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An inline picture follows: </w:t>
      </w:r>
      <w:r>
        <w:rPr/>
        <w:drawing>
          <wp:inline distT="0" distB="0" distL="0" distR="0">
            <wp:extent cx="360045" cy="360045"/>
            <wp:effectExtent l="0" t="0" r="0" b="0"/>
            <wp:docPr id="1" name="Pic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and that was it.</w:t>
      </w:r>
    </w:p>
    <w:p>
      <w:pPr>
        <w:pStyle w:val="Normal"/>
        <w:bidi w:val="0"/>
        <w:jc w:val="start"/>
        <w:rPr/>
      </w:pPr>
      <w:r>
        <w:rPr/>
        <w:t>A text box follows: and that was it too.</w:t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3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1440180" cy="360045"/>
                <wp:effectExtent l="0" t="0" r="0" b="0"/>
                <wp:wrapSquare wrapText="bothSides"/>
                <wp:docPr id="2" name="Box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6004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Shape text.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13.4pt;height:28.35pt;mso-wrap-distance-left:5.7pt;mso-wrap-distance-right:5.7pt;mso-wrap-distance-top:5.7pt;mso-wrap-distance-bottom:5.7pt;margin-top:5.7pt;mso-position-vertical:top;mso-position-vertical-relative:text;margin-left:184.25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Shape text.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Paperless picture and shape anchors</dc:title>
</cp:coreProperties>
</file>