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Text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customStyle="1" w:styleId="VisibleReco">
    <w:name w:val="Visible Reco"/>
    <w:basedOn w:val="Normal"/>
    <w:qFormat/>
  </w:style>
  <w:style w:type="paragraph" w:customStyle="1" w:styleId="HiddenReco">
    <w:name w:val="Hidden Reco"/>
    <w:basedOn w:val="Normal"/>
    <w:semiHidden/>
    <w:qFormat/>
  </w:style>
  <w:style w:type="paragraph" w:customStyle="1" w:styleId="PlainOne">
    <w:name w:val="Plain One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