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arget="word/document.xml" Type="http://schemas.openxmlformats.org/officeDocument/2006/relationships/officeDocument"/>
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The quick brown fox jumps over the lazy dog while the printer rounds every metric onto its own pixel grid and the line grows by a fraction of a point. 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4"/>
        <w:lang w:val="en-US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arget="styles.xml" Type="http://schemas.openxmlformats.org/officeDocument/2006/relationships/styles"/>
  <Relationship Id="rId2" Target="settings.xml" Type="http://schemas.openxmlformats.org/officeDocument/2006/relationships/settings"/>
</Relationships>
</file>