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lain"/>
        <w:widowControl w:val="false"/>
        <w:bidi w:val="0"/>
        <w:spacing w:lineRule="auto" w:line="240" w:before="0" w:after="113"/>
        <w:ind w:hanging="0"/>
        <w:jc w:val="start"/>
        <w:rPr/>
      </w:pPr>
      <w:r>
        <w:rPr/>
        <w:t>Alpha</w:t>
        <w:tab/>
        <w:t>Beta</w:t>
        <w:tab/>
        <w:t>Gamma</w:t>
        <w:tab/>
        <w:t>Delta</w:t>
      </w:r>
    </w:p>
    <w:p>
      <w:pPr>
        <w:pStyle w:val="Plain"/>
        <w:widowControl w:val="false"/>
        <w:bidi w:val="0"/>
        <w:spacing w:lineRule="auto" w:line="240" w:before="0" w:after="113"/>
        <w:ind w:hanging="0"/>
        <w:jc w:val="start"/>
        <w:rPr/>
      </w:pPr>
      <w:r>
        <w:rPr/>
        <w:t>Considerably</w:t>
        <w:tab/>
        <w:t>longer</w:t>
        <w:tab/>
        <w:t>entries</w:t>
        <w:tab/>
        <w:t>here</w:t>
      </w:r>
    </w:p>
    <w:p>
      <w:pPr>
        <w:pStyle w:val="Plain"/>
        <w:widowControl w:val="false"/>
        <w:bidi w:val="0"/>
        <w:spacing w:lineRule="auto" w:line="240" w:before="0" w:after="113"/>
        <w:ind w:hanging="0"/>
        <w:jc w:val="start"/>
        <w:rPr/>
      </w:pPr>
      <w:r>
        <w:rPr/>
        <w:t>One</w:t>
        <w:tab/>
        <w:t>Two</w:t>
        <w:tab/>
        <w:t>Three</w:t>
        <w:tab/>
        <w:t>Four</w:t>
      </w:r>
    </w:p>
    <w:p>
      <w:pPr>
        <w:pStyle w:val="Left"/>
        <w:widowControl w:val="false"/>
        <w:bidi w:val="0"/>
        <w:spacing w:lineRule="auto" w:line="240" w:before="0" w:after="113"/>
        <w:ind w:hanging="0"/>
        <w:jc w:val="start"/>
        <w:rPr/>
      </w:pPr>
      <w:r>
        <w:rPr/>
        <w:t>Alpha</w:t>
        <w:tab/>
        <w:t>Beta</w:t>
        <w:tab/>
        <w:t>Gamma</w:t>
        <w:tab/>
        <w:t>Delta</w:t>
      </w:r>
    </w:p>
    <w:p>
      <w:pPr>
        <w:pStyle w:val="Left"/>
        <w:widowControl w:val="false"/>
        <w:bidi w:val="0"/>
        <w:spacing w:lineRule="auto" w:line="240" w:before="0" w:after="113"/>
        <w:ind w:hanging="0"/>
        <w:jc w:val="start"/>
        <w:rPr/>
      </w:pPr>
      <w:r>
        <w:rPr/>
        <w:t>Considerably</w:t>
        <w:tab/>
        <w:t>longer</w:t>
        <w:tab/>
        <w:t>entries</w:t>
        <w:tab/>
        <w:t>here</w:t>
      </w:r>
    </w:p>
    <w:p>
      <w:pPr>
        <w:pStyle w:val="Left"/>
        <w:widowControl w:val="false"/>
        <w:bidi w:val="0"/>
        <w:spacing w:lineRule="auto" w:line="240" w:before="0" w:after="113"/>
        <w:ind w:hanging="0"/>
        <w:jc w:val="start"/>
        <w:rPr/>
      </w:pPr>
      <w:r>
        <w:rPr/>
        <w:t>One</w:t>
        <w:tab/>
        <w:t>Two</w:t>
        <w:tab/>
        <w:t>Three</w:t>
        <w:tab/>
        <w:t>Four</w:t>
      </w:r>
    </w:p>
    <w:p>
      <w:pPr>
        <w:pStyle w:val="Mixed"/>
        <w:widowControl w:val="false"/>
        <w:bidi w:val="0"/>
        <w:spacing w:lineRule="auto" w:line="240" w:before="0" w:after="113"/>
        <w:ind w:hanging="0"/>
        <w:jc w:val="start"/>
        <w:rPr/>
      </w:pPr>
      <w:r>
        <w:rPr/>
        <w:t>Widths</w:t>
        <w:tab/>
        <w:t>Centred</w:t>
        <w:tab/>
        <w:t>Right</w:t>
        <w:tab/>
        <w:t>12.5</w:t>
      </w:r>
    </w:p>
    <w:p>
      <w:pPr>
        <w:pStyle w:val="Mixed"/>
        <w:widowControl w:val="false"/>
        <w:bidi w:val="0"/>
        <w:spacing w:lineRule="auto" w:line="240" w:before="0" w:after="113"/>
        <w:ind w:hanging="0"/>
        <w:jc w:val="start"/>
        <w:rPr/>
      </w:pPr>
      <w:r>
        <w:rPr/>
        <w:t>Longer entry</w:t>
        <w:tab/>
        <w:t>Middle</w:t>
        <w:tab/>
        <w:t>Ending</w:t>
        <w:tab/>
        <w:t>1234.75</w:t>
      </w:r>
    </w:p>
    <w:p>
      <w:pPr>
        <w:pStyle w:val="Mixed"/>
        <w:widowControl w:val="false"/>
        <w:bidi w:val="0"/>
        <w:spacing w:lineRule="auto" w:line="240" w:before="0" w:after="113"/>
        <w:ind w:hanging="0"/>
        <w:jc w:val="start"/>
        <w:rPr/>
      </w:pPr>
      <w:r>
        <w:rPr/>
        <w:t>Third</w:t>
        <w:tab/>
        <w:t>Mid</w:t>
        <w:tab/>
        <w:t>End</w:t>
        <w:tab/>
        <w:t>9.125</w:t>
      </w:r>
    </w:p>
    <w:sectPr>
      <w:type w:val="nextPage"/>
      <w:pgSz w:w="11906" w:h="16838"/>
      <w:pgMar w:left="1417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Liberation Sans">
    <w:altName w:val="Arial"/>
    <w:charset w:val="00" w:characterSet="iso-8859-1"/>
    <w:family w:val="swiss"/>
    <w:pitch w:val="variable"/>
  </w:font>
  <w:font w:name="Carlito">
    <w:altName w:val="Calibri"/>
    <w:charset w:val="00" w:characterSet="iso-8859-1"/>
    <w:family w:val="auto"/>
    <w:pitch w:val="default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WenQuanYi Zen Hei" w:cs="FreeSans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Plain">
    <w:name w:val="Plain"/>
    <w:qFormat/>
    <w:pPr>
      <w:widowControl w:val="false"/>
      <w:bidi w:val="0"/>
      <w:spacing w:lineRule="auto" w:line="240" w:before="0" w:after="113"/>
      <w:ind w:hanging="0"/>
      <w:jc w:val="start"/>
    </w:pPr>
    <w:rPr>
      <w:rFonts w:ascii="Carlito" w:hAnsi="Carlito" w:eastAsia="WenQuanYi Zen Hei" w:cs="FreeSans"/>
      <w:color w:val="auto"/>
      <w:kern w:val="2"/>
      <w:sz w:val="22"/>
      <w:szCs w:val="24"/>
      <w:lang w:val="en-GB" w:eastAsia="zh-CN" w:bidi="hi-IN"/>
    </w:rPr>
  </w:style>
  <w:style w:type="paragraph" w:styleId="Left">
    <w:name w:val="Left"/>
    <w:qFormat/>
    <w:pPr>
      <w:widowControl w:val="false"/>
      <w:tabs>
        <w:tab w:val="clear" w:pos="709"/>
        <w:tab w:val="left" w:pos="1701" w:leader="none"/>
        <w:tab w:val="left" w:pos="3969" w:leader="none"/>
        <w:tab w:val="left" w:pos="6236" w:leader="none"/>
      </w:tabs>
      <w:bidi w:val="0"/>
      <w:spacing w:lineRule="auto" w:line="240" w:before="0" w:after="113"/>
      <w:ind w:hanging="0"/>
      <w:jc w:val="start"/>
    </w:pPr>
    <w:rPr>
      <w:rFonts w:ascii="Carlito" w:hAnsi="Carlito" w:eastAsia="WenQuanYi Zen Hei" w:cs="FreeSans"/>
      <w:color w:val="auto"/>
      <w:kern w:val="2"/>
      <w:sz w:val="22"/>
      <w:szCs w:val="24"/>
      <w:lang w:val="en-GB" w:eastAsia="zh-CN" w:bidi="hi-IN"/>
    </w:rPr>
  </w:style>
  <w:style w:type="paragraph" w:styleId="Mixed">
    <w:name w:val="Mixed"/>
    <w:qFormat/>
    <w:pPr>
      <w:widowControl w:val="false"/>
      <w:tabs>
        <w:tab w:val="clear" w:pos="709"/>
        <w:tab w:val="center" w:pos="2268" w:leader="none"/>
        <w:tab w:val="right" w:pos="5102" w:leader="none"/>
        <w:tab w:val="decimal" w:pos="7937" w:leader="none"/>
      </w:tabs>
      <w:bidi w:val="0"/>
      <w:spacing w:lineRule="auto" w:line="240" w:before="0" w:after="113"/>
      <w:ind w:hanging="0"/>
      <w:jc w:val="start"/>
    </w:pPr>
    <w:rPr>
      <w:rFonts w:ascii="Carlito" w:hAnsi="Carlito" w:eastAsia="WenQuanYi Zen Hei" w:cs="FreeSans"/>
      <w:color w:val="auto"/>
      <w:kern w:val="2"/>
      <w:sz w:val="22"/>
      <w:szCs w:val="24"/>
      <w:lang w:val="en-GB" w:eastAsia="zh-CN" w:bidi="hi-IN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