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outer, before break</w:t>
      </w:r>
    </w:p>
    <w:p>
      <w:r>
        <w:br w:type="page"/>
      </w:r>
    </w:p>
    <w:altChunk r:id="rIdAltChunk1"/>
    <w:p>
      <w:r>
        <w:t>outer, after chunk</w:t>
      </w:r>
    </w:p>
  </w:body>
</w:document>
</file>

<file path=word/_rels/document.xml.rels><?xml version="1.0" encoding="UTF-8"?><Relationships xmlns="http://schemas.openxmlformats.org/package/2006/relationships"><Relationship Id="rIdAltChunk1" Type="http://schemas.openxmlformats.org/officeDocument/2006/relationships/aFChunk" Target="inner.docx"/></Relationships>
</file>