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3C2BDA">
      <w:bookmarkStart w:id="0" w:name="_GoBack"/>
      <w:bookmarkEnd w:id="0"/>
      <w:r w:rsidRPr="00AF7C98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4DB8482F" wp14:editId="31B6062C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741295" cy="22733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DA"/>
    <w:rsid w:val="003C2BDA"/>
    <w:rsid w:val="008F3FC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42E50-E007-4DB1-9D4F-8972135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50" baseline="0"/>
              <a:t>Projected Market Share by Audience</a:t>
            </a:r>
          </a:p>
        </c:rich>
      </c:tx>
      <c:layout>
        <c:manualLayout>
          <c:xMode val="edge"/>
          <c:yMode val="edge"/>
          <c:x val="0.16096261073689624"/>
          <c:y val="3.6999956011085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4.4731836818676797E-2"/>
          <c:y val="0.144004955280471"/>
          <c:w val="0.66500487630250804"/>
          <c:h val="0.82525123985128002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Projected Market Share by Target Audience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9.2407897481357804E-2"/>
                  <c:y val="0.10712150480382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7.5359154195129494E-2"/>
                  <c:y val="0.14732096290871599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Enterprise</c:v>
                </c:pt>
                <c:pt idx="1">
                  <c:v>Small Business</c:v>
                </c:pt>
                <c:pt idx="2">
                  <c:v>Individual</c:v>
                </c:pt>
                <c:pt idx="3">
                  <c:v>Government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0.53</c:v>
                </c:pt>
                <c:pt idx="1">
                  <c:v>0.32</c:v>
                </c:pt>
                <c:pt idx="2">
                  <c:v>0.05</c:v>
                </c:pt>
                <c:pt idx="3">
                  <c:v>0.09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6196159114579"/>
          <c:y val="0.25576958606431177"/>
          <c:w val="0.29380400107730298"/>
          <c:h val="0.562625258434874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2020-09-09T13:06:00Z</dcterms:created>
  <dcterms:modified xsi:type="dcterms:W3CDTF">2020-09-09T13:07:00Z</dcterms:modified>
</cp:coreProperties>
</file>