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>
  <w:body>
    <w:tbl>
      <w:tblPr>
        <w:tblStyle w:val="TableStyle0"/>
        <w:tblW w:w="0" w:type="auto"/>
        <w:tblLayout w:type="autofit"/>
        <w:tblLook w:val="04A0"/>
      </w:tblPr>
      <w:tblGrid>
        <w:gridCol w:w="315"/>
        <w:gridCol w:w="315"/>
        <w:gridCol w:w="315"/>
        <w:gridCol w:w="315"/>
        <w:gridCol w:w="368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</w:tblGrid>
      <w:tr>
        <w:trPr>
          <w:trHeight w:val="225" w:hRule="exact"/>
        </w:trPr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68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</w:tr>
      <w:tr>
        <w:trPr>
          <w:trHeight w:val="20" w:hRule="exact"/>
        </w:trPr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68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</w:tr>
      <w:tr>
        <w:trPr>
          <w:trHeight w:val="420" w:hRule="exact"/>
        </w:trPr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9818" w:type="dxa"/>
            <w:gridSpan w:val="31"/>
            <w:shd w:val="clear" w:color="FFFFFF" w:fill="auto"/>
            <w:vAlign w:val="center"/>
            <w:tcBorders>
              <w:bottom w:val="single" w:sz="10" w:space="0" w:color="auto"/>
            </w:tcBorders>
          </w:tcPr>
          <w:p>
            <w:pPr>
              <w:jc w:val="left"/>
            </w:pPr>
            <w:r>
              <w:rPr>
                <w:rFonts w:ascii="Arial" w:hAnsi="Arial"/>
                <w:b/>
                <w:sz w:val="28"/>
                <w:szCs w:val="28"/>
              </w:rPr>
              <w:t>Акт № 131 от 01 октября 2015 г.</w:t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</w:tr>
      <w:tr>
        <w:trPr>
          <w:trHeight w:val="225" w:hRule="exact"/>
        </w:trPr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68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</w:tr>
      <w:tr>
        <w:trPr>
          <w:trHeight w:val="735" w:hRule="exact"/>
        </w:trPr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1313" w:type="dxa"/>
            <w:gridSpan w:val="4"/>
            <w:shd w:val="clear" w:color="FFFFFF" w:fill="auto"/>
            <w:vAlign w:val="center"/>
          </w:tcPr>
          <w:p>
            <w:pPr>
              <w:jc w:val="left"/>
            </w:pPr>
            <w:r>
              <w:rPr>
                <w:rFonts w:ascii="Arial" w:hAnsi="Arial"/>
                <w:sz w:val="18"/>
                <w:szCs w:val="18"/>
              </w:rPr>
              <w:t>Исполнитель:</w:t>
            </w:r>
          </w:p>
        </w:tc>
        <w:tc>
          <w:tcPr>
            <w:tcW w:w="8820" w:type="dxa"/>
            <w:gridSpan w:val="28"/>
            <w:shd w:val="clear" w:color="FFFFFF" w:fill="auto"/>
            <w:vAlign w:val="top"/>
          </w:tcPr>
          <w:p>
            <w:pPr>
              <w:jc w:val="left"/>
              <w:wordWrap w:val="1"/>
            </w:pPr>
            <w:r>
              <w:rPr>
                <w:rFonts w:ascii="Arial" w:hAnsi="Arial"/>
                <w:b/>
                <w:sz w:val="18"/>
                <w:szCs w:val="18"/>
              </w:rPr>
              <w:t>ООО "ВАШ ЭКСПЕРТ", ИНН 9102031533, 295007, Крым Респ, Симферополь, Плотинная , дом № 9, офис 509, тел.: +79780150612, р/с 40702810238000077873, в банке ПАО СБЕРБАНК, БИК 044525225, к/с 30101810400000000225</w:t>
            </w:r>
          </w:p>
        </w:tc>
      </w:tr>
      <w:tr>
        <w:trPr>
          <w:trHeight w:val="140" w:hRule="exact"/>
        </w:trPr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68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</w:tr>
      <w:tr>
        <w:trPr>
          <w:trHeight w:val="495" w:hRule="exact"/>
        </w:trPr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1313" w:type="dxa"/>
            <w:gridSpan w:val="4"/>
            <w:shd w:val="clear" w:color="FFFFFF" w:fill="auto"/>
            <w:vAlign w:val="center"/>
          </w:tcPr>
          <w:p>
            <w:pPr>
              <w:jc w:val="left"/>
            </w:pPr>
            <w:r>
              <w:rPr>
                <w:rFonts w:ascii="Arial" w:hAnsi="Arial"/>
                <w:sz w:val="18"/>
                <w:szCs w:val="18"/>
              </w:rPr>
              <w:t>Заказчик:</w:t>
            </w:r>
          </w:p>
        </w:tc>
        <w:tc>
          <w:tcPr>
            <w:tcW w:w="8820" w:type="dxa"/>
            <w:gridSpan w:val="28"/>
            <w:shd w:val="clear" w:color="FFFFFF" w:fill="auto"/>
            <w:vAlign w:val="top"/>
          </w:tcPr>
          <w:p>
            <w:pPr>
              <w:jc w:val="left"/>
              <w:wordWrap w:val="1"/>
            </w:pPr>
            <w:r>
              <w:rPr>
                <w:rFonts w:ascii="Arial" w:hAnsi="Arial"/>
                <w:b/>
                <w:sz w:val="18"/>
                <w:szCs w:val="18"/>
              </w:rPr>
              <w:t>ООО "ЛЕВ", ИНН 9101002650, тел.: +7(978)8161677, р/с 40702810904330000009, в банке ФИЛИАЛ АО "ГЕНБАНК" В Г.СИМФЕРОПОЛЬ, БИК 043510110, к/с 30101810835100000110</w:t>
            </w:r>
          </w:p>
        </w:tc>
      </w:tr>
      <w:tr>
        <w:trPr>
          <w:trHeight w:val="140" w:hRule="exact"/>
        </w:trPr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68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</w:tr>
      <w:tr>
        <w:trPr>
          <w:trHeight w:val="255" w:hRule="exact"/>
        </w:trPr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1313" w:type="dxa"/>
            <w:gridSpan w:val="4"/>
            <w:shd w:val="clear" w:color="FFFFFF" w:fill="auto"/>
            <w:vAlign w:val="center"/>
          </w:tcPr>
          <w:p>
            <w:pPr>
              <w:jc w:val="left"/>
            </w:pPr>
            <w:r>
              <w:rPr>
                <w:rFonts w:ascii="Arial" w:hAnsi="Arial"/>
                <w:sz w:val="18"/>
                <w:szCs w:val="18"/>
              </w:rPr>
              <w:t>Основание:</w:t>
            </w:r>
          </w:p>
        </w:tc>
        <w:tc>
          <w:tcPr>
            <w:tcW w:w="8820" w:type="dxa"/>
            <w:gridSpan w:val="28"/>
            <w:shd w:val="clear" w:color="FFFFFF" w:fill="auto"/>
            <w:vAlign w:val="top"/>
          </w:tcPr>
          <w:p>
            <w:pPr>
              <w:jc w:val="left"/>
              <w:wordWrap w:val="1"/>
            </w:pPr>
            <w:r>
              <w:rPr>
                <w:rFonts w:ascii="Arial" w:hAnsi="Arial"/>
                <w:b/>
                <w:sz w:val="18"/>
                <w:szCs w:val="18"/>
              </w:rPr>
              <w:t>0109-1/БУ от 01.09.2015</w:t>
            </w:r>
          </w:p>
        </w:tc>
      </w:tr>
      <w:tr>
        <w:trPr>
          <w:trHeight w:val="140" w:hRule="exact"/>
        </w:trPr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68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</w:tr>
      <w:tr>
        <w:trPr>
          <w:trHeight w:val="225" w:hRule="exact"/>
        </w:trPr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630" w:type="dxa"/>
            <w:vMerge w:val="restart"/>
            <w:gridSpan w:val="2"/>
            <w:shd w:val="clear" w:color="FFFFFF" w:fill="auto"/>
            <w:vAlign w:val="center"/>
            <w:tcBorders>
              <w:top w:val="single" w:sz="10" w:space="0" w:color="auto"/>
              <w:left w:val="single" w:sz="10" w:space="0" w:color="auto"/>
            </w:tcBorders>
          </w:tcPr>
          <w:p>
            <w:pPr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№</w:t>
            </w:r>
          </w:p>
        </w:tc>
        <w:tc>
          <w:tcPr>
            <w:tcW w:w="5408" w:type="dxa"/>
            <w:vMerge w:val="restart"/>
            <w:gridSpan w:val="17"/>
            <w:shd w:val="clear" w:color="FFFFFF" w:fill="auto"/>
            <w:vAlign w:val="center"/>
            <w:tcBorders>
              <w:top w:val="single" w:sz="10" w:space="0" w:color="auto"/>
              <w:left w:val="single" w:sz="5" w:space="0" w:color="auto"/>
            </w:tcBorders>
          </w:tcPr>
          <w:p>
            <w:pPr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Наименование работ, услуг</w:t>
            </w:r>
          </w:p>
        </w:tc>
        <w:tc>
          <w:tcPr>
            <w:tcW w:w="945" w:type="dxa"/>
            <w:vMerge w:val="restart"/>
            <w:gridSpan w:val="3"/>
            <w:shd w:val="clear" w:color="FFFFFF" w:fill="auto"/>
            <w:vAlign w:val="center"/>
            <w:tcBorders>
              <w:top w:val="single" w:sz="10" w:space="0" w:color="auto"/>
              <w:left w:val="single" w:sz="5" w:space="0" w:color="auto"/>
            </w:tcBorders>
          </w:tcPr>
          <w:p>
            <w:pPr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Кол-во</w:t>
            </w:r>
          </w:p>
        </w:tc>
        <w:tc>
          <w:tcPr>
            <w:tcW w:w="630" w:type="dxa"/>
            <w:vMerge w:val="restart"/>
            <w:gridSpan w:val="2"/>
            <w:shd w:val="clear" w:color="FFFFFF" w:fill="auto"/>
            <w:vAlign w:val="center"/>
            <w:tcBorders>
              <w:top w:val="single" w:sz="10" w:space="0" w:color="auto"/>
              <w:left w:val="single" w:sz="5" w:space="0" w:color="auto"/>
            </w:tcBorders>
          </w:tcPr>
          <w:p>
            <w:pPr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Ед.</w:t>
            </w:r>
          </w:p>
        </w:tc>
        <w:tc>
          <w:tcPr>
            <w:tcW w:w="1260" w:type="dxa"/>
            <w:vMerge w:val="restart"/>
            <w:gridSpan w:val="4"/>
            <w:shd w:val="clear" w:color="FFFFFF" w:fill="auto"/>
            <w:vAlign w:val="center"/>
            <w:tcBorders>
              <w:top w:val="single" w:sz="10" w:space="0" w:color="auto"/>
              <w:left w:val="single" w:sz="5" w:space="0" w:color="auto"/>
            </w:tcBorders>
          </w:tcPr>
          <w:p>
            <w:pPr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Цена</w:t>
            </w:r>
          </w:p>
        </w:tc>
        <w:tc>
          <w:tcPr>
            <w:tcW w:w="1260" w:type="dxa"/>
            <w:vMerge w:val="restart"/>
            <w:gridSpan w:val="4"/>
            <w:shd w:val="clear" w:color="FFFFFF" w:fill="auto"/>
            <w:vAlign w:val="center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</w:tcPr>
          <w:p>
            <w:pPr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Сумма</w:t>
            </w:r>
          </w:p>
        </w:tc>
      </w:tr>
      <w:tr>
        <w:trPr>
          <w:trHeight w:val="225" w:hRule="exact"/>
        </w:trPr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630" w:type="dxa"/>
            <w:vMerge w:val="continue"/>
            <w:gridSpan w:val="2"/>
            <w:shd w:val="clear" w:color="FFFFFF" w:fill="auto"/>
            <w:vAlign w:val="center"/>
            <w:tcBorders>
              <w:top w:val="single" w:sz="10" w:space="0" w:color="auto"/>
              <w:left w:val="single" w:sz="10" w:space="0" w:color="auto"/>
            </w:tcBorders>
          </w:tcPr>
          <w:p>
            <w:pPr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№</w:t>
            </w:r>
          </w:p>
        </w:tc>
        <w:tc>
          <w:tcPr>
            <w:tcW w:w="5408" w:type="dxa"/>
            <w:vMerge w:val="continue"/>
            <w:gridSpan w:val="17"/>
            <w:shd w:val="clear" w:color="FFFFFF" w:fill="auto"/>
            <w:vAlign w:val="center"/>
            <w:tcBorders>
              <w:top w:val="single" w:sz="10" w:space="0" w:color="auto"/>
              <w:left w:val="single" w:sz="5" w:space="0" w:color="auto"/>
            </w:tcBorders>
          </w:tcPr>
          <w:p>
            <w:pPr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Наименование работ, услуг</w:t>
            </w:r>
          </w:p>
        </w:tc>
        <w:tc>
          <w:tcPr>
            <w:tcW w:w="945" w:type="dxa"/>
            <w:vMerge w:val="continue"/>
            <w:gridSpan w:val="3"/>
            <w:shd w:val="clear" w:color="FFFFFF" w:fill="auto"/>
            <w:vAlign w:val="center"/>
            <w:tcBorders>
              <w:top w:val="single" w:sz="10" w:space="0" w:color="auto"/>
              <w:left w:val="single" w:sz="5" w:space="0" w:color="auto"/>
            </w:tcBorders>
          </w:tcPr>
          <w:p>
            <w:pPr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Кол-во</w:t>
            </w:r>
          </w:p>
        </w:tc>
        <w:tc>
          <w:tcPr>
            <w:tcW w:w="630" w:type="dxa"/>
            <w:vMerge w:val="continue"/>
            <w:gridSpan w:val="2"/>
            <w:shd w:val="clear" w:color="FFFFFF" w:fill="auto"/>
            <w:vAlign w:val="center"/>
            <w:tcBorders>
              <w:top w:val="single" w:sz="10" w:space="0" w:color="auto"/>
              <w:left w:val="single" w:sz="5" w:space="0" w:color="auto"/>
            </w:tcBorders>
          </w:tcPr>
          <w:p>
            <w:pPr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Ед.</w:t>
            </w:r>
          </w:p>
        </w:tc>
        <w:tc>
          <w:tcPr>
            <w:tcW w:w="1260" w:type="dxa"/>
            <w:vMerge w:val="continue"/>
            <w:gridSpan w:val="4"/>
            <w:shd w:val="clear" w:color="FFFFFF" w:fill="auto"/>
            <w:vAlign w:val="center"/>
            <w:tcBorders>
              <w:top w:val="single" w:sz="10" w:space="0" w:color="auto"/>
              <w:left w:val="single" w:sz="5" w:space="0" w:color="auto"/>
            </w:tcBorders>
          </w:tcPr>
          <w:p>
            <w:pPr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Цена</w:t>
            </w:r>
          </w:p>
        </w:tc>
        <w:tc>
          <w:tcPr>
            <w:tcW w:w="1260" w:type="dxa"/>
            <w:vMerge w:val="continue"/>
            <w:gridSpan w:val="4"/>
            <w:shd w:val="clear" w:color="FFFFFF" w:fill="auto"/>
            <w:vAlign w:val="center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</w:tcPr>
          <w:p>
            <w:pPr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Сумма</w:t>
            </w:r>
          </w:p>
        </w:tc>
      </w:tr>
      <w:tr>
        <w:trPr>
          <w:trHeight w:val="225" w:hRule="exact"/>
        </w:trPr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630" w:type="dxa"/>
            <w:gridSpan w:val="2"/>
            <w:shd w:val="clear" w:color="FFFFFF" w:fill="auto"/>
            <w:vAlign w:val="top"/>
            <w:tcBorders>
              <w:top w:val="single" w:sz="5" w:space="0" w:color="auto"/>
              <w:left w:val="single" w:sz="10" w:space="0" w:color="auto"/>
            </w:tcBorders>
          </w:tcPr>
          <w:p>
            <w:pPr>
              <w:jc w:val="center"/>
            </w:pPr>
            <w:r>
              <w:rPr/>
              <w:t>1</w:t>
            </w:r>
          </w:p>
        </w:tc>
        <w:tc>
          <w:tcPr>
            <w:tcW w:w="5408" w:type="dxa"/>
            <w:gridSpan w:val="17"/>
            <w:shd w:val="clear" w:color="FFFFFF" w:fill="auto"/>
            <w:vAlign w:val="top"/>
            <w:tcBorders>
              <w:top w:val="single" w:sz="5" w:space="0" w:color="auto"/>
              <w:left w:val="single" w:sz="5" w:space="0" w:color="auto"/>
            </w:tcBorders>
          </w:tcPr>
          <w:p>
            <w:pPr>
              <w:jc w:val="left"/>
              <w:wordWrap w:val="1"/>
            </w:pPr>
            <w:r>
              <w:rPr/>
              <w:t>Бухгалтерское обслуживание  за июль-август 2015 г</w:t>
            </w:r>
          </w:p>
        </w:tc>
        <w:tc>
          <w:tcPr>
            <w:tcW w:w="945" w:type="dxa"/>
            <w:gridSpan w:val="3"/>
            <w:shd w:val="clear" w:color="FFFFFF" w:fill="auto"/>
            <w:vAlign w:val="top"/>
            <w:tcBorders>
              <w:top w:val="single" w:sz="5" w:space="0" w:color="auto"/>
              <w:left w:val="single" w:sz="5" w:space="0" w:color="auto"/>
            </w:tcBorders>
          </w:tcPr>
          <w:p>
            <w:pPr>
              <w:jc w:val="right"/>
            </w:pPr>
            <w:r>
              <w:rPr/>
              <w:t>1</w:t>
            </w:r>
          </w:p>
        </w:tc>
        <w:tc>
          <w:tcPr>
            <w:tcW w:w="630" w:type="dxa"/>
            <w:gridSpan w:val="2"/>
            <w:shd w:val="clear" w:color="FFFFFF" w:fill="auto"/>
            <w:vAlign w:val="top"/>
            <w:tcBorders>
              <w:top w:val="single" w:sz="5" w:space="0" w:color="auto"/>
              <w:left w:val="single" w:sz="5" w:space="0" w:color="auto"/>
            </w:tcBorders>
          </w:tcPr>
          <w:p>
            <w:pPr>
              <w:jc w:val="left"/>
            </w:pPr>
            <w:r>
              <w:rPr/>
              <w:t>шт</w:t>
            </w:r>
          </w:p>
        </w:tc>
        <w:tc>
          <w:tcPr>
            <w:tcW w:w="1260" w:type="dxa"/>
            <w:gridSpan w:val="4"/>
            <w:shd w:val="clear" w:color="FFFFFF" w:fill="auto"/>
            <w:vAlign w:val="top"/>
            <w:tcBorders>
              <w:top w:val="single" w:sz="5" w:space="0" w:color="auto"/>
              <w:left w:val="single" w:sz="5" w:space="0" w:color="auto"/>
            </w:tcBorders>
          </w:tcPr>
          <w:p>
            <w:pPr>
              <w:jc w:val="right"/>
            </w:pPr>
            <w:r>
              <w:rPr/>
              <w:t>9 500,00</w:t>
            </w:r>
          </w:p>
        </w:tc>
        <w:tc>
          <w:tcPr>
            <w:tcW w:w="1260" w:type="dxa"/>
            <w:gridSpan w:val="4"/>
            <w:shd w:val="clear" w:color="FFFFFF" w:fill="auto"/>
            <w:vAlign w:val="top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</w:tcPr>
          <w:p>
            <w:pPr>
              <w:jc w:val="right"/>
            </w:pPr>
            <w:r>
              <w:rPr/>
              <w:t>9 500,00</w:t>
            </w:r>
          </w:p>
        </w:tc>
      </w:tr>
      <w:tr>
        <w:trPr>
          <w:trHeight w:val="225" w:hRule="exact"/>
        </w:trPr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630" w:type="dxa"/>
            <w:gridSpan w:val="2"/>
            <w:shd w:val="clear" w:color="FFFFFF" w:fill="auto"/>
            <w:vAlign w:val="top"/>
            <w:tcBorders>
              <w:top w:val="single" w:sz="5" w:space="0" w:color="auto"/>
              <w:left w:val="single" w:sz="10" w:space="0" w:color="auto"/>
            </w:tcBorders>
          </w:tcPr>
          <w:p>
            <w:pPr>
              <w:jc w:val="center"/>
            </w:pPr>
            <w:r>
              <w:rPr/>
              <w:t>2</w:t>
            </w:r>
          </w:p>
        </w:tc>
        <w:tc>
          <w:tcPr>
            <w:tcW w:w="5408" w:type="dxa"/>
            <w:gridSpan w:val="17"/>
            <w:shd w:val="clear" w:color="FFFFFF" w:fill="auto"/>
            <w:vAlign w:val="top"/>
            <w:tcBorders>
              <w:top w:val="single" w:sz="5" w:space="0" w:color="auto"/>
              <w:left w:val="single" w:sz="5" w:space="0" w:color="auto"/>
            </w:tcBorders>
          </w:tcPr>
          <w:p>
            <w:pPr>
              <w:jc w:val="left"/>
              <w:wordWrap w:val="1"/>
            </w:pPr>
            <w:r>
              <w:rPr/>
              <w:t>Консультационные услуги</w:t>
            </w:r>
          </w:p>
        </w:tc>
        <w:tc>
          <w:tcPr>
            <w:tcW w:w="945" w:type="dxa"/>
            <w:gridSpan w:val="3"/>
            <w:shd w:val="clear" w:color="FFFFFF" w:fill="auto"/>
            <w:vAlign w:val="top"/>
            <w:tcBorders>
              <w:top w:val="single" w:sz="5" w:space="0" w:color="auto"/>
              <w:left w:val="single" w:sz="5" w:space="0" w:color="auto"/>
            </w:tcBorders>
          </w:tcPr>
          <w:p>
            <w:pPr>
              <w:jc w:val="right"/>
            </w:pPr>
            <w:r>
              <w:rPr/>
              <w:t>1</w:t>
            </w:r>
          </w:p>
        </w:tc>
        <w:tc>
          <w:tcPr>
            <w:tcW w:w="630" w:type="dxa"/>
            <w:gridSpan w:val="2"/>
            <w:shd w:val="clear" w:color="FFFFFF" w:fill="auto"/>
            <w:vAlign w:val="top"/>
            <w:tcBorders>
              <w:top w:val="single" w:sz="5" w:space="0" w:color="auto"/>
              <w:left w:val="single" w:sz="5" w:space="0" w:color="auto"/>
            </w:tcBorders>
          </w:tcPr>
          <w:p>
            <w:pPr>
              <w:jc w:val="left"/>
            </w:pPr>
            <w:r>
              <w:rPr/>
              <w:t>шт</w:t>
            </w:r>
          </w:p>
        </w:tc>
        <w:tc>
          <w:tcPr>
            <w:tcW w:w="1260" w:type="dxa"/>
            <w:gridSpan w:val="4"/>
            <w:shd w:val="clear" w:color="FFFFFF" w:fill="auto"/>
            <w:vAlign w:val="top"/>
            <w:tcBorders>
              <w:top w:val="single" w:sz="5" w:space="0" w:color="auto"/>
              <w:left w:val="single" w:sz="5" w:space="0" w:color="auto"/>
            </w:tcBorders>
          </w:tcPr>
          <w:p>
            <w:pPr>
              <w:jc w:val="right"/>
            </w:pPr>
            <w:r>
              <w:rPr/>
              <w:t>1 300,00</w:t>
            </w:r>
          </w:p>
        </w:tc>
        <w:tc>
          <w:tcPr>
            <w:tcW w:w="1260" w:type="dxa"/>
            <w:gridSpan w:val="4"/>
            <w:shd w:val="clear" w:color="FFFFFF" w:fill="auto"/>
            <w:vAlign w:val="top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</w:tcPr>
          <w:p>
            <w:pPr>
              <w:jc w:val="right"/>
            </w:pPr>
            <w:r>
              <w:rPr/>
              <w:t>1 300,00</w:t>
            </w:r>
          </w:p>
        </w:tc>
      </w:tr>
      <w:tr>
        <w:trPr>
          <w:trHeight w:val="140" w:hRule="exact"/>
        </w:trPr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top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top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top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68" w:type="dxa"/>
            <w:shd w:val="clear" w:color="FFFFFF" w:fill="auto"/>
            <w:vAlign w:val="bottom"/>
            <w:tcBorders>
              <w:top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top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top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top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top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top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top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top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top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top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top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top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top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top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top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top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top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top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top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top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top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top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top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top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top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top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top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top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top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</w:tr>
      <w:tr>
        <w:trPr>
          <w:trHeight w:val="255" w:hRule="exact"/>
        </w:trPr>
        <w:tc>
          <w:tcPr>
            <w:tcW w:w="9188" w:type="dxa"/>
            <w:gridSpan w:val="29"/>
            <w:shd w:val="clear" w:color="FFFFFF" w:fill="auto"/>
            <w:vAlign w:val="top"/>
          </w:tcPr>
          <w:p>
            <w:pPr>
              <w:jc w:val="right"/>
            </w:pPr>
            <w:r>
              <w:rPr>
                <w:rFonts w:ascii="Arial" w:hAnsi="Arial"/>
                <w:b/>
                <w:sz w:val="18"/>
                <w:szCs w:val="18"/>
              </w:rPr>
              <w:t>Итого:</w:t>
            </w:r>
          </w:p>
        </w:tc>
        <w:tc>
          <w:tcPr>
            <w:tcW w:w="1260" w:type="dxa"/>
            <w:gridSpan w:val="4"/>
            <w:shd w:val="clear" w:color="FFFFFF" w:fill="auto"/>
            <w:vAlign w:val="top"/>
          </w:tcPr>
          <w:p>
            <w:pPr>
              <w:jc w:val="right"/>
            </w:pPr>
            <w:r>
              <w:rPr>
                <w:rFonts w:ascii="Arial" w:hAnsi="Arial"/>
                <w:b/>
                <w:sz w:val="18"/>
                <w:szCs w:val="18"/>
              </w:rPr>
              <w:t>10 800,00</w:t>
            </w:r>
          </w:p>
        </w:tc>
      </w:tr>
      <w:tr>
        <w:trPr>
          <w:trHeight w:val="255" w:hRule="exact"/>
        </w:trPr>
        <w:tc>
          <w:tcPr>
            <w:tcW w:w="9188" w:type="dxa"/>
            <w:gridSpan w:val="29"/>
            <w:shd w:val="clear" w:color="FFFFFF" w:fill="auto"/>
            <w:vAlign w:val="top"/>
          </w:tcPr>
          <w:p>
            <w:pPr>
              <w:jc w:val="right"/>
            </w:pPr>
            <w:r>
              <w:rPr>
                <w:rFonts w:ascii="Arial" w:hAnsi="Arial"/>
                <w:b/>
                <w:sz w:val="18"/>
                <w:szCs w:val="18"/>
              </w:rPr>
              <w:t>Без налога (НДС)</w:t>
            </w:r>
          </w:p>
        </w:tc>
        <w:tc>
          <w:tcPr>
            <w:tcW w:w="1260" w:type="dxa"/>
            <w:gridSpan w:val="4"/>
            <w:shd w:val="clear" w:color="FFFFFF" w:fill="auto"/>
            <w:vAlign w:val="top"/>
          </w:tcPr>
          <w:p>
            <w:pPr>
              <w:jc w:val="right"/>
            </w:pPr>
            <w:r>
              <w:rPr>
                <w:rFonts w:ascii="Arial" w:hAnsi="Arial"/>
                <w:b/>
                <w:sz w:val="18"/>
                <w:szCs w:val="18"/>
              </w:rPr>
              <w:t>-</w:t>
            </w:r>
          </w:p>
        </w:tc>
      </w:tr>
      <w:tr>
        <w:trPr>
          <w:trHeight w:val="140" w:hRule="exact"/>
        </w:trPr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68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</w:tr>
      <w:tr>
        <w:trPr>
          <w:trHeight w:val="225" w:hRule="exact"/>
        </w:trPr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10133" w:type="dxa"/>
            <w:gridSpan w:val="32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>Всего оказано услуг 2, на сумму 10 800,00 руб.</w:t>
            </w:r>
          </w:p>
        </w:tc>
      </w:tr>
      <w:tr>
        <w:trPr>
          <w:trHeight w:val="255" w:hRule="exact"/>
        </w:trPr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9818" w:type="dxa"/>
            <w:gridSpan w:val="31"/>
            <w:shd w:val="clear" w:color="FFFFFF" w:fill="auto"/>
            <w:vAlign w:val="top"/>
          </w:tcPr>
          <w:p>
            <w:pPr>
              <w:jc w:val="left"/>
              <w:wordWrap w:val="1"/>
            </w:pPr>
            <w:r>
              <w:rPr>
                <w:rFonts w:ascii="Arial" w:hAnsi="Arial"/>
                <w:b/>
                <w:sz w:val="18"/>
                <w:szCs w:val="18"/>
              </w:rPr>
              <w:t>Десять тысяч восемьсот рублей 00 копеек</w:t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</w:tr>
      <w:tr>
        <w:trPr>
          <w:trHeight w:val="225" w:hRule="exact"/>
        </w:trPr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68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</w:tr>
      <w:tr>
        <w:trPr>
          <w:trHeight w:val="225" w:hRule="exact"/>
        </w:trPr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10133" w:type="dxa"/>
            <w:vMerge w:val="restart"/>
            <w:gridSpan w:val="32"/>
            <w:shd w:val="clear" w:color="FFFFFF" w:fill="auto"/>
            <w:vAlign w:val="bottom"/>
          </w:tcPr>
          <w:p>
            <w:pPr>
              <w:jc w:val="left"/>
              <w:wordWrap w:val="1"/>
            </w:pPr>
            <w:r>
              <w:rPr>
                <w:rFonts w:ascii="Arial" w:hAnsi="Arial"/>
                <w:sz w:val="18"/>
                <w:szCs w:val="18"/>
              </w:rPr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</w:tc>
      </w:tr>
      <w:tr>
        <w:trPr>
          <w:trHeight w:val="285" w:hRule="exact"/>
        </w:trPr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10133" w:type="dxa"/>
            <w:vMerge w:val="continue"/>
            <w:gridSpan w:val="32"/>
            <w:shd w:val="clear" w:color="FFFFFF" w:fill="auto"/>
            <w:vAlign w:val="bottom"/>
          </w:tcPr>
          <w:p>
            <w:pPr>
              <w:jc w:val="left"/>
              <w:wordWrap w:val="1"/>
            </w:pPr>
            <w:r>
              <w:rPr>
                <w:rFonts w:ascii="Arial" w:hAnsi="Arial"/>
                <w:sz w:val="18"/>
                <w:szCs w:val="18"/>
              </w:rPr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</w:tc>
      </w:tr>
      <w:tr>
        <w:trPr>
          <w:trHeight w:val="140" w:hRule="exact"/>
        </w:trPr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68" w:type="dxa"/>
            <w:shd w:val="clear" w:color="FFFFFF" w:fill="auto"/>
            <w:vAlign w:val="bottom"/>
            <w:tcBorders>
              <w:bottom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10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</w:tr>
      <w:tr>
        <w:trPr>
          <w:trHeight w:val="225" w:hRule="exact"/>
        </w:trPr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68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</w:tr>
      <w:tr>
        <w:trPr>
          <w:trHeight w:val="255" w:hRule="exact"/>
        </w:trPr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5093" w:type="dxa"/>
            <w:gridSpan w:val="16"/>
            <w:shd w:val="clear" w:color="FFFFFF" w:fill="auto"/>
            <w:vAlign w:val="bottom"/>
          </w:tcPr>
          <w:p>
            <w:pPr>
              <w:jc w:val="left"/>
            </w:pPr>
            <w:r>
              <w:rPr>
                <w:rFonts w:ascii="Arial" w:hAnsi="Arial"/>
                <w:b/>
                <w:sz w:val="20"/>
                <w:szCs w:val="20"/>
              </w:rPr>
              <w:t>ИСПОЛНИТЕЛЬ</w:t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4095" w:type="dxa"/>
            <w:gridSpan w:val="13"/>
            <w:shd w:val="clear" w:color="FFFFFF" w:fill="auto"/>
            <w:vAlign w:val="bottom"/>
            <w:tcBorders>
              <w:bottom w:val="none" w:sz="5" w:space="0" w:color="auto"/>
            </w:tcBorders>
          </w:tcPr>
          <w:p>
            <w:pPr>
              <w:jc w:val="left"/>
            </w:pPr>
            <w:r>
              <w:rPr>
                <w:rFonts w:ascii="Arial" w:hAnsi="Arial"/>
                <w:b/>
                <w:sz w:val="20"/>
                <w:szCs w:val="20"/>
              </w:rPr>
              <w:t>ЗАКАЗЧИК</w:t>
            </w:r>
          </w:p>
        </w:tc>
      </w:tr>
      <w:tr>
        <w:trPr/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5093" w:type="dxa"/>
            <w:gridSpan w:val="16"/>
            <w:shd w:val="clear" w:color="FFFFFF" w:fill="auto"/>
            <w:vAlign w:val="bottom"/>
          </w:tcPr>
          <w:p>
            <w:pPr>
              <w:jc w:val="left"/>
              <w:wordWrap w:val="1"/>
            </w:pPr>
            <w:r>
              <w:rPr/>
              <w:t>Генеральный директор, ООО "ВАШ ЭКСПЕРТ"</w:t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4095" w:type="dxa"/>
            <w:gridSpan w:val="13"/>
            <w:shd w:val="clear" w:color="FFFFFF" w:fill="auto"/>
            <w:vAlign w:val="bottom"/>
            <w:tcBorders>
              <w:bottom w:val="none" w:sz="5" w:space="0" w:color="auto"/>
            </w:tcBorders>
          </w:tcPr>
          <w:p>
            <w:pPr>
              <w:jc w:val="left"/>
              <w:wordWrap w:val="1"/>
            </w:pPr>
            <w:r>
              <w:rPr/>
              <w:t>ООО "ЛЕВ"</w:t>
            </w:r>
          </w:p>
        </w:tc>
      </w:tr>
      <w:tr>
        <w:trPr>
          <w:trHeight w:val="375" w:hRule="exact"/>
        </w:trPr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5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5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5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68" w:type="dxa"/>
            <w:shd w:val="clear" w:color="FFFFFF" w:fill="auto"/>
            <w:vAlign w:val="bottom"/>
            <w:tcBorders>
              <w:bottom w:val="single" w:sz="5" w:space="0" w:color="auto"/>
            </w:tcBorders>
          </w:tcPr>
          <w:p>
            <w:pPr>
              <w:jc w:val="right"/>
            </w:pPr>
            <w:r>
              <w:rPr>
                <w:rFonts w:ascii="Arial" w:hAnsi="Arial"/>
                <w:b/>
                <w:sz w:val="18"/>
                <w:szCs w:val="18"/>
              </w:rPr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5" w:space="0" w:color="auto"/>
            </w:tcBorders>
          </w:tcPr>
          <w:p>
            <w:pPr>
              <w:jc w:val="right"/>
            </w:pPr>
            <w:r>
              <w:rPr>
                <w:rFonts w:ascii="Arial" w:hAnsi="Arial"/>
                <w:sz w:val="14"/>
                <w:szCs w:val="14"/>
              </w:rPr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5" w:space="0" w:color="auto"/>
            </w:tcBorders>
          </w:tcPr>
          <w:p>
            <w:pPr>
              <w:jc w:val="right"/>
            </w:pPr>
            <w:r>
              <w:rPr>
                <w:rFonts w:ascii="Arial" w:hAnsi="Arial"/>
                <w:sz w:val="14"/>
                <w:szCs w:val="14"/>
              </w:rPr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5" w:space="0" w:color="auto"/>
            </w:tcBorders>
          </w:tcPr>
          <w:p>
            <w:pPr>
              <w:jc w:val="right"/>
            </w:pPr>
            <w:r>
              <w:rPr>
                <w:rFonts w:ascii="Arial" w:hAnsi="Arial"/>
                <w:sz w:val="14"/>
                <w:szCs w:val="14"/>
              </w:rPr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5" w:space="0" w:color="auto"/>
            </w:tcBorders>
          </w:tcPr>
          <w:p>
            <w:pPr>
              <w:jc w:val="right"/>
            </w:pPr>
            <w:r>
              <w:rPr>
                <w:rFonts w:ascii="Arial" w:hAnsi="Arial"/>
                <w:sz w:val="14"/>
                <w:szCs w:val="14"/>
              </w:rPr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5" w:space="0" w:color="auto"/>
            </w:tcBorders>
          </w:tcPr>
          <w:p>
            <w:pPr>
              <w:jc w:val="right"/>
            </w:pPr>
            <w:r>
              <w:rPr>
                <w:rFonts w:ascii="Arial" w:hAnsi="Arial"/>
                <w:sz w:val="14"/>
                <w:szCs w:val="14"/>
              </w:rPr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5" w:space="0" w:color="auto"/>
            </w:tcBorders>
          </w:tcPr>
          <w:p>
            <w:pPr>
              <w:jc w:val="right"/>
            </w:pPr>
            <w:r>
              <w:rPr>
                <w:rFonts w:ascii="Arial" w:hAnsi="Arial"/>
                <w:sz w:val="14"/>
                <w:szCs w:val="14"/>
              </w:rPr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5" w:space="0" w:color="auto"/>
            </w:tcBorders>
          </w:tcPr>
          <w:p>
            <w:pPr>
              <w:jc w:val="right"/>
            </w:pPr>
            <w:r>
              <w:rPr>
                <w:rFonts w:ascii="Arial" w:hAnsi="Arial"/>
                <w:sz w:val="14"/>
                <w:szCs w:val="14"/>
              </w:rPr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5" w:space="0" w:color="auto"/>
            </w:tcBorders>
          </w:tcPr>
          <w:p>
            <w:pPr>
              <w:jc w:val="right"/>
            </w:pPr>
            <w:r>
              <w:rPr>
                <w:rFonts w:ascii="Arial" w:hAnsi="Arial"/>
                <w:sz w:val="14"/>
                <w:szCs w:val="14"/>
              </w:rPr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5" w:space="0" w:color="auto"/>
            </w:tcBorders>
          </w:tcPr>
          <w:p>
            <w:pPr>
              <w:jc w:val="right"/>
            </w:pPr>
            <w:r>
              <w:rPr>
                <w:rFonts w:ascii="Arial" w:hAnsi="Arial"/>
                <w:sz w:val="14"/>
                <w:szCs w:val="14"/>
              </w:rPr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5" w:space="0" w:color="auto"/>
            </w:tcBorders>
          </w:tcPr>
          <w:p>
            <w:pPr>
              <w:jc w:val="right"/>
            </w:pPr>
            <w:r>
              <w:rPr>
                <w:rFonts w:ascii="Arial" w:hAnsi="Arial"/>
                <w:sz w:val="14"/>
                <w:szCs w:val="14"/>
              </w:rPr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5" w:space="0" w:color="auto"/>
            </w:tcBorders>
          </w:tcPr>
          <w:p>
            <w:pPr>
              <w:jc w:val="right"/>
            </w:pPr>
            <w:r>
              <w:rPr>
                <w:rFonts w:ascii="Arial" w:hAnsi="Arial"/>
                <w:sz w:val="14"/>
                <w:szCs w:val="14"/>
              </w:rPr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5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5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5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5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5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5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5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5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5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5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5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5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5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  <w:tcBorders>
              <w:bottom w:val="single" w:sz="5" w:space="0" w:color="auto"/>
            </w:tcBorders>
          </w:tcPr>
          <w:p>
            <w:pPr>
              <w:jc w:val="left"/>
            </w:pPr>
            <w:r>
              <w:rPr/>
              <w:t/>
            </w:r>
          </w:p>
        </w:tc>
      </w:tr>
      <w:tr>
        <w:trPr/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5093" w:type="dxa"/>
            <w:gridSpan w:val="16"/>
            <w:shd w:val="clear" w:color="FFFFFF" w:fill="auto"/>
            <w:vAlign w:val="bottom"/>
          </w:tcPr>
          <w:p>
            <w:pPr>
              <w:jc w:val="center"/>
              <w:wordWrap w:val="1"/>
            </w:pPr>
            <w:r>
              <w:rPr/>
              <w:t>Юркина Л.Н.</w:t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315" w:type="dxa"/>
            <w:shd w:val="clear" w:color="FFFFFF" w:fill="auto"/>
            <w:vAlign w:val="bottom"/>
          </w:tcPr>
          <w:p>
            <w:pPr>
              <w:jc w:val="left"/>
            </w:pPr>
            <w:r>
              <w:rPr/>
              <w:t/>
            </w:r>
          </w:p>
        </w:tc>
        <w:tc>
          <w:tcPr>
            <w:tcW w:w="4095" w:type="dxa"/>
            <w:gridSpan w:val="13"/>
            <w:shd w:val="clear" w:color="FFFFFF" w:fill="auto"/>
            <w:vAlign w:val="bottom"/>
            <w:tcBorders>
              <w:bottom w:val="none" w:sz="5" w:space="0" w:color="auto"/>
            </w:tcBorders>
          </w:tcPr>
          <w:p>
            <w:pPr>
              <w:jc w:val="center"/>
              <w:wordWrap w:val="1"/>
            </w:pPr>
            <w:r>
              <w:rPr/>
              <w:t/>
            </w:r>
          </w:p>
        </w:tc>
      </w:tr>
    </w:tbl>
    <w:sectPr>
      <w:pgSz w:w="11907" w:h="16839" w:orient="portrait"/>
      <w:pgMar w:top="567" w:right="567" w:bottom="567" w:left="567"/>
    </w:sectPr>
  </w:body>
</w:document>
</file>

<file path=word/settings.xml><?xml version="1.0" encoding="utf-8"?>
<w:settings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view w:val="web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style w:type="table" w:styleId="TableStyle0">
    <w:name w:val="TableStyle0"/>
    <w:pPr>
      <w:spacing w:after="0" w:line="240" w:lineRule="auto"/>
    </w:pPr>
    <w:rPr>
      <w:rFonts w:ascii="Arial" w:hAnsi="Arial"/>
      <w:sz w:val="16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settings" Target="settings.xml"/>
	<Relationship Id="rId8" Type="http://schemas.openxmlformats.org/officeDocument/2006/relationships/header" Target="header1.xml"/>
	<Relationship Id="rId9" Type="http://schemas.openxmlformats.org/officeDocument/2006/relationships/footer" Target="footer1.xml"/>
	<Relationship Id="rId10" Type="http://schemas.openxmlformats.org/officeDocument/2006/relationships/header" Target="header2.xml"/>
	<Relationship Id="rId11" Type="http://schemas.openxmlformats.org/officeDocument/2006/relationships/footer" Target="footer2.xml"/>
</Relationships>
</file>