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25EA" w:rsidRPr="00A26A38" w:rsidRDefault="007D25EA">
      <w:pPr>
        <w:rPr>
          <w:rFonts w:asciiTheme="minorBidi" w:hAnsiTheme="minorBidi"/>
        </w:rPr>
      </w:pPr>
      <w:r w:rsidRPr="00A26A38">
        <w:rPr>
          <w:rFonts w:asciiTheme="minorBidi" w:hAnsiTheme="minorBidi"/>
        </w:rPr>
        <w:t>Body text</w:t>
      </w:r>
      <w:r w:rsidRPr="00A26A38">
        <w:rPr>
          <w:rStyle w:val="EndnoteReference"/>
          <w:rFonts w:asciiTheme="minorBidi" w:hAnsiTheme="minorBidi"/>
        </w:rPr>
        <w:endnoteReference w:id="1"/>
      </w:r>
    </w:p>
    <w:sectPr w:rsidR="007D25EA" w:rsidRPr="00A26A38" w:rsidSect="007D25EA">
      <w:pgSz w:w="12242" w:h="567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25EA" w:rsidRDefault="007D25EA" w:rsidP="007D25EA">
      <w:pPr>
        <w:spacing w:after="0" w:line="240" w:lineRule="auto"/>
      </w:pPr>
      <w:r>
        <w:separator/>
      </w:r>
    </w:p>
  </w:endnote>
  <w:endnote w:type="continuationSeparator" w:id="0">
    <w:p w:rsidR="007D25EA" w:rsidRDefault="007D25EA" w:rsidP="007D25EA">
      <w:pPr>
        <w:spacing w:after="0" w:line="240" w:lineRule="auto"/>
      </w:pPr>
      <w:r>
        <w:continuationSeparator/>
      </w:r>
    </w:p>
  </w:endnote>
  <w:endnote w:id="1">
    <w:p w:rsidR="007D25EA" w:rsidRPr="00A26A38" w:rsidRDefault="007D25EA">
      <w:pPr>
        <w:pStyle w:val="EndnoteText"/>
        <w:rPr>
          <w:rFonts w:asciiTheme="minorBidi" w:hAnsiTheme="minorBidi"/>
        </w:rPr>
      </w:pPr>
      <w:r w:rsidRPr="00A26A38">
        <w:rPr>
          <w:rStyle w:val="EndnoteReference"/>
          <w:rFonts w:asciiTheme="minorBidi" w:hAnsiTheme="minorBidi"/>
        </w:rPr>
        <w:endnoteRef/>
      </w:r>
      <w:r w:rsidRPr="00A26A38">
        <w:rPr>
          <w:rFonts w:asciiTheme="minorBidi" w:hAnsiTheme="minorBidi"/>
        </w:rPr>
        <w:t xml:space="preserve"> 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A26A38">
        <w:rPr>
          <w:rFonts w:asciiTheme="minorBidi" w:hAnsiTheme="minorBidi"/>
        </w:rPr>
        <w:t>lying</w:t>
      </w:r>
      <w:proofErr w:type="gramEnd"/>
      <w:r w:rsidRPr="00A26A38">
        <w:rPr>
          <w:rFonts w:asciiTheme="minorBidi" w:hAnsiTheme="minorBidi"/>
        </w:rPr>
        <w:t xml:space="preserve"> in the middle of the sidewalk.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A26A38">
        <w:rPr>
          <w:rFonts w:asciiTheme="minorBidi" w:hAnsiTheme="minorBidi"/>
        </w:rPr>
        <w:t>fro</w:t>
      </w:r>
      <w:proofErr w:type="spellEnd"/>
      <w:r w:rsidRPr="00A26A38">
        <w:rPr>
          <w:rFonts w:asciiTheme="minorBidi" w:hAnsiTheme="minorBidi"/>
        </w:rPr>
        <w:t xml:space="preserve"> in the night's breeze. Could this be the haven he'd prayed for? Slowly he slid toward the door, pressing himself more and more into the wall, into the dark, away from his enemy. Would this door save his hide?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25EA" w:rsidRDefault="007D25EA" w:rsidP="007D25EA">
      <w:pPr>
        <w:spacing w:after="0" w:line="240" w:lineRule="auto"/>
      </w:pPr>
      <w:r>
        <w:separator/>
      </w:r>
    </w:p>
  </w:footnote>
  <w:footnote w:type="continuationSeparator" w:id="0">
    <w:p w:rsidR="007D25EA" w:rsidRDefault="007D25EA" w:rsidP="007D25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EA"/>
    <w:rsid w:val="00022DBE"/>
    <w:rsid w:val="007D25EA"/>
    <w:rsid w:val="00A26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F3C30-6567-4B72-BEC3-9E637DCC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D25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25EA"/>
    <w:rPr>
      <w:sz w:val="20"/>
      <w:szCs w:val="20"/>
    </w:rPr>
  </w:style>
  <w:style w:type="character" w:styleId="EndnoteReference">
    <w:name w:val="endnote reference"/>
    <w:basedOn w:val="DefaultParagraphFont"/>
    <w:uiPriority w:val="99"/>
    <w:semiHidden/>
    <w:unhideWhenUsed/>
    <w:rsid w:val="007D25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EBBA-947A-4B9B-BAC1-981B0CAD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Vajna</dc:creator>
  <cp:keywords/>
  <dc:description/>
  <cp:lastModifiedBy>Miklos Vajna</cp:lastModifiedBy>
  <cp:revision>2</cp:revision>
  <dcterms:created xsi:type="dcterms:W3CDTF">2024-05-30T07:40:00Z</dcterms:created>
  <dcterms:modified xsi:type="dcterms:W3CDTF">2024-05-30T07:48:00Z</dcterms:modified>
</cp:coreProperties>
</file>