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AA" w:rsidRPr="00AD7963" w:rsidRDefault="00F837AA" w:rsidP="00F837AA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IN"/>
        </w:rPr>
      </w:pPr>
      <w:r w:rsidRPr="00F837AA">
        <w:rPr>
          <w:rFonts w:ascii="Trebuchet MS" w:eastAsia="Times New Roman" w:hAnsi="Trebuchet MS" w:cs="Arial"/>
          <w:b/>
          <w:color w:val="0D0D0D" w:themeColor="text1" w:themeTint="F2"/>
          <w:sz w:val="20"/>
          <w:szCs w:val="20"/>
          <w:u w:val="single"/>
          <w:lang w:val="en-IN"/>
        </w:rPr>
        <w:br/>
      </w:r>
      <w:r w:rsidR="00AD7963"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 xml:space="preserve">On Valentine’s Day, it’s perfect to gift the </w:t>
      </w:r>
      <w:proofErr w:type="spellStart"/>
      <w:r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iB</w:t>
      </w:r>
      <w:r w:rsidR="00AD7963"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all</w:t>
      </w:r>
      <w:proofErr w:type="spellEnd"/>
      <w:r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 xml:space="preserve"> </w:t>
      </w:r>
      <w:proofErr w:type="spellStart"/>
      <w:r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A</w:t>
      </w:r>
      <w:r w:rsidR="00AD7963"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ndi</w:t>
      </w:r>
      <w:proofErr w:type="spellEnd"/>
      <w:r w:rsidR="00AD7963"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 xml:space="preserve"> </w:t>
      </w:r>
      <w:r w:rsidRPr="00AD7963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3.5</w:t>
      </w:r>
    </w:p>
    <w:p w:rsidR="00F837AA" w:rsidRPr="00F837AA" w:rsidRDefault="00AD7963" w:rsidP="00AD7963">
      <w:pPr>
        <w:pStyle w:val="NoSpacing"/>
        <w:jc w:val="both"/>
        <w:rPr>
          <w:rFonts w:cs="Times New Roman"/>
          <w:lang w:val="en-IN"/>
        </w:rPr>
      </w:pPr>
      <w:r>
        <w:rPr>
          <w:lang w:val="en-IN"/>
        </w:rPr>
        <w:t xml:space="preserve">This </w:t>
      </w:r>
      <w:r w:rsidRPr="00AD7963">
        <w:rPr>
          <w:b/>
          <w:lang w:val="en-IN"/>
        </w:rPr>
        <w:t>Valentine's</w:t>
      </w:r>
      <w:r>
        <w:rPr>
          <w:lang w:val="en-IN"/>
        </w:rPr>
        <w:t xml:space="preserve"> </w:t>
      </w:r>
      <w:proofErr w:type="spellStart"/>
      <w:r w:rsidR="00F837AA" w:rsidRPr="00AD7963">
        <w:rPr>
          <w:b/>
          <w:lang w:val="en-IN"/>
        </w:rPr>
        <w:t>iBall</w:t>
      </w:r>
      <w:proofErr w:type="spellEnd"/>
      <w:r w:rsidR="00F837AA" w:rsidRPr="00F837AA">
        <w:rPr>
          <w:lang w:val="en-IN"/>
        </w:rPr>
        <w:t xml:space="preserve"> has wrapped up a shiny package to make it all special</w:t>
      </w:r>
      <w:r>
        <w:rPr>
          <w:lang w:val="en-IN"/>
        </w:rPr>
        <w:t>---</w:t>
      </w:r>
      <w:r w:rsidR="00F837AA" w:rsidRPr="00F837AA">
        <w:rPr>
          <w:lang w:val="en-IN"/>
        </w:rPr>
        <w:t xml:space="preserve">The </w:t>
      </w:r>
      <w:proofErr w:type="spellStart"/>
      <w:r w:rsidR="00F837AA" w:rsidRPr="00AD7963">
        <w:rPr>
          <w:b/>
          <w:lang w:val="en-IN"/>
        </w:rPr>
        <w:t>Andi</w:t>
      </w:r>
      <w:proofErr w:type="spellEnd"/>
      <w:r w:rsidR="00F837AA" w:rsidRPr="00F837AA">
        <w:rPr>
          <w:lang w:val="en-IN"/>
        </w:rPr>
        <w:t xml:space="preserve"> range of smart phones now has a brand new variant to it, the iBall Andi 3.5 in the entry level range for smart </w:t>
      </w:r>
      <w:r w:rsidR="00F837AA" w:rsidRPr="00AD7963">
        <w:rPr>
          <w:b/>
          <w:lang w:val="en-IN"/>
        </w:rPr>
        <w:t>phones</w:t>
      </w:r>
      <w:r w:rsidR="00F837AA" w:rsidRPr="00F837AA">
        <w:rPr>
          <w:lang w:val="en-IN"/>
        </w:rPr>
        <w:t>.</w:t>
      </w:r>
      <w:r w:rsidR="00F837AA" w:rsidRPr="00F837AA">
        <w:rPr>
          <w:rFonts w:cs="Times New Roman"/>
          <w:lang w:val="en-IN"/>
        </w:rPr>
        <w:t> </w:t>
      </w:r>
      <w:r>
        <w:rPr>
          <w:lang w:val="en-IN"/>
        </w:rPr>
        <w:t>The</w:t>
      </w:r>
      <w:r w:rsidR="00F837AA" w:rsidRPr="00F837AA">
        <w:rPr>
          <w:lang w:val="en-IN"/>
        </w:rPr>
        <w:t xml:space="preserve"> </w:t>
      </w:r>
      <w:proofErr w:type="spellStart"/>
      <w:r w:rsidR="00F837AA" w:rsidRPr="00AD7963">
        <w:rPr>
          <w:b/>
          <w:lang w:val="en-IN"/>
        </w:rPr>
        <w:t>Andi</w:t>
      </w:r>
      <w:proofErr w:type="spellEnd"/>
      <w:r w:rsidR="00F837AA" w:rsidRPr="00AD7963">
        <w:rPr>
          <w:b/>
          <w:lang w:val="en-IN"/>
        </w:rPr>
        <w:t xml:space="preserve"> 3.5</w:t>
      </w:r>
      <w:r w:rsidR="00F837AA" w:rsidRPr="00F837AA">
        <w:rPr>
          <w:lang w:val="en-IN"/>
        </w:rPr>
        <w:t xml:space="preserve"> has a 1 </w:t>
      </w:r>
      <w:r w:rsidR="00F837AA" w:rsidRPr="00AD7963">
        <w:rPr>
          <w:b/>
          <w:lang w:val="en-IN"/>
        </w:rPr>
        <w:t>GHz</w:t>
      </w:r>
      <w:r w:rsidR="00F837AA" w:rsidRPr="00F837AA">
        <w:rPr>
          <w:lang w:val="en-IN"/>
        </w:rPr>
        <w:t xml:space="preserve"> </w:t>
      </w:r>
      <w:r w:rsidR="00F837AA" w:rsidRPr="00AD7963">
        <w:rPr>
          <w:b/>
          <w:lang w:val="en-IN"/>
        </w:rPr>
        <w:t>Cortex A9 Processor</w:t>
      </w:r>
      <w:r w:rsidR="00F837AA" w:rsidRPr="00F837AA">
        <w:rPr>
          <w:lang w:val="en-IN"/>
        </w:rPr>
        <w:t xml:space="preserve"> at its core,</w:t>
      </w:r>
      <w:r>
        <w:rPr>
          <w:lang w:val="en-IN"/>
        </w:rPr>
        <w:t xml:space="preserve"> </w:t>
      </w:r>
      <w:r w:rsidR="00F837AA" w:rsidRPr="00F837AA">
        <w:rPr>
          <w:lang w:val="en-IN"/>
        </w:rPr>
        <w:t xml:space="preserve">coupled with the </w:t>
      </w:r>
      <w:r w:rsidR="00F837AA" w:rsidRPr="00AD7963">
        <w:rPr>
          <w:b/>
          <w:lang w:val="en-IN"/>
        </w:rPr>
        <w:t>1500mAh battery</w:t>
      </w:r>
      <w:r>
        <w:rPr>
          <w:lang w:val="en-IN"/>
        </w:rPr>
        <w:t xml:space="preserve">. </w:t>
      </w:r>
      <w:r w:rsidR="00F837AA" w:rsidRPr="00F837AA">
        <w:rPr>
          <w:lang w:val="en-IN"/>
        </w:rPr>
        <w:t xml:space="preserve">Running on </w:t>
      </w:r>
      <w:r w:rsidR="00F837AA" w:rsidRPr="00AD7963">
        <w:rPr>
          <w:b/>
          <w:lang w:val="en-IN"/>
        </w:rPr>
        <w:t>Android</w:t>
      </w:r>
      <w:r w:rsidR="00F837AA" w:rsidRPr="00F837AA">
        <w:rPr>
          <w:lang w:val="en-IN"/>
        </w:rPr>
        <w:t xml:space="preserve"> 2.3.6 </w:t>
      </w:r>
      <w:r w:rsidR="00F837AA" w:rsidRPr="00AD7963">
        <w:rPr>
          <w:b/>
          <w:lang w:val="en-IN"/>
        </w:rPr>
        <w:t>Gingerbread</w:t>
      </w:r>
      <w:r w:rsidR="00F837AA" w:rsidRPr="00F837AA">
        <w:rPr>
          <w:lang w:val="en-IN"/>
        </w:rPr>
        <w:t xml:space="preserve">, the interface isn't short on being sharp and bearing utilities. This gizmo comes with 2.0 MP back camera with </w:t>
      </w:r>
      <w:r w:rsidR="00F837AA" w:rsidRPr="00AD7963">
        <w:rPr>
          <w:b/>
          <w:lang w:val="en-IN"/>
        </w:rPr>
        <w:t>LED</w:t>
      </w:r>
      <w:r w:rsidR="00F837AA" w:rsidRPr="00F837AA">
        <w:rPr>
          <w:lang w:val="en-IN"/>
        </w:rPr>
        <w:t xml:space="preserve"> Flash and a front camera, making video chatting with friends much easier.</w:t>
      </w:r>
      <w:r>
        <w:rPr>
          <w:lang w:val="en-IN"/>
        </w:rPr>
        <w:t xml:space="preserve"> The device is priced at Rs 4,499/-</w:t>
      </w:r>
    </w:p>
    <w:p w:rsidR="00F837AA" w:rsidRPr="00F837AA" w:rsidRDefault="00F837AA" w:rsidP="00AD7963">
      <w:pPr>
        <w:pStyle w:val="NoSpacing"/>
        <w:jc w:val="both"/>
        <w:rPr>
          <w:rFonts w:cs="Times New Roman"/>
          <w:lang w:val="en-IN"/>
        </w:rPr>
      </w:pPr>
      <w:r w:rsidRPr="00F837AA">
        <w:rPr>
          <w:lang w:val="en-IN"/>
        </w:rPr>
        <w:t xml:space="preserve">And to top it all it has the </w:t>
      </w:r>
      <w:r w:rsidRPr="00AD7963">
        <w:rPr>
          <w:b/>
          <w:lang w:val="en-IN"/>
        </w:rPr>
        <w:t>HVGA</w:t>
      </w:r>
      <w:r w:rsidRPr="00F837AA">
        <w:rPr>
          <w:lang w:val="en-IN"/>
        </w:rPr>
        <w:t xml:space="preserve"> screen giving it a sharp and crisp screen as compared to most other phones in the entry level</w:t>
      </w:r>
      <w:r w:rsidRPr="00F837AA">
        <w:rPr>
          <w:rFonts w:cs="Times New Roman"/>
          <w:lang w:val="en-IN"/>
        </w:rPr>
        <w:t> </w:t>
      </w:r>
      <w:r w:rsidRPr="00F837AA">
        <w:rPr>
          <w:lang w:val="en-IN"/>
        </w:rPr>
        <w:t>segment.</w:t>
      </w:r>
    </w:p>
    <w:p w:rsidR="00F837AA" w:rsidRPr="00F837AA" w:rsidRDefault="00F837AA" w:rsidP="00AD7963">
      <w:pPr>
        <w:pStyle w:val="NoSpacing"/>
        <w:jc w:val="both"/>
        <w:rPr>
          <w:rFonts w:cs="Times New Roman"/>
          <w:lang w:val="en-IN"/>
        </w:rPr>
      </w:pPr>
      <w:r w:rsidRPr="00F837AA">
        <w:rPr>
          <w:lang w:val="en-IN"/>
        </w:rPr>
        <w:t xml:space="preserve">The </w:t>
      </w:r>
      <w:proofErr w:type="spellStart"/>
      <w:r w:rsidRPr="00F837AA">
        <w:rPr>
          <w:lang w:val="en-IN"/>
        </w:rPr>
        <w:t>Andi</w:t>
      </w:r>
      <w:proofErr w:type="spellEnd"/>
      <w:r w:rsidRPr="00F837AA">
        <w:rPr>
          <w:lang w:val="en-IN"/>
        </w:rPr>
        <w:t xml:space="preserve"> 3.5's super-responsive 3.5-inch capacitive </w:t>
      </w:r>
      <w:r w:rsidRPr="00AD7963">
        <w:rPr>
          <w:b/>
          <w:lang w:val="en-IN"/>
        </w:rPr>
        <w:t>touch screen</w:t>
      </w:r>
      <w:r w:rsidRPr="00F837AA">
        <w:rPr>
          <w:lang w:val="en-IN"/>
        </w:rPr>
        <w:t xml:space="preserve"> is backed by sleek corners</w:t>
      </w:r>
      <w:r w:rsidR="00AD7963">
        <w:rPr>
          <w:lang w:val="en-IN"/>
        </w:rPr>
        <w:t xml:space="preserve">. The </w:t>
      </w:r>
      <w:r w:rsidRPr="00F837AA">
        <w:rPr>
          <w:lang w:val="en-IN"/>
        </w:rPr>
        <w:t>phone comes in white and 'special wine' colours</w:t>
      </w:r>
      <w:r w:rsidR="00AD7963">
        <w:rPr>
          <w:lang w:val="en-IN"/>
        </w:rPr>
        <w:t>. It is b</w:t>
      </w:r>
      <w:r w:rsidRPr="00F837AA">
        <w:rPr>
          <w:lang w:val="en-IN"/>
        </w:rPr>
        <w:t xml:space="preserve">undled with A-GPS, a </w:t>
      </w:r>
      <w:r w:rsidRPr="00AD7963">
        <w:rPr>
          <w:b/>
          <w:lang w:val="en-IN"/>
        </w:rPr>
        <w:t>technology</w:t>
      </w:r>
      <w:r w:rsidRPr="00F837AA">
        <w:rPr>
          <w:lang w:val="en-IN"/>
        </w:rPr>
        <w:t xml:space="preserve"> that helps travel lovers in their quest for finding new places, the phone could be an extension for those with busy schedules. Memories can be captured and stored on a </w:t>
      </w:r>
      <w:r w:rsidRPr="00AD7963">
        <w:rPr>
          <w:b/>
          <w:lang w:val="en-IN"/>
        </w:rPr>
        <w:t>micro SD card</w:t>
      </w:r>
      <w:r w:rsidRPr="00F837AA">
        <w:rPr>
          <w:lang w:val="en-IN"/>
        </w:rPr>
        <w:t>, extendable upto 32 GB. Moreover, its G-sensor will make it easy controlling the device.</w:t>
      </w:r>
    </w:p>
    <w:p w:rsidR="00F837AA" w:rsidRPr="00F837AA" w:rsidRDefault="00F837AA" w:rsidP="00AD7963">
      <w:pPr>
        <w:pStyle w:val="NoSpacing"/>
        <w:jc w:val="both"/>
        <w:rPr>
          <w:rFonts w:cs="Times New Roman"/>
          <w:lang w:val="en-IN"/>
        </w:rPr>
      </w:pPr>
      <w:r w:rsidRPr="00F837AA">
        <w:rPr>
          <w:lang w:val="en-IN"/>
        </w:rPr>
        <w:t xml:space="preserve">Like many high-performance phones of its series, the Andi 3.5 has a </w:t>
      </w:r>
      <w:r w:rsidRPr="00AD7963">
        <w:rPr>
          <w:b/>
          <w:lang w:val="en-IN"/>
        </w:rPr>
        <w:t>dual-SIM</w:t>
      </w:r>
      <w:r w:rsidRPr="00F837AA">
        <w:rPr>
          <w:lang w:val="en-IN"/>
        </w:rPr>
        <w:t xml:space="preserve"> dual stand-by facility, allowing swift transition from one network to another.</w:t>
      </w:r>
    </w:p>
    <w:p w:rsidR="00F837AA" w:rsidRDefault="00F837AA" w:rsidP="00AD7963">
      <w:pPr>
        <w:pStyle w:val="NoSpacing"/>
        <w:jc w:val="both"/>
        <w:rPr>
          <w:lang w:val="en-IN"/>
        </w:rPr>
      </w:pPr>
      <w:r w:rsidRPr="00F837AA">
        <w:rPr>
          <w:lang w:val="en-IN"/>
        </w:rPr>
        <w:t xml:space="preserve">Along with </w:t>
      </w:r>
      <w:r w:rsidRPr="00AD7963">
        <w:rPr>
          <w:b/>
          <w:lang w:val="en-IN"/>
        </w:rPr>
        <w:t>EDGE Support</w:t>
      </w:r>
      <w:r w:rsidRPr="00F837AA">
        <w:rPr>
          <w:lang w:val="en-IN"/>
        </w:rPr>
        <w:t xml:space="preserve"> and </w:t>
      </w:r>
      <w:r w:rsidRPr="00AD7963">
        <w:rPr>
          <w:b/>
          <w:lang w:val="en-IN"/>
        </w:rPr>
        <w:t>GPRS Dual Band</w:t>
      </w:r>
      <w:r w:rsidRPr="00F837AA">
        <w:rPr>
          <w:lang w:val="en-IN"/>
        </w:rPr>
        <w:t xml:space="preserve">, it is also </w:t>
      </w:r>
      <w:r w:rsidRPr="00AD7963">
        <w:rPr>
          <w:b/>
          <w:lang w:val="en-IN"/>
        </w:rPr>
        <w:t>Wi-Fi e</w:t>
      </w:r>
      <w:r w:rsidRPr="00F837AA">
        <w:rPr>
          <w:lang w:val="en-IN"/>
        </w:rPr>
        <w:t>nabled and equipped with the A2DP Bluetooth feature, enhancing downloads of latest games, music and images.</w:t>
      </w:r>
    </w:p>
    <w:p w:rsidR="00AD7963" w:rsidRDefault="00AD7963" w:rsidP="00F837AA">
      <w:pPr>
        <w:spacing w:before="100" w:beforeAutospacing="1" w:after="100" w:afterAutospacing="1" w:line="240" w:lineRule="auto"/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</w:pPr>
    </w:p>
    <w:p w:rsidR="00AD7963" w:rsidRDefault="00AD7963" w:rsidP="00F837AA">
      <w:pPr>
        <w:spacing w:before="100" w:beforeAutospacing="1" w:after="100" w:afterAutospacing="1" w:line="240" w:lineRule="auto"/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</w:pPr>
    </w:p>
    <w:p w:rsidR="00AD7963" w:rsidRPr="00F837AA" w:rsidRDefault="00AD7963" w:rsidP="00F837A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IN"/>
        </w:rPr>
      </w:pPr>
    </w:p>
    <w:p w:rsidR="00F837AA" w:rsidRPr="00F837AA" w:rsidRDefault="00F837AA" w:rsidP="00F837A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IN"/>
        </w:rPr>
      </w:pPr>
      <w:r w:rsidRPr="00F837AA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Available at an attractive best buy</w:t>
      </w:r>
      <w:r w:rsidRPr="00F837AA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IN"/>
        </w:rPr>
        <w:t> </w:t>
      </w:r>
      <w:r w:rsidRPr="00F837AA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price of Rs</w:t>
      </w:r>
      <w:r w:rsidRPr="00F837AA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IN"/>
        </w:rPr>
        <w:t> </w:t>
      </w:r>
      <w:r w:rsidRPr="00F837AA">
        <w:rPr>
          <w:rFonts w:ascii="Trebuchet MS" w:eastAsia="Times New Roman" w:hAnsi="Trebuchet MS" w:cs="Arial"/>
          <w:color w:val="0D0D0D" w:themeColor="text1" w:themeTint="F2"/>
          <w:sz w:val="20"/>
          <w:szCs w:val="20"/>
          <w:lang w:val="en-IN"/>
        </w:rPr>
        <w:t>4,499, the Andi 3.5 is set to slip into the comfort zone of 'value for money' seekers. Beautiful, high on performance and dependable - here's something you'd want in your partner on Valentine's Day!</w:t>
      </w:r>
    </w:p>
    <w:tbl>
      <w:tblPr>
        <w:tblW w:w="1138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"/>
        <w:gridCol w:w="15"/>
        <w:gridCol w:w="15"/>
        <w:gridCol w:w="15"/>
        <w:gridCol w:w="11321"/>
      </w:tblGrid>
      <w:tr w:rsidR="00F837AA" w:rsidRPr="00F837AA" w:rsidTr="00F837AA">
        <w:tc>
          <w:tcPr>
            <w:tcW w:w="0" w:type="auto"/>
            <w:shd w:val="clear" w:color="auto" w:fill="FFFFFF"/>
            <w:vAlign w:val="center"/>
            <w:hideMark/>
          </w:tcPr>
          <w:p w:rsidR="00F837AA" w:rsidRPr="00F837AA" w:rsidRDefault="00F837AA" w:rsidP="00F837AA">
            <w:pPr>
              <w:spacing w:after="0" w:line="240" w:lineRule="auto"/>
              <w:rPr>
                <w:rFonts w:ascii="Trebuchet MS" w:eastAsia="Times New Roman" w:hAnsi="Trebuchet MS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37AA" w:rsidRPr="00F837AA" w:rsidRDefault="00F837AA" w:rsidP="00F837AA">
            <w:pPr>
              <w:spacing w:after="0" w:line="240" w:lineRule="auto"/>
              <w:rPr>
                <w:rFonts w:ascii="Trebuchet MS" w:eastAsia="Times New Roman" w:hAnsi="Trebuchet MS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37AA" w:rsidRPr="00F837AA" w:rsidRDefault="00F837AA" w:rsidP="00F837AA">
            <w:pPr>
              <w:spacing w:after="0" w:line="240" w:lineRule="auto"/>
              <w:rPr>
                <w:rFonts w:ascii="Trebuchet MS" w:eastAsia="Times New Roman" w:hAnsi="Trebuchet MS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37AA" w:rsidRPr="00F837AA" w:rsidRDefault="00F837AA" w:rsidP="00F837AA">
            <w:pPr>
              <w:spacing w:after="0" w:line="240" w:lineRule="auto"/>
              <w:rPr>
                <w:rFonts w:ascii="Trebuchet MS" w:eastAsia="Times New Roman" w:hAnsi="Trebuchet MS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21" w:type="dxa"/>
            <w:shd w:val="clear" w:color="auto" w:fill="FFFFFF"/>
            <w:tcMar>
              <w:top w:w="0" w:type="dxa"/>
              <w:left w:w="0" w:type="dxa"/>
              <w:bottom w:w="0" w:type="dxa"/>
              <w:right w:w="61" w:type="dxa"/>
            </w:tcMar>
            <w:vAlign w:val="center"/>
            <w:hideMark/>
          </w:tcPr>
          <w:p w:rsidR="00F837AA" w:rsidRPr="00F837AA" w:rsidRDefault="00F837AA" w:rsidP="00F837AA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F837AA" w:rsidRPr="00F837AA" w:rsidRDefault="00F837AA" w:rsidP="00F837A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vanish/>
          <w:color w:val="0D0D0D" w:themeColor="text1" w:themeTint="F2"/>
          <w:sz w:val="20"/>
          <w:szCs w:val="20"/>
        </w:rPr>
      </w:pPr>
    </w:p>
    <w:p w:rsidR="00F837AA" w:rsidRPr="00F837AA" w:rsidRDefault="00F837AA" w:rsidP="00F837AA">
      <w:pPr>
        <w:spacing w:before="100" w:beforeAutospacing="1" w:after="100" w:afterAutospacing="1"/>
        <w:jc w:val="both"/>
        <w:rPr>
          <w:rFonts w:ascii="Trebuchet MS" w:hAnsi="Trebuchet MS"/>
          <w:bCs/>
          <w:color w:val="0D0D0D" w:themeColor="text1" w:themeTint="F2"/>
          <w:sz w:val="20"/>
          <w:szCs w:val="20"/>
          <w:u w:val="single"/>
        </w:rPr>
      </w:pPr>
      <w:r w:rsidRPr="00F837AA">
        <w:rPr>
          <w:rFonts w:ascii="Trebuchet MS" w:hAnsi="Trebuchet MS"/>
          <w:color w:val="0D0D0D" w:themeColor="text1" w:themeTint="F2"/>
          <w:sz w:val="20"/>
          <w:szCs w:val="20"/>
          <w:u w:val="single"/>
        </w:rPr>
        <w:t xml:space="preserve">About </w:t>
      </w:r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  <w:u w:val="single"/>
        </w:rPr>
        <w:t>iBall</w:t>
      </w:r>
    </w:p>
    <w:p w:rsidR="00F837AA" w:rsidRDefault="00F837AA" w:rsidP="00F837AA">
      <w:pPr>
        <w:spacing w:before="100" w:beforeAutospacing="1" w:after="100" w:afterAutospacing="1"/>
        <w:jc w:val="both"/>
        <w:rPr>
          <w:rFonts w:ascii="Trebuchet MS" w:hAnsi="Trebuchet MS"/>
          <w:b/>
          <w:bCs/>
          <w:color w:val="0D0D0D" w:themeColor="text1" w:themeTint="F2"/>
          <w:sz w:val="20"/>
          <w:szCs w:val="20"/>
          <w:u w:val="single"/>
        </w:rPr>
      </w:pPr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 xml:space="preserve">Team, Passion, Innovation….the brand iBall stands by these three pillars of strength, which has helped write a success story, not just for the company alone, but for all associated with it. Launched in 2001 with a single product category has today a gigantic range of over 300 products in its 26 product categories. It has also launched over 35 products with new technologies for the first time in India.  </w:t>
      </w:r>
      <w:proofErr w:type="gramStart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>iBall’s</w:t>
      </w:r>
      <w:proofErr w:type="gramEnd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 xml:space="preserve"> last major category launch was iBall Slide (Tablet PC),  during September.  </w:t>
      </w:r>
      <w:proofErr w:type="gramStart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>iBall</w:t>
      </w:r>
      <w:proofErr w:type="gramEnd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 xml:space="preserve"> has already sold over 24 million products. The Company has a strong pan India presence with 24 branch offices across the country, with its products available in over 400 cities and towns. </w:t>
      </w:r>
      <w:proofErr w:type="gramStart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>iBall</w:t>
      </w:r>
      <w:proofErr w:type="gramEnd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 xml:space="preserve"> products are serviced at its self-owned over 125 service centres spread across India. </w:t>
      </w:r>
      <w:proofErr w:type="gramStart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>iBall</w:t>
      </w:r>
      <w:proofErr w:type="gramEnd"/>
      <w:r w:rsidRPr="00F837AA">
        <w:rPr>
          <w:rFonts w:ascii="Trebuchet MS" w:hAnsi="Trebuchet MS"/>
          <w:bCs/>
          <w:color w:val="0D0D0D" w:themeColor="text1" w:themeTint="F2"/>
          <w:sz w:val="20"/>
          <w:szCs w:val="20"/>
        </w:rPr>
        <w:t xml:space="preserve"> is a well accepted brand in the corporate world and is fast becoming a household name throughout the country. </w:t>
      </w:r>
    </w:p>
    <w:p w:rsidR="00F837AA" w:rsidRPr="009C178E" w:rsidRDefault="00F837AA" w:rsidP="009C178E">
      <w:pPr>
        <w:spacing w:before="100" w:beforeAutospacing="1" w:after="100" w:afterAutospacing="1"/>
        <w:jc w:val="both"/>
        <w:rPr>
          <w:rFonts w:ascii="Trebuchet MS" w:hAnsi="Trebuchet MS"/>
          <w:color w:val="0D0D0D" w:themeColor="text1" w:themeTint="F2"/>
          <w:sz w:val="20"/>
          <w:szCs w:val="20"/>
          <w:lang w:val="de-DE"/>
        </w:rPr>
      </w:pPr>
      <w:r w:rsidRPr="00F837AA">
        <w:rPr>
          <w:rFonts w:ascii="Trebuchet MS" w:hAnsi="Trebuchet MS"/>
          <w:b/>
          <w:bCs/>
          <w:color w:val="0D0D0D" w:themeColor="text1" w:themeTint="F2"/>
          <w:sz w:val="20"/>
          <w:szCs w:val="20"/>
          <w:u w:val="single"/>
        </w:rPr>
        <w:t>For further media information, contact:</w:t>
      </w:r>
      <w:r w:rsidR="009C178E" w:rsidRPr="00F837AA">
        <w:rPr>
          <w:rFonts w:ascii="Trebuchet MS" w:hAnsi="Trebuchet MS"/>
          <w:color w:val="0D0D0D" w:themeColor="text1" w:themeTint="F2"/>
          <w:sz w:val="20"/>
          <w:szCs w:val="20"/>
          <w:lang w:val="de-DE"/>
        </w:rPr>
        <w:t xml:space="preserve"> </w:t>
      </w:r>
    </w:p>
    <w:p w:rsidR="00F837AA" w:rsidRPr="00F837AA" w:rsidRDefault="00F837AA" w:rsidP="00F837AA">
      <w:pPr>
        <w:spacing w:after="0" w:line="240" w:lineRule="auto"/>
        <w:rPr>
          <w:rFonts w:ascii="Trebuchet MS" w:hAnsi="Trebuchet MS" w:cs="Times New Roman"/>
          <w:color w:val="0D0D0D" w:themeColor="text1" w:themeTint="F2"/>
          <w:sz w:val="20"/>
          <w:szCs w:val="20"/>
        </w:rPr>
      </w:pPr>
      <w:r w:rsidRPr="00F837AA">
        <w:rPr>
          <w:rFonts w:ascii="Trebuchet MS" w:hAnsi="Trebuchet MS" w:cs="Times New Roman"/>
          <w:color w:val="0D0D0D" w:themeColor="text1" w:themeTint="F2"/>
          <w:sz w:val="20"/>
          <w:szCs w:val="20"/>
        </w:rPr>
        <w:t>Claire George</w:t>
      </w:r>
    </w:p>
    <w:p w:rsidR="00F837AA" w:rsidRPr="00F837AA" w:rsidRDefault="00F837AA" w:rsidP="00F837AA">
      <w:pPr>
        <w:spacing w:after="0" w:line="240" w:lineRule="auto"/>
        <w:rPr>
          <w:rFonts w:ascii="Trebuchet MS" w:hAnsi="Trebuchet MS" w:cs="Times New Roman"/>
          <w:color w:val="0D0D0D" w:themeColor="text1" w:themeTint="F2"/>
          <w:sz w:val="20"/>
          <w:szCs w:val="20"/>
        </w:rPr>
      </w:pPr>
      <w:r w:rsidRPr="00F837AA">
        <w:rPr>
          <w:rFonts w:ascii="Trebuchet MS" w:hAnsi="Trebuchet MS" w:cs="Times New Roman"/>
          <w:color w:val="0D0D0D" w:themeColor="text1" w:themeTint="F2"/>
          <w:sz w:val="20"/>
          <w:szCs w:val="20"/>
        </w:rPr>
        <w:t>M</w:t>
      </w:r>
      <w:proofErr w:type="gramStart"/>
      <w:r w:rsidRPr="00F837AA">
        <w:rPr>
          <w:rFonts w:ascii="Trebuchet MS" w:hAnsi="Trebuchet MS" w:cs="Times New Roman"/>
          <w:color w:val="0D0D0D" w:themeColor="text1" w:themeTint="F2"/>
          <w:sz w:val="20"/>
          <w:szCs w:val="20"/>
        </w:rPr>
        <w:t>:09833043394</w:t>
      </w:r>
      <w:proofErr w:type="gramEnd"/>
    </w:p>
    <w:p w:rsidR="00F837AA" w:rsidRPr="00F837AA" w:rsidRDefault="00F837AA" w:rsidP="00F837AA">
      <w:pPr>
        <w:spacing w:after="0" w:line="240" w:lineRule="auto"/>
        <w:rPr>
          <w:rFonts w:ascii="Trebuchet MS" w:hAnsi="Trebuchet MS" w:cs="Times New Roman"/>
          <w:color w:val="0D0D0D" w:themeColor="text1" w:themeTint="F2"/>
          <w:sz w:val="20"/>
          <w:szCs w:val="20"/>
        </w:rPr>
      </w:pPr>
      <w:r w:rsidRPr="00F837AA">
        <w:rPr>
          <w:rFonts w:ascii="Trebuchet MS" w:hAnsi="Trebuchet MS"/>
          <w:color w:val="0D0D0D" w:themeColor="text1" w:themeTint="F2"/>
          <w:sz w:val="20"/>
          <w:szCs w:val="20"/>
          <w:lang w:val="de-DE"/>
        </w:rPr>
        <w:t>L: 022-32229646</w:t>
      </w:r>
    </w:p>
    <w:p w:rsidR="0099549A" w:rsidRPr="00F837AA" w:rsidRDefault="00F837AA" w:rsidP="00F837AA">
      <w:pPr>
        <w:spacing w:after="0" w:line="240" w:lineRule="auto"/>
        <w:rPr>
          <w:rFonts w:ascii="Trebuchet MS" w:hAnsi="Trebuchet MS" w:cs="Times New Roman"/>
          <w:color w:val="0D0D0D" w:themeColor="text1" w:themeTint="F2"/>
          <w:sz w:val="20"/>
          <w:szCs w:val="20"/>
        </w:rPr>
      </w:pPr>
      <w:r w:rsidRPr="00F837AA">
        <w:rPr>
          <w:rFonts w:ascii="Trebuchet MS" w:hAnsi="Trebuchet MS" w:cs="Times New Roman"/>
          <w:color w:val="0D0D0D" w:themeColor="text1" w:themeTint="F2"/>
          <w:sz w:val="20"/>
          <w:szCs w:val="20"/>
        </w:rPr>
        <w:lastRenderedPageBreak/>
        <w:t>E</w:t>
      </w:r>
      <w:proofErr w:type="gramStart"/>
      <w:r w:rsidRPr="00F837AA">
        <w:rPr>
          <w:rFonts w:ascii="Trebuchet MS" w:hAnsi="Trebuchet MS" w:cs="Times New Roman"/>
          <w:color w:val="0D0D0D" w:themeColor="text1" w:themeTint="F2"/>
          <w:sz w:val="20"/>
          <w:szCs w:val="20"/>
        </w:rPr>
        <w:t>:</w:t>
      </w:r>
      <w:proofErr w:type="gramEnd"/>
      <w:hyperlink r:id="rId4" w:history="1">
        <w:r w:rsidRPr="00F837AA">
          <w:rPr>
            <w:rStyle w:val="Hyperlink"/>
            <w:rFonts w:ascii="Trebuchet MS" w:hAnsi="Trebuchet MS" w:cs="Times New Roman"/>
            <w:color w:val="0D0D0D" w:themeColor="text1" w:themeTint="F2"/>
            <w:sz w:val="20"/>
            <w:szCs w:val="20"/>
          </w:rPr>
          <w:t>claire@synapsepr.in</w:t>
        </w:r>
      </w:hyperlink>
    </w:p>
    <w:sectPr w:rsidR="0099549A" w:rsidRPr="00F837AA" w:rsidSect="00AD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736"/>
    <w:rsid w:val="0045582A"/>
    <w:rsid w:val="00911736"/>
    <w:rsid w:val="0099549A"/>
    <w:rsid w:val="009C178E"/>
    <w:rsid w:val="00AD69A1"/>
    <w:rsid w:val="00AD7963"/>
    <w:rsid w:val="00D064D9"/>
    <w:rsid w:val="00F61AE8"/>
    <w:rsid w:val="00F8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37AA"/>
  </w:style>
  <w:style w:type="character" w:styleId="Hyperlink">
    <w:name w:val="Hyperlink"/>
    <w:basedOn w:val="DefaultParagraphFont"/>
    <w:uiPriority w:val="99"/>
    <w:unhideWhenUsed/>
    <w:rsid w:val="00F837AA"/>
    <w:rPr>
      <w:strike w:val="0"/>
      <w:dstrike w:val="0"/>
      <w:color w:val="CC3300"/>
      <w:u w:val="none"/>
      <w:effect w:val="none"/>
    </w:rPr>
  </w:style>
  <w:style w:type="paragraph" w:styleId="NoSpacing">
    <w:name w:val="No Spacing"/>
    <w:uiPriority w:val="1"/>
    <w:qFormat/>
    <w:rsid w:val="00AD79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0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1187913423">
              <w:marLeft w:val="6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106">
                  <w:marLeft w:val="0"/>
                  <w:marRight w:val="23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704">
              <w:marLeft w:val="0"/>
              <w:marRight w:val="0"/>
              <w:marTop w:val="0"/>
              <w:marBottom w:val="0"/>
              <w:divBdr>
                <w:top w:val="single" w:sz="6" w:space="9" w:color="D8D8D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750">
                  <w:marLeft w:val="0"/>
                  <w:marRight w:val="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ire@synapsepr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P.Tharyan</cp:lastModifiedBy>
  <cp:revision>4</cp:revision>
  <dcterms:created xsi:type="dcterms:W3CDTF">2013-02-11T07:32:00Z</dcterms:created>
  <dcterms:modified xsi:type="dcterms:W3CDTF">2013-02-11T15:39:00Z</dcterms:modified>
</cp:coreProperties>
</file>