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0F" w:rsidRDefault="00A41D0F" w:rsidP="00A41D0F">
      <w:r w:rsidRPr="003E4C6C">
        <w:rPr>
          <w:b/>
        </w:rPr>
        <w:t>Buoyancy</w:t>
      </w:r>
      <w:r>
        <w:tab/>
      </w:r>
      <w:r>
        <w:tab/>
      </w:r>
      <w:r>
        <w:tab/>
      </w:r>
      <w:r>
        <w:tab/>
      </w:r>
      <w:r>
        <w:tab/>
      </w:r>
      <w:r>
        <w:tab/>
        <w:t>Name: ____________________________________</w:t>
      </w:r>
    </w:p>
    <w:p w:rsidR="00A41D0F" w:rsidRDefault="004B1446" w:rsidP="00A41D0F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http://www.uq.edu.au/_School_Science_Lessons/4.202.GIF" style="position:absolute;margin-left:372.2pt;margin-top:51.25pt;width:124.5pt;height:124.5pt;z-index:251657728;visibility:visible" stroked="t" strokecolor="windowText">
            <v:imagedata r:id="rId6" o:title="4"/>
            <w10:wrap type="square"/>
          </v:shape>
        </w:pict>
      </w:r>
      <w:r w:rsidR="00A41D0F">
        <w:t xml:space="preserve">When an object is immersed in water, the water doesn’t simply get displaced; the water provides an upwards force on the object. This upwards force is called </w:t>
      </w:r>
      <w:r w:rsidR="00A41D0F" w:rsidRPr="003E4C6C">
        <w:rPr>
          <w:b/>
        </w:rPr>
        <w:t>buoyancy</w:t>
      </w:r>
      <w:r w:rsidR="00A41D0F">
        <w:t xml:space="preserve">.  (The normal downwards force is called </w:t>
      </w:r>
      <w:r w:rsidR="00A41D0F" w:rsidRPr="00240234">
        <w:rPr>
          <w:b/>
        </w:rPr>
        <w:t>gravity</w:t>
      </w:r>
      <w:r w:rsidR="00A41D0F">
        <w:t xml:space="preserve">.) All objects therefore </w:t>
      </w:r>
      <w:r w:rsidR="00A41D0F" w:rsidRPr="002F4341">
        <w:rPr>
          <w:u w:val="single"/>
        </w:rPr>
        <w:t>seem</w:t>
      </w:r>
      <w:r w:rsidR="00A41D0F">
        <w:t xml:space="preserve"> lighter when immersed in water. </w:t>
      </w:r>
      <w:r w:rsidR="00A41D0F" w:rsidRPr="00E71178">
        <w:rPr>
          <w:b/>
        </w:rPr>
        <w:t>How much buoyancy does the water provide?</w:t>
      </w:r>
      <w:r w:rsidR="00A41D0F">
        <w:t xml:space="preserve"> Why do some things float while others sink?</w:t>
      </w:r>
    </w:p>
    <w:p w:rsidR="00A41D0F" w:rsidRDefault="00A41D0F" w:rsidP="00A41D0F">
      <w:pPr>
        <w:spacing w:after="0"/>
      </w:pPr>
      <w:r w:rsidRPr="00D17008">
        <w:rPr>
          <w:b/>
        </w:rPr>
        <w:t xml:space="preserve">Aim: </w:t>
      </w:r>
      <w:r>
        <w:t>To determine the buoyancy on various objects when immersed into water.</w:t>
      </w:r>
      <w:r w:rsidRPr="00D17008">
        <w:t xml:space="preserve"> </w:t>
      </w:r>
    </w:p>
    <w:p w:rsidR="00A41D0F" w:rsidRDefault="00A41D0F" w:rsidP="00A41D0F">
      <w:pPr>
        <w:spacing w:after="0"/>
      </w:pPr>
      <w:r w:rsidRPr="00D17008">
        <w:rPr>
          <w:b/>
        </w:rPr>
        <w:t xml:space="preserve">Equipment: </w:t>
      </w:r>
      <w:r>
        <w:t>spring balances, cotton thread, metal cubes, overflow beaker, measuring cylinder.</w:t>
      </w:r>
    </w:p>
    <w:p w:rsidR="00A41D0F" w:rsidRDefault="00A41D0F" w:rsidP="00A41D0F">
      <w:pPr>
        <w:spacing w:after="0"/>
      </w:pPr>
      <w:r w:rsidRPr="00D17008">
        <w:rPr>
          <w:b/>
        </w:rPr>
        <w:t xml:space="preserve">Method: </w:t>
      </w:r>
      <w:r>
        <w:t>Find the mass of a metal cube using a spring balance.</w:t>
      </w:r>
    </w:p>
    <w:p w:rsidR="00A41D0F" w:rsidRDefault="00A41D0F" w:rsidP="00A41D0F">
      <w:pPr>
        <w:spacing w:after="0"/>
      </w:pPr>
      <w:r>
        <w:t xml:space="preserve">Lower the metal cube into the water. Record the new weight. </w:t>
      </w:r>
    </w:p>
    <w:p w:rsidR="00A41D0F" w:rsidRDefault="00A41D0F" w:rsidP="00A41D0F">
      <w:pPr>
        <w:spacing w:after="0"/>
      </w:pPr>
      <w:r>
        <w:t>Measure the amount of water that has been displaced.</w:t>
      </w:r>
    </w:p>
    <w:p w:rsidR="00A41D0F" w:rsidRDefault="00A41D0F" w:rsidP="00A41D0F">
      <w:pPr>
        <w:spacing w:after="0"/>
      </w:pPr>
      <w:r>
        <w:t>Fill in the table. Repeat for the cylindrical prism.</w:t>
      </w:r>
      <w:bookmarkStart w:id="0" w:name="_GoBack"/>
      <w:bookmarkEnd w:id="0"/>
    </w:p>
    <w:sectPr w:rsidR="00A41D0F" w:rsidSect="00A41D0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A766B"/>
    <w:multiLevelType w:val="hybridMultilevel"/>
    <w:tmpl w:val="8D42B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92EC1"/>
    <w:multiLevelType w:val="hybridMultilevel"/>
    <w:tmpl w:val="68B8F6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5620C"/>
    <w:multiLevelType w:val="hybridMultilevel"/>
    <w:tmpl w:val="31E20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A42C2"/>
    <w:multiLevelType w:val="hybridMultilevel"/>
    <w:tmpl w:val="0450DA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1D0F"/>
    <w:rsid w:val="000506B1"/>
    <w:rsid w:val="003137BE"/>
    <w:rsid w:val="003B2522"/>
    <w:rsid w:val="004B1446"/>
    <w:rsid w:val="00535601"/>
    <w:rsid w:val="00814DE8"/>
    <w:rsid w:val="00A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389DBE1-E1A8-4E2B-85F2-96F87003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0F"/>
    <w:pPr>
      <w:spacing w:after="200" w:line="276" w:lineRule="auto"/>
    </w:pPr>
    <w:rPr>
      <w:sz w:val="22"/>
      <w:szCs w:val="22"/>
      <w:lang w:val="en-A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0F"/>
    <w:pPr>
      <w:ind w:left="720"/>
      <w:contextualSpacing/>
    </w:pPr>
  </w:style>
  <w:style w:type="table" w:styleId="TableGrid">
    <w:name w:val="Table Grid"/>
    <w:basedOn w:val="TableNormal"/>
    <w:uiPriority w:val="59"/>
    <w:rsid w:val="00A41D0F"/>
    <w:rPr>
      <w:lang w:val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1D0F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18BE-F05E-4C2C-B150-D4080C5A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Links>
    <vt:vector size="12" baseType="variant">
      <vt:variant>
        <vt:i4>4456488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http://en.wikipedia.org/wiki/File:Block_and_tackle_(PSF).png</vt:lpwstr>
      </vt:variant>
      <vt:variant>
        <vt:lpwstr/>
      </vt:variant>
      <vt:variant>
        <vt:i4>4522010</vt:i4>
      </vt:variant>
      <vt:variant>
        <vt:i4>-1</vt:i4>
      </vt:variant>
      <vt:variant>
        <vt:i4>1029</vt:i4>
      </vt:variant>
      <vt:variant>
        <vt:i4>4</vt:i4>
      </vt:variant>
      <vt:variant>
        <vt:lpwstr>http://images.google.com.au/imgres?imgurl=http://upload.wikimedia.org/wikipedia/commons/a/ab/Measuring_cylinder_hg.jpg&amp;imgrefurl=http://commons.wikimedia.org/wiki/Image:Measuring_cylinder_hg.jpg&amp;h=2442&amp;w=1044&amp;sz=377&amp;hl=en&amp;start=1&amp;usg=__j2zh9eFg9K20EjfyI45yQ1FKutI=&amp;tbnid=jrYzpfiLPml68M:&amp;tbnh=150&amp;tbnw=64&amp;prev=/images?q=measuring+cylinder&amp;gbv=2&amp;hl=en&amp;newwindow=1&amp;safe=off&amp;sa=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charusheelah</dc:creator>
  <cp:keywords/>
  <cp:lastModifiedBy>Adam Fyne</cp:lastModifiedBy>
  <cp:revision>2</cp:revision>
  <dcterms:created xsi:type="dcterms:W3CDTF">2014-06-09T13:02:00Z</dcterms:created>
  <dcterms:modified xsi:type="dcterms:W3CDTF">2014-06-09T13:02:00Z</dcterms:modified>
</cp:coreProperties>
</file>