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7E" w:rsidRDefault="00E2397E" w:rsidP="0060238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2268"/>
      </w:tblGrid>
      <w:tr w:rsidR="00771537" w:rsidTr="00D62EC4">
        <w:trPr>
          <w:trHeight w:val="1890"/>
        </w:trPr>
        <w:tc>
          <w:tcPr>
            <w:tcW w:w="2268" w:type="dxa"/>
          </w:tcPr>
          <w:p w:rsidR="00771537" w:rsidRPr="00372A38" w:rsidRDefault="00771537" w:rsidP="00D62EC4">
            <w:pPr>
              <w:pStyle w:val="western"/>
              <w:spacing w:after="0" w:line="240" w:lineRule="auto"/>
              <w:ind w:left="-17" w:right="-17"/>
              <w:jc w:val="both"/>
              <w:rPr>
                <w:rFonts w:ascii="Calibri" w:hAnsi="Calibri"/>
                <w:color w:val="auto"/>
                <w:sz w:val="22"/>
                <w:szCs w:val="24"/>
                <w:lang w:val="en-US"/>
              </w:rPr>
            </w:pPr>
            <w:r w:rsidRPr="00372A38">
              <w:rPr>
                <w:noProof/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A85D234" wp14:editId="1ADDDC26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360045</wp:posOffset>
                      </wp:positionV>
                      <wp:extent cx="1738800" cy="2552400"/>
                      <wp:effectExtent l="0" t="0" r="0" b="635"/>
                      <wp:wrapNone/>
                      <wp:docPr id="3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8800" cy="25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1537" w:rsidRDefault="00771537" w:rsidP="00771537">
                                  <w:pPr>
                                    <w:pStyle w:val="Cmsor1"/>
                                    <w:spacing w:line="360" w:lineRule="atLeast"/>
                                    <w:jc w:val="right"/>
                                    <w:rPr>
                                      <w:rFonts w:ascii="Arial" w:hAnsi="Arial"/>
                                      <w:sz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u w:val="single"/>
                                    </w:rPr>
                                    <w:t>Benefits</w:t>
                                  </w:r>
                                </w:p>
                                <w:p w:rsidR="00771537" w:rsidRPr="00EF3DBD" w:rsidRDefault="00771537" w:rsidP="00771537">
                                  <w:pPr>
                                    <w:tabs>
                                      <w:tab w:val="left" w:pos="360"/>
                                    </w:tabs>
                                    <w:ind w:left="360" w:hanging="360"/>
                                    <w:jc w:val="right"/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771537" w:rsidRDefault="00771537" w:rsidP="00771537">
                                  <w:r w:rsidRPr="00FB300E">
                                    <w:t xml:space="preserve">In many cases, our IAA can save you money because the earnings are tax deferred, </w:t>
                                  </w:r>
                                  <w:r w:rsidRPr="00FB300E">
                                    <w:br/>
                                    <w:t xml:space="preserve">tax-deductible or </w:t>
                                  </w:r>
                                  <w:r w:rsidRPr="00FB300E">
                                    <w:br/>
                                    <w:t>tax-exempt.  Members should always consult a tax advisor to determine eligibility.</w:t>
                                  </w:r>
                                </w:p>
                                <w:p w:rsidR="00771537" w:rsidRPr="00FB300E" w:rsidRDefault="00771537" w:rsidP="00771537">
                                  <w:r>
                                    <w:t>Position: 4 cm right of column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5D2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13.4pt;margin-top:28.35pt;width:136.9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" o:allowincell="f" stroked="f">
                      <v:textbox>
                        <w:txbxContent>
                          <w:p w:rsidR="00771537" w:rsidRDefault="00771537" w:rsidP="00771537">
                            <w:pPr>
                              <w:pStyle w:val="Cmsor1"/>
                              <w:spacing w:line="360" w:lineRule="atLeast"/>
                              <w:jc w:val="right"/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u w:val="single"/>
                              </w:rPr>
                              <w:t>Benefits</w:t>
                            </w:r>
                          </w:p>
                          <w:p w:rsidR="00771537" w:rsidRPr="00EF3DBD" w:rsidRDefault="00771537" w:rsidP="00771537">
                            <w:pPr>
                              <w:tabs>
                                <w:tab w:val="left" w:pos="360"/>
                              </w:tabs>
                              <w:ind w:left="360" w:hanging="360"/>
                              <w:jc w:val="right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771537" w:rsidRDefault="00771537" w:rsidP="00771537">
                            <w:r w:rsidRPr="00FB300E">
                              <w:t xml:space="preserve">In many cases, our IAA can save you money because the earnings are tax deferred, </w:t>
                            </w:r>
                            <w:r w:rsidRPr="00FB300E">
                              <w:br/>
                              <w:t xml:space="preserve">tax-deductible or </w:t>
                            </w:r>
                            <w:r w:rsidRPr="00FB300E">
                              <w:br/>
                              <w:t>tax-exempt.  Members should always consult a tax advisor to determine eligibility.</w:t>
                            </w:r>
                          </w:p>
                          <w:p w:rsidR="00771537" w:rsidRPr="00FB300E" w:rsidRDefault="00771537" w:rsidP="00771537">
                            <w:r>
                              <w:t>Position: 4 cm right of column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2A38">
              <w:rPr>
                <w:rFonts w:ascii="Calibri" w:hAnsi="Calibri"/>
                <w:b/>
                <w:bCs/>
                <w:color w:val="auto"/>
                <w:sz w:val="22"/>
                <w:szCs w:val="24"/>
                <w:lang w:val="en-US"/>
              </w:rPr>
              <w:t xml:space="preserve">Individual Retire Accounts </w:t>
            </w:r>
            <w:r w:rsidRPr="00372A38">
              <w:rPr>
                <w:rFonts w:ascii="Calibri" w:hAnsi="Calibri"/>
                <w:color w:val="auto"/>
                <w:sz w:val="22"/>
                <w:szCs w:val="24"/>
                <w:lang w:val="en-US"/>
              </w:rPr>
              <w:t>(IRAs) are designed to help members save for retirement.</w:t>
            </w:r>
          </w:p>
          <w:p w:rsidR="00771537" w:rsidRPr="00600A44" w:rsidRDefault="00771537" w:rsidP="00D62EC4">
            <w:pPr>
              <w:pStyle w:val="western"/>
              <w:spacing w:after="0" w:line="240" w:lineRule="auto"/>
              <w:ind w:left="-17" w:right="-17"/>
              <w:jc w:val="both"/>
              <w:rPr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Left indent: 0 cm, column width: 4 cm</w:t>
            </w:r>
          </w:p>
        </w:tc>
      </w:tr>
    </w:tbl>
    <w:p w:rsidR="00771537" w:rsidRDefault="00771537" w:rsidP="00602386"/>
    <w:p w:rsidR="005975C6" w:rsidRDefault="005975C6" w:rsidP="00602386"/>
    <w:p w:rsidR="005975C6" w:rsidRDefault="005975C6" w:rsidP="00602386">
      <w:r>
        <w:t>Same table without shape:</w:t>
      </w:r>
      <w:bookmarkStart w:id="0" w:name="_GoBack"/>
      <w:bookmarkEnd w:id="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20" w:firstRow="1" w:lastRow="0" w:firstColumn="0" w:lastColumn="0" w:noHBand="0" w:noVBand="0"/>
      </w:tblPr>
      <w:tblGrid>
        <w:gridCol w:w="2268"/>
      </w:tblGrid>
      <w:tr w:rsidR="005975C6" w:rsidTr="00D62EC4">
        <w:trPr>
          <w:trHeight w:val="1890"/>
        </w:trPr>
        <w:tc>
          <w:tcPr>
            <w:tcW w:w="2268" w:type="dxa"/>
          </w:tcPr>
          <w:p w:rsidR="005975C6" w:rsidRPr="00372A38" w:rsidRDefault="005975C6" w:rsidP="00D62EC4">
            <w:pPr>
              <w:pStyle w:val="western"/>
              <w:spacing w:after="0" w:line="240" w:lineRule="auto"/>
              <w:ind w:left="-17" w:right="-17"/>
              <w:jc w:val="both"/>
              <w:rPr>
                <w:rFonts w:ascii="Calibri" w:hAnsi="Calibri"/>
                <w:color w:val="auto"/>
                <w:sz w:val="22"/>
                <w:szCs w:val="24"/>
                <w:lang w:val="en-US"/>
              </w:rPr>
            </w:pPr>
            <w:r w:rsidRPr="00372A38">
              <w:rPr>
                <w:rFonts w:ascii="Calibri" w:hAnsi="Calibri"/>
                <w:b/>
                <w:bCs/>
                <w:color w:val="auto"/>
                <w:sz w:val="22"/>
                <w:szCs w:val="24"/>
                <w:lang w:val="en-US"/>
              </w:rPr>
              <w:t xml:space="preserve">Individual Retire Accounts </w:t>
            </w:r>
            <w:r w:rsidRPr="00372A38">
              <w:rPr>
                <w:rFonts w:ascii="Calibri" w:hAnsi="Calibri"/>
                <w:color w:val="auto"/>
                <w:sz w:val="22"/>
                <w:szCs w:val="24"/>
                <w:lang w:val="en-US"/>
              </w:rPr>
              <w:t>(IRAs) are designed to help members save for retirement.</w:t>
            </w:r>
          </w:p>
          <w:p w:rsidR="005975C6" w:rsidRPr="00600A44" w:rsidRDefault="005975C6" w:rsidP="00D62EC4">
            <w:pPr>
              <w:pStyle w:val="western"/>
              <w:spacing w:after="0" w:line="240" w:lineRule="auto"/>
              <w:ind w:left="-17" w:right="-17"/>
              <w:jc w:val="both"/>
              <w:rPr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Left indent: 0 cm, column width: 4 cm</w:t>
            </w:r>
          </w:p>
        </w:tc>
      </w:tr>
    </w:tbl>
    <w:p w:rsidR="00771537" w:rsidRDefault="00771537" w:rsidP="00602386"/>
    <w:sectPr w:rsidR="0077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86"/>
    <w:rsid w:val="005975C6"/>
    <w:rsid w:val="00602386"/>
    <w:rsid w:val="00771537"/>
    <w:rsid w:val="008F3FC6"/>
    <w:rsid w:val="00E2397E"/>
    <w:rsid w:val="00F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6B297-4D27-495B-9395-2A09D6FF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60238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602386"/>
    <w:rPr>
      <w:rFonts w:ascii="Times New Roman" w:eastAsia="Times New Roman" w:hAnsi="Times New Roman" w:cs="Times New Roman"/>
      <w:b/>
      <w:snapToGrid w:val="0"/>
      <w:sz w:val="20"/>
      <w:szCs w:val="20"/>
    </w:rPr>
  </w:style>
  <w:style w:type="paragraph" w:customStyle="1" w:styleId="western">
    <w:name w:val="western"/>
    <w:basedOn w:val="Norml"/>
    <w:rsid w:val="00602386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0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242</Characters>
  <Application>Microsoft Office Word</Application>
  <DocSecurity>0</DocSecurity>
  <Lines>2</Lines>
  <Paragraphs>1</Paragraphs>
  <ScaleCrop>false</ScaleCrop>
  <Company>NISZ Nemzeti Infokommunikációs Szolgáltató Zrt.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2020-10-16T11:41:00Z</dcterms:created>
  <dcterms:modified xsi:type="dcterms:W3CDTF">2020-10-16T11:48:00Z</dcterms:modified>
</cp:coreProperties>
</file>