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First.</w:t>
      </w:r>
    </w:p>
    <w:p>
      <w:r>
        <w:t>Second.</w:t>
      </w:r>
    </w:p>
    <w:p>
      <w:pPr>
        <w:sectPr>
          <w:pgSz w:w="12240" w:h="15840"/>
          <w:pgMar w:top="1296" w:right="1008" w:bottom="1296" w:left="1008" w:header="720" w:footer="720" w:gutter="0"/>
          <w:cols w:num="2" w:space="720"/>
        </w:sectPr>
      </w:pPr>
    </w:p>
    <w:p>
      <w:r>
        <w:t>This is some longer text, so it's clear that it's outside columns.</w:t>
      </w:r>
    </w:p>
    <w:sectPr>
      <w:type w:val="continuous"/>
      <w:pgSz w:w="12240" w:h="15840"/>
      <w:pgMar w:top="1296" w:right="1008" w:bottom="1296" w:left="100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1921"/>
    <w:rsid w:val="001B4522"/>
    <w:rsid w:val="00DC1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2013-09-11T13:18:00Z</dcterms:created>
  <dcterms:modified xsi:type="dcterms:W3CDTF">2013-09-11T13:18:00Z</dcterms:modified>
</cp:coreProperties>
</file>