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
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This document is to check multicolumn functionality with</w:t>
      </w:r>
    </w:p>
    <w:p>
      <w:r>
        <w:t>This document is to check multicolumn functionality with</w:t>
      </w:r>
    </w:p>
    <w:p>
      <w:pPr>
        <w:sectPr>
          <w:cols w:num="2"/>
        </w:sectPr>
      </w:pPr>
    </w:p>
    <w:p>
      <w:pPr>
        <w:sectPr>
          <w:type w:val="continuous"/>
        </w:sectPr>
      </w:pPr>
    </w:p>
  </w:body>
</w:document>
</file>

<file path=word/styles.xml><?xml version="1.0" encoding="utf-8"?>
<w:styles xmlns:w="http://schemas.openxmlformats.org/wordprocessingml/2006/main">
  <w:docDefaults>
    <w:pPrDefault/>
  </w:docDefaults>
</w:styles>
</file>

<file path=word/_rels/document.xml.rels><?xml version="1.0" encoding="UTF-8" standalone="yes"?>
<Relationships xmlns="http://schemas.openxmlformats.org/package/2006/relationships">
<Relationship Id="rId1" Type="http://schemas.openxmlformats.org/officeDocument/2006/relationships/styles" Target="styles.xml"/>
</Relationships>

</file>