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BA6041" w:rsidTr="0058485E">
        <w:tc>
          <w:tcPr>
            <w:tcW w:w="2235" w:type="dxa"/>
          </w:tcPr>
          <w:p w:rsidR="00BA6041" w:rsidRDefault="00BA6041" w:rsidP="00B07F03">
            <w:r>
              <w:t>Table 1</w:t>
            </w:r>
          </w:p>
        </w:tc>
        <w:tc>
          <w:tcPr>
            <w:tcW w:w="7007" w:type="dxa"/>
          </w:tcPr>
          <w:tbl>
            <w:tblPr>
              <w:tblStyle w:val="LightList-Accent3"/>
              <w:tblW w:w="0" w:type="auto"/>
              <w:tblLook w:val="04A0"/>
            </w:tblPr>
            <w:tblGrid>
              <w:gridCol w:w="4430"/>
            </w:tblGrid>
            <w:tr w:rsidR="00BA6041" w:rsidTr="0058485E">
              <w:trPr>
                <w:cnfStyle w:val="100000000000"/>
              </w:trPr>
              <w:tc>
                <w:tcPr>
                  <w:cnfStyle w:val="001000000000"/>
                  <w:tcW w:w="4430" w:type="dxa"/>
                </w:tcPr>
                <w:p w:rsidR="00BA6041" w:rsidRDefault="00BA6041" w:rsidP="00B07F03">
                  <w:r>
                    <w:t>Table 2 is in Table 1’s right column</w:t>
                  </w:r>
                </w:p>
              </w:tc>
            </w:tr>
          </w:tbl>
          <w:p w:rsidR="00BA6041" w:rsidRDefault="00BA6041" w:rsidP="00B07F03"/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BA6041"/>
    <w:rsid w:val="001D06F4"/>
    <w:rsid w:val="001E79C0"/>
    <w:rsid w:val="003D0A16"/>
    <w:rsid w:val="00521C65"/>
    <w:rsid w:val="0058485E"/>
    <w:rsid w:val="00780041"/>
    <w:rsid w:val="007E6246"/>
    <w:rsid w:val="008252F9"/>
    <w:rsid w:val="00B53275"/>
    <w:rsid w:val="00BA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41"/>
    <w:pPr>
      <w:spacing w:after="200" w:line="276" w:lineRule="auto"/>
    </w:pPr>
    <w:rPr>
      <w:rFonts w:eastAsiaTheme="minorHAns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041"/>
    <w:rPr>
      <w:rFonts w:eastAsiaTheme="minorHAnsi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1D06F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Novell, Inc.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3</cp:revision>
  <dcterms:created xsi:type="dcterms:W3CDTF">2009-03-16T09:09:00Z</dcterms:created>
  <dcterms:modified xsi:type="dcterms:W3CDTF">2009-03-17T17:00:00Z</dcterms:modified>
</cp:coreProperties>
</file>