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Arial" w:hAnsi="Arial"/>
          <w:sz w:val="14"/>
        </w:rPr>
        <w:t xml:space="preserve">ARM MBB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MBN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MBA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MNB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MNN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MNA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MAB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MAN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MAA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VBB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vMerge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VBN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vMerge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VBA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vMerge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VNB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vMerge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VNN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vMerge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VNA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vMerge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VAB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vMerge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VAN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vMerge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Arial" w:hAnsi="Arial"/>
          <w:sz w:val="14"/>
        </w:rPr>
        <w:t xml:space="preserve">ARM VAA</w:t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vMerge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sectPr>
      <w:pgSz w:w="15840" w:h="12240" w:orient="landscape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/>
      </w:rPr>
    </w:rPrDefault>
    <w:pPrDefault/>
  </w:docDefaults>
  <w:style w:type="paragraph" w:default="1" w:styleId="Normal">
    <w:name w:val="Normal"/>
    <w:pPr>
      <w:jc w:val="both"/>
    </w:pPr>
    <w:rPr>
      <w:rFonts w:ascii="Arial" w:hAnsi="Arial"/>
      <w:szCs w:val="22"/>
      <w:lang w:val="en-CA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