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rtf" ContentType="application/rtf"/>
  <Default Extension="html" ContentType="text/ht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unk1.docx" ContentType="application/vnd.openxmlformats-officedocument.wordprocessingml.document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Host paragraph before the chunks.</w:t>
      </w:r>
    </w:p>
    <w:altChunk r:id="rIdChunk1"/>
    <w:altChunk r:id="rIdChunk2"/>
    <w:altChunk r:id="rIdChunk3"/>
    <w:p>
      <w:r>
        <w:t xml:space="preserve">Host paragraph after the chunks.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Chunk1" Type="http://schemas.openxmlformats.org/officeDocument/2006/relationships/aFChunk" Target="chunk1.docx"/><Relationship Id="rIdChunk2" Type="http://schemas.openxmlformats.org/officeDocument/2006/relationships/aFChunk" Target="chunk2.rtf"/><Relationship Id="rIdChunk3" Type="http://schemas.openxmlformats.org/officeDocument/2006/relationships/aFChunk" Target="chunk3.html"/></Relationships>
</file>