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11.</w:t>
      </w:r>
      <w:r>
        <w:rPr>
          <w:rStyle w:val="FootnoteReference"/>
        </w:rPr>
        <w:footnoteReference w:id="2"/>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12.</w:t>
      </w:r>
      <w:r>
        <w:rPr>
          <w:rStyle w:val="FootnoteReference"/>
        </w:rPr>
        <w:footnoteReference w:id="3"/>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e"/>
        <w:widowControl w:val="false"/>
        <w:bidi w:val="0"/>
        <w:spacing w:lineRule="auto" w:line="240" w:before="0" w:after="0"/>
        <w:ind w:hanging="0"/>
        <w:jc w:val="start"/>
        <w:rPr/>
      </w:pPr>
      <w:r>
        <w:rPr>
          <w:rStyle w:val="FootnoteCharacters"/>
        </w:rPr>
        <w:footnoteRef/>
      </w:r>
      <w:r>
        <w:rPr/>
        <w:t>Note 11.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footnote>
  <w:footnote w:id="3">
    <w:p>
      <w:pPr>
        <w:pStyle w:val="Note"/>
        <w:widowControl w:val="false"/>
        <w:bidi w:val="0"/>
        <w:spacing w:lineRule="auto" w:line="240" w:before="0" w:after="0"/>
        <w:ind w:hanging="0"/>
        <w:jc w:val="start"/>
        <w:rPr/>
      </w:pPr>
      <w:r>
        <w:rPr>
          <w:rStyle w:val="FootnoteCharacters"/>
        </w:rPr>
        <w:footnoteRef/>
      </w:r>
      <w:r>
        <w:rPr/>
        <w:t>Note 12.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footnote>
</w:footnotes>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character" w:styleId="Anchor">
    <w:name w:val="Anchor"/>
    <w:qFormat/>
    <w:rPr>
      <w:vertAlign w:val="superscrip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 w:type="paragraph" w:styleId="Note">
    <w:name w:val="Note"/>
    <w:qFormat/>
    <w:pPr>
      <w:widowControl w:val="false"/>
      <w:bidi w:val="0"/>
      <w:spacing w:lineRule="auto" w:line="240" w:before="0" w:after="0"/>
      <w:ind w:hanging="0"/>
      <w:jc w:val="start"/>
    </w:pPr>
    <w:rPr>
      <w:rFonts w:ascii="Carlito" w:hAnsi="Carlito" w:eastAsia="WenQuanYi Zen Hei" w:cs="FreeSans"/>
      <w:color w:val="auto"/>
      <w:kern w:val="2"/>
      <w:sz w:val="20"/>
      <w:szCs w:val="24"/>
      <w:lang w:val="en-GB" w:eastAsia="zh-CN" w:bidi="hi-IN"/>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Long footnotes near a page end, so the notes push body text over the break</dc:subject>
  <dc:title>Paperless footnote pagination</dc:title>
</cp:coreProperties>
</file>