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BODYLINE</w:t>
      </w:r>
    </w:p>
    <w:sectPr>
      <w:headerReference w:type="default" r:id="rId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anchor xmlns:wp="http://schemas.openxmlformats.org/drawingml/2006/wordprocessingDrawing" distT="0" distB="0" distL="0" distR="0" simplePos="0" relativeHeight="1" allowOverlap="1" behindDoc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Letterhead"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000000">
                      <a:alpha val="50000"/>
                    </a:srgbClr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xmlns:wp="http://schemas.openxmlformats.org/drawingml/2006/wordprocessingDrawing" distT="0" distB="0" distL="0" distR="0" simplePos="0" relativeHeight="1" allowOverlap="1" behindDoc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20000" cy="720000"/>
          <wp:wrapSquare/>
          <wp:docPr id="1" name="Panel"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spPr>
                  <a:xfrm>
                    <a:off x="0" y="0"/>
                    <a:ext cx="720000" cy="720000"/>
                  </a:xfrm>
                  <a:prstGeom prst="rect">
                    <a:avLst/>
                  </a:prstGeom>
                  <a:solidFill>
                    <a:srgbClr val="777777"/>
                  </a:solidFill>
                  <a:ln w="12700">
                    <a:solidFill>
                      <a:srgbClr val="FF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settings" Target="settings.xml"/>
</Relationships>
</file>