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w:t>
      </w:r>
      <w:r>
        <w:rPr>
          <w:rStyle w:val="FootnoteReference"/>
        </w:rPr>
        <w:footnoteReference w:id="2"/>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w:t>
      </w:r>
      <w:r>
        <w:rPr>
          <w:rStyle w:val="FootnoteReference"/>
        </w:rPr>
        <w:footnoteReference w:id="3"/>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e"/>
        <w:widowControl w:val="false"/>
        <w:bidi w:val="0"/>
        <w:spacing w:lineRule="auto" w:line="240" w:before="0" w:after="0"/>
        <w:ind w:hanging="0"/>
        <w:jc w:val="start"/>
        <w:rPr/>
      </w:pPr>
      <w:r>
        <w:rPr>
          <w:rStyle w:val="FootnoteCharacters"/>
        </w:rPr>
        <w:footnoteRef/>
      </w:r>
      <w:r>
        <w:rPr/>
        <w:t>Note 2 text alpha bravo charlie.</w:t>
      </w:r>
    </w:p>
  </w:footnote>
  <w:footnote w:id="3">
    <w:p>
      <w:pPr>
        <w:pStyle w:val="Note"/>
        <w:widowControl w:val="false"/>
        <w:bidi w:val="0"/>
        <w:spacing w:lineRule="auto" w:line="240" w:before="0" w:after="0"/>
        <w:ind w:hanging="0"/>
        <w:jc w:val="start"/>
        <w:rPr/>
      </w:pPr>
      <w:r>
        <w:rPr>
          <w:rStyle w:val="FootnoteCharacters"/>
        </w:rPr>
        <w:footnoteRef/>
      </w:r>
      <w:r>
        <w:rPr/>
        <w:t>Note 5 text alpha bravo charlie.</w:t>
      </w:r>
    </w:p>
  </w:footnote>
</w:footnotes>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character" w:styleId="Anchor">
    <w:name w:val="Anchor"/>
    <w:qFormat/>
    <w:rPr>
      <w:vertAlign w:val="superscrip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Note">
    <w:name w:val="Note"/>
    <w:qFormat/>
    <w:pPr>
      <w:widowControl w:val="false"/>
      <w:bidi w:val="0"/>
      <w:spacing w:lineRule="auto" w:line="240" w:before="0" w:after="0"/>
      <w:ind w:hanging="0"/>
      <w:jc w:val="start"/>
    </w:pPr>
    <w:rPr>
      <w:rFonts w:ascii="Carlito" w:hAnsi="Carlito" w:eastAsia="WenQuanYi Zen Hei" w:cs="FreeSans"/>
      <w:color w:val="auto"/>
      <w:kern w:val="2"/>
      <w:sz w:val="20"/>
      <w:szCs w:val="24"/>
      <w:lang w:val="en-GB" w:eastAsia="zh-CN" w:bidi="hi-IN"/>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Footnotes at the foot of the page, and the body text they push up</dc:subject>
  <dc:title>Paperless footnote document</dc:title>
</cp:coreProperties>
</file>