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C45" w:rsidRDefault="00557A8D">
      <w:r>
        <w:rPr>
          <w:rStyle w:val="Lbjegyzet-hivatkozs"/>
        </w:rPr>
        <w:footnoteReference w:id="1"/>
      </w:r>
    </w:p>
    <w:p w:rsidR="00557A8D" w:rsidRDefault="00557A8D">
      <w:r>
        <w:rPr>
          <w:rStyle w:val="Lbjegyzet-hivatkozs"/>
        </w:rPr>
        <w:footnoteReference w:id="2"/>
      </w:r>
    </w:p>
    <w:p w:rsidR="00557A8D" w:rsidRDefault="00557A8D">
      <w:r>
        <w:rPr>
          <w:rStyle w:val="Lbjegyzet-hivatkozs"/>
        </w:rPr>
        <w:footnoteReference w:id="3"/>
      </w:r>
    </w:p>
    <w:sectPr w:rsidR="00557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5A6" w:rsidRDefault="000D05A6" w:rsidP="00557A8D">
      <w:pPr>
        <w:spacing w:after="0" w:line="240" w:lineRule="auto"/>
      </w:pPr>
      <w:r>
        <w:separator/>
      </w:r>
    </w:p>
  </w:endnote>
  <w:endnote w:type="continuationSeparator" w:id="0">
    <w:p w:rsidR="000D05A6" w:rsidRDefault="000D05A6" w:rsidP="00557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5A6" w:rsidRDefault="000D05A6" w:rsidP="00557A8D">
      <w:pPr>
        <w:spacing w:after="0" w:line="240" w:lineRule="auto"/>
      </w:pPr>
      <w:r>
        <w:separator/>
      </w:r>
    </w:p>
  </w:footnote>
  <w:footnote w:type="continuationSeparator" w:id="0">
    <w:p w:rsidR="000D05A6" w:rsidRDefault="000D05A6" w:rsidP="00557A8D">
      <w:pPr>
        <w:spacing w:after="0" w:line="240" w:lineRule="auto"/>
      </w:pPr>
      <w:r>
        <w:continuationSeparator/>
      </w:r>
    </w:p>
  </w:footnote>
  <w:footnote w:id="1">
    <w:p w:rsidR="00557A8D" w:rsidRDefault="00557A8D">
      <w:pPr>
        <w:pStyle w:val="Lbjegyzetszveg"/>
      </w:pPr>
      <w:r>
        <w:rPr>
          <w:rStyle w:val="Lbjegyzet-hivatkozs"/>
        </w:rPr>
        <w:footnoteRef/>
      </w:r>
      <w:r>
        <w:t xml:space="preserve"> a</w:t>
      </w:r>
    </w:p>
  </w:footnote>
  <w:footnote w:id="2">
    <w:p w:rsidR="00557A8D" w:rsidRDefault="00557A8D">
      <w:pPr>
        <w:pStyle w:val="Lbjegyzetszveg"/>
      </w:pPr>
      <w:r>
        <w:rPr>
          <w:rStyle w:val="Lbjegyzet-hivatkozs"/>
        </w:rPr>
        <w:footnoteRef/>
      </w:r>
      <w:r>
        <w:t xml:space="preserve"> b</w:t>
      </w:r>
    </w:p>
  </w:footnote>
  <w:footnote w:id="3">
    <w:p w:rsidR="00557A8D" w:rsidRDefault="00557A8D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bookmarkStart w:id="0" w:name="_GoBack"/>
      <w:r>
        <w:rPr>
          <w:noProof/>
          <w:lang w:eastAsia="hu-HU"/>
        </w:rPr>
        <w:drawing>
          <wp:inline distT="0" distB="0" distL="0" distR="0">
            <wp:extent cx="5486400" cy="3200400"/>
            <wp:effectExtent l="0" t="0" r="19050" b="19050"/>
            <wp:docPr id="1" name="Diagra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"/>
              </a:graphicData>
            </a:graphic>
          </wp:inline>
        </w:drawing>
      </w:r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A8D"/>
    <w:rsid w:val="000D05A6"/>
    <w:rsid w:val="00174512"/>
    <w:rsid w:val="00557A8D"/>
    <w:rsid w:val="00AB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semiHidden/>
    <w:unhideWhenUsed/>
    <w:rsid w:val="00557A8D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57A8D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57A8D"/>
    <w:rPr>
      <w:vertAlign w:val="superscript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57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57A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semiHidden/>
    <w:unhideWhenUsed/>
    <w:rsid w:val="00557A8D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57A8D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57A8D"/>
    <w:rPr>
      <w:vertAlign w:val="superscript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57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57A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Munka1!$B$1</c:f>
              <c:strCache>
                <c:ptCount val="1"/>
                <c:pt idx="0">
                  <c:v>Sorozat 1</c:v>
                </c:pt>
              </c:strCache>
            </c:strRef>
          </c:tx>
          <c:invertIfNegative val="0"/>
          <c:cat>
            <c:strRef>
              <c:f>Munka1!$A$2:$A$5</c:f>
              <c:strCache>
                <c:ptCount val="4"/>
                <c:pt idx="0">
                  <c:v>Kategória 1</c:v>
                </c:pt>
                <c:pt idx="1">
                  <c:v>Kategória 2</c:v>
                </c:pt>
                <c:pt idx="2">
                  <c:v>Kategória 3</c:v>
                </c:pt>
                <c:pt idx="3">
                  <c:v>Kategória 4</c:v>
                </c:pt>
              </c:strCache>
            </c:strRef>
          </c:cat>
          <c:val>
            <c:numRef>
              <c:f>Munka1!$B$2:$B$5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Munka1!$C$1</c:f>
              <c:strCache>
                <c:ptCount val="1"/>
                <c:pt idx="0">
                  <c:v>Sorozat 2</c:v>
                </c:pt>
              </c:strCache>
            </c:strRef>
          </c:tx>
          <c:invertIfNegative val="0"/>
          <c:cat>
            <c:strRef>
              <c:f>Munka1!$A$2:$A$5</c:f>
              <c:strCache>
                <c:ptCount val="4"/>
                <c:pt idx="0">
                  <c:v>Kategória 1</c:v>
                </c:pt>
                <c:pt idx="1">
                  <c:v>Kategória 2</c:v>
                </c:pt>
                <c:pt idx="2">
                  <c:v>Kategória 3</c:v>
                </c:pt>
                <c:pt idx="3">
                  <c:v>Kategória 4</c:v>
                </c:pt>
              </c:strCache>
            </c:strRef>
          </c:cat>
          <c:val>
            <c:numRef>
              <c:f>Munka1!$C$2:$C$5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Munka1!$D$1</c:f>
              <c:strCache>
                <c:ptCount val="1"/>
                <c:pt idx="0">
                  <c:v>Sorozat 3</c:v>
                </c:pt>
              </c:strCache>
            </c:strRef>
          </c:tx>
          <c:invertIfNegative val="0"/>
          <c:cat>
            <c:strRef>
              <c:f>Munka1!$A$2:$A$5</c:f>
              <c:strCache>
                <c:ptCount val="4"/>
                <c:pt idx="0">
                  <c:v>Kategória 1</c:v>
                </c:pt>
                <c:pt idx="1">
                  <c:v>Kategória 2</c:v>
                </c:pt>
                <c:pt idx="2">
                  <c:v>Kategória 3</c:v>
                </c:pt>
                <c:pt idx="3">
                  <c:v>Kategória 4</c:v>
                </c:pt>
              </c:strCache>
            </c:strRef>
          </c:cat>
          <c:val>
            <c:numRef>
              <c:f>Munka1!$D$2:$D$5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70967296"/>
        <c:axId val="28619904"/>
      </c:barChart>
      <c:catAx>
        <c:axId val="70967296"/>
        <c:scaling>
          <c:orientation val="minMax"/>
        </c:scaling>
        <c:delete val="0"/>
        <c:axPos val="b"/>
        <c:majorTickMark val="out"/>
        <c:minorTickMark val="none"/>
        <c:tickLblPos val="nextTo"/>
        <c:crossAx val="28619904"/>
        <c:crosses val="autoZero"/>
        <c:auto val="1"/>
        <c:lblAlgn val="ctr"/>
        <c:lblOffset val="100"/>
        <c:noMultiLvlLbl val="0"/>
      </c:catAx>
      <c:valAx>
        <c:axId val="2861990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7096729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8E0EEA1FDF22B4AB9A41CD42CC14085" ma:contentTypeVersion="0" ma:contentTypeDescription="Új dokumentum létrehozása." ma:contentTypeScope="" ma:versionID="807449a18a82728f361d2ef66ef8a50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272c3706e31d85aa278778a1025862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58C9A0-CEA7-4637-9B04-11ACB925CB62}"/>
</file>

<file path=customXml/itemProps2.xml><?xml version="1.0" encoding="utf-8"?>
<ds:datastoreItem xmlns:ds="http://schemas.openxmlformats.org/officeDocument/2006/customXml" ds:itemID="{34586D26-12F6-493B-AEC3-8B0F89C80A49}"/>
</file>

<file path=customXml/itemProps3.xml><?xml version="1.0" encoding="utf-8"?>
<ds:datastoreItem xmlns:ds="http://schemas.openxmlformats.org/officeDocument/2006/customXml" ds:itemID="{63C0C2B9-0FEE-4A72-A6D1-ACB036444424}"/>
</file>

<file path=customXml/itemProps4.xml><?xml version="1.0" encoding="utf-8"?>
<ds:datastoreItem xmlns:ds="http://schemas.openxmlformats.org/officeDocument/2006/customXml" ds:itemID="{4C01B995-AC81-4B86-B633-1EF74BF3A7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>KD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teszt_admin</dc:creator>
  <cp:lastModifiedBy>teszt_admin</cp:lastModifiedBy>
  <cp:revision>1</cp:revision>
  <dcterms:created xsi:type="dcterms:W3CDTF">2018-01-30T15:01:00Z</dcterms:created>
  <dcterms:modified xsi:type="dcterms:W3CDTF">2018-01-30T15:02:00Z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0x010100A8E0EEA1FDF22B4AB9A41CD42CC14085</vt:lpwstr>
  </property>
</Properties>
</file>