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F50" w:rsidRPr="00AF7E07" w:rsidRDefault="00112991" w:rsidP="009400FA">
      <w:pPr>
        <w:jc w:val="center"/>
        <w:rPr>
          <w:rFonts w:cs="Times New Roman"/>
          <w:sz w:val="28"/>
          <w:szCs w:val="32"/>
        </w:rPr>
      </w:pPr>
      <w:r w:rsidRPr="00AF7E07">
        <w:rPr>
          <w:rFonts w:cs="Times New Roman"/>
          <w:sz w:val="28"/>
          <w:szCs w:val="32"/>
        </w:rPr>
        <w:t>UNIVERSITY OF SPLIT</w:t>
      </w:r>
    </w:p>
    <w:p w:rsidR="00112991" w:rsidRPr="00AF7E07" w:rsidRDefault="00112991" w:rsidP="00112991">
      <w:pPr>
        <w:jc w:val="center"/>
        <w:rPr>
          <w:rFonts w:cs="Times New Roman"/>
          <w:sz w:val="28"/>
          <w:szCs w:val="32"/>
        </w:rPr>
      </w:pPr>
      <w:r w:rsidRPr="00AF7E07">
        <w:rPr>
          <w:rFonts w:cs="Times New Roman"/>
          <w:sz w:val="28"/>
          <w:szCs w:val="32"/>
        </w:rPr>
        <w:t>FACULTY OF ELECTRICAL ENGINEERING, MECHANICAL ENGINEERING AND NAVAL ARCHITECTURE</w:t>
      </w:r>
    </w:p>
    <w:p w:rsidR="009400FA" w:rsidRDefault="009400FA" w:rsidP="009400FA">
      <w:pPr>
        <w:jc w:val="center"/>
        <w:rPr>
          <w:rFonts w:cs="Times New Roman"/>
          <w:sz w:val="32"/>
          <w:szCs w:val="32"/>
        </w:rPr>
      </w:pPr>
    </w:p>
    <w:p w:rsidR="00116605" w:rsidRDefault="00116605" w:rsidP="009400FA">
      <w:pPr>
        <w:jc w:val="center"/>
        <w:rPr>
          <w:rFonts w:cs="Times New Roman"/>
          <w:sz w:val="32"/>
          <w:szCs w:val="32"/>
        </w:rPr>
      </w:pPr>
      <w:r>
        <w:rPr>
          <w:rFonts w:cs="Times New Roman"/>
          <w:noProof/>
          <w:sz w:val="32"/>
          <w:szCs w:val="32"/>
          <w:lang w:eastAsia="hr-HR"/>
        </w:rPr>
        <w:drawing>
          <wp:inline distT="0" distB="0" distL="0" distR="0">
            <wp:extent cx="1066800" cy="43626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sb-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5663" cy="448073"/>
                    </a:xfrm>
                    <a:prstGeom prst="rect">
                      <a:avLst/>
                    </a:prstGeom>
                  </pic:spPr>
                </pic:pic>
              </a:graphicData>
            </a:graphic>
          </wp:inline>
        </w:drawing>
      </w:r>
    </w:p>
    <w:p w:rsidR="009400FA" w:rsidRPr="00AF7E07" w:rsidRDefault="009400FA" w:rsidP="00AF7E07">
      <w:pPr>
        <w:rPr>
          <w:rFonts w:cs="Times New Roman"/>
          <w:sz w:val="28"/>
          <w:szCs w:val="32"/>
        </w:rPr>
      </w:pPr>
    </w:p>
    <w:p w:rsidR="009400FA" w:rsidRPr="00AF7E07" w:rsidRDefault="009400FA" w:rsidP="00AF7E07">
      <w:pPr>
        <w:rPr>
          <w:rFonts w:cs="Times New Roman"/>
          <w:sz w:val="28"/>
          <w:szCs w:val="32"/>
        </w:rPr>
      </w:pPr>
    </w:p>
    <w:p w:rsidR="009400FA" w:rsidRPr="00AF7E07" w:rsidRDefault="009400FA" w:rsidP="00AF7E07">
      <w:pPr>
        <w:rPr>
          <w:rFonts w:cs="Times New Roman"/>
          <w:sz w:val="28"/>
          <w:szCs w:val="32"/>
        </w:rPr>
      </w:pPr>
    </w:p>
    <w:p w:rsidR="009400FA" w:rsidRPr="00AF7E07" w:rsidRDefault="009400FA" w:rsidP="00AF7E07">
      <w:pPr>
        <w:rPr>
          <w:rFonts w:cs="Times New Roman"/>
          <w:sz w:val="28"/>
          <w:szCs w:val="32"/>
        </w:rPr>
      </w:pPr>
    </w:p>
    <w:p w:rsidR="009400FA" w:rsidRDefault="009400FA" w:rsidP="00AF7E07">
      <w:pPr>
        <w:rPr>
          <w:rFonts w:cs="Times New Roman"/>
          <w:sz w:val="28"/>
          <w:szCs w:val="40"/>
        </w:rPr>
      </w:pPr>
    </w:p>
    <w:p w:rsidR="00AF7E07" w:rsidRDefault="00AF7E07" w:rsidP="00AF7E07">
      <w:pPr>
        <w:rPr>
          <w:rFonts w:cs="Times New Roman"/>
          <w:sz w:val="28"/>
          <w:szCs w:val="40"/>
        </w:rPr>
      </w:pPr>
    </w:p>
    <w:p w:rsidR="00AF7E07" w:rsidRPr="00AF7E07" w:rsidRDefault="00AF7E07" w:rsidP="00AF7E07">
      <w:pPr>
        <w:rPr>
          <w:rFonts w:cs="Times New Roman"/>
          <w:sz w:val="28"/>
          <w:szCs w:val="40"/>
        </w:rPr>
      </w:pPr>
    </w:p>
    <w:p w:rsidR="009400FA" w:rsidRDefault="007766EB" w:rsidP="009400FA">
      <w:pPr>
        <w:jc w:val="center"/>
        <w:rPr>
          <w:rFonts w:cs="Times New Roman"/>
          <w:b/>
          <w:sz w:val="44"/>
          <w:szCs w:val="44"/>
        </w:rPr>
      </w:pPr>
      <w:r>
        <w:rPr>
          <w:rFonts w:cs="Times New Roman"/>
          <w:b/>
          <w:sz w:val="44"/>
          <w:szCs w:val="44"/>
        </w:rPr>
        <w:t>SECURE BLE</w:t>
      </w:r>
    </w:p>
    <w:p w:rsidR="00AF7E07" w:rsidRPr="00AF7E07" w:rsidRDefault="00AF7E07" w:rsidP="00AF7E07">
      <w:pPr>
        <w:rPr>
          <w:rFonts w:cs="Times New Roman"/>
          <w:sz w:val="28"/>
          <w:szCs w:val="4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9"/>
        <w:gridCol w:w="1742"/>
      </w:tblGrid>
      <w:tr w:rsidR="00AF7E07" w:rsidTr="00AF7E07">
        <w:trPr>
          <w:jc w:val="center"/>
        </w:trPr>
        <w:tc>
          <w:tcPr>
            <w:tcW w:w="1228" w:type="dxa"/>
          </w:tcPr>
          <w:p w:rsidR="00AF7E07" w:rsidRDefault="00AF7E07" w:rsidP="00122E37">
            <w:pPr>
              <w:pStyle w:val="Naslovnica"/>
              <w:ind w:firstLine="0"/>
              <w:jc w:val="right"/>
              <w:rPr>
                <w:rFonts w:ascii="Times New Roman" w:hAnsi="Times New Roman" w:cs="Times New Roman"/>
                <w:b w:val="0"/>
                <w:lang w:val="en-US"/>
              </w:rPr>
            </w:pPr>
            <w:r>
              <w:rPr>
                <w:rFonts w:ascii="Times New Roman" w:hAnsi="Times New Roman" w:cs="Times New Roman"/>
                <w:b w:val="0"/>
                <w:lang w:val="en-US"/>
              </w:rPr>
              <w:t>Mentor:</w:t>
            </w:r>
          </w:p>
        </w:tc>
        <w:tc>
          <w:tcPr>
            <w:tcW w:w="1742" w:type="dxa"/>
          </w:tcPr>
          <w:p w:rsidR="00AF7E07" w:rsidRDefault="00AF7E07" w:rsidP="00122E37">
            <w:pPr>
              <w:pStyle w:val="Naslovnica"/>
              <w:tabs>
                <w:tab w:val="left" w:pos="1272"/>
                <w:tab w:val="center" w:pos="2157"/>
              </w:tabs>
              <w:ind w:firstLine="0"/>
              <w:jc w:val="left"/>
              <w:rPr>
                <w:rFonts w:ascii="Times New Roman" w:hAnsi="Times New Roman" w:cs="Times New Roman"/>
                <w:b w:val="0"/>
                <w:lang w:val="en-US"/>
              </w:rPr>
            </w:pPr>
            <w:r>
              <w:rPr>
                <w:rFonts w:ascii="Times New Roman" w:hAnsi="Times New Roman" w:cs="Times New Roman"/>
                <w:b w:val="0"/>
                <w:lang w:val="en-US"/>
              </w:rPr>
              <w:t>Mario Čagalj</w:t>
            </w:r>
          </w:p>
        </w:tc>
      </w:tr>
      <w:tr w:rsidR="00AF7E07" w:rsidTr="00AF7E07">
        <w:trPr>
          <w:jc w:val="center"/>
        </w:trPr>
        <w:tc>
          <w:tcPr>
            <w:tcW w:w="1228" w:type="dxa"/>
          </w:tcPr>
          <w:p w:rsidR="00AF7E07" w:rsidRDefault="00DE1A60" w:rsidP="00122E37">
            <w:pPr>
              <w:pStyle w:val="Naslovnica"/>
              <w:ind w:firstLine="0"/>
              <w:jc w:val="right"/>
              <w:rPr>
                <w:rFonts w:ascii="Times New Roman" w:hAnsi="Times New Roman" w:cs="Times New Roman"/>
                <w:b w:val="0"/>
                <w:lang w:val="en-US"/>
              </w:rPr>
            </w:pPr>
            <w:r>
              <w:rPr>
                <w:rFonts w:ascii="Times New Roman" w:hAnsi="Times New Roman" w:cs="Times New Roman"/>
                <w:b w:val="0"/>
                <w:lang w:val="en-US"/>
              </w:rPr>
              <w:t>Students</w:t>
            </w:r>
            <w:r w:rsidR="00AF7E07">
              <w:rPr>
                <w:rFonts w:ascii="Times New Roman" w:hAnsi="Times New Roman" w:cs="Times New Roman"/>
                <w:b w:val="0"/>
                <w:lang w:val="en-US"/>
              </w:rPr>
              <w:t>:</w:t>
            </w:r>
          </w:p>
        </w:tc>
        <w:tc>
          <w:tcPr>
            <w:tcW w:w="1742" w:type="dxa"/>
          </w:tcPr>
          <w:p w:rsidR="00AF7E07" w:rsidRDefault="00AF7E07" w:rsidP="00122E37">
            <w:pPr>
              <w:pStyle w:val="Naslovnica"/>
              <w:ind w:firstLine="0"/>
              <w:jc w:val="both"/>
              <w:rPr>
                <w:rFonts w:ascii="Times New Roman" w:hAnsi="Times New Roman" w:cs="Times New Roman"/>
                <w:b w:val="0"/>
                <w:lang w:val="en-US"/>
              </w:rPr>
            </w:pPr>
            <w:r>
              <w:rPr>
                <w:rFonts w:ascii="Times New Roman" w:hAnsi="Times New Roman" w:cs="Times New Roman"/>
                <w:b w:val="0"/>
                <w:lang w:val="en-US"/>
              </w:rPr>
              <w:t>Ana Pandža</w:t>
            </w:r>
          </w:p>
          <w:p w:rsidR="00AF7E07" w:rsidRPr="000D2D8E" w:rsidRDefault="00AF7E07" w:rsidP="00122E37">
            <w:pPr>
              <w:pStyle w:val="Naslovnica"/>
              <w:ind w:firstLine="0"/>
              <w:jc w:val="both"/>
            </w:pPr>
            <w:r>
              <w:rPr>
                <w:rFonts w:ascii="Times New Roman" w:hAnsi="Times New Roman" w:cs="Times New Roman"/>
                <w:b w:val="0"/>
                <w:lang w:val="en-US"/>
              </w:rPr>
              <w:t>Marin Peko</w:t>
            </w:r>
          </w:p>
        </w:tc>
      </w:tr>
    </w:tbl>
    <w:p w:rsidR="00652FA7" w:rsidRPr="00AF7E07" w:rsidRDefault="00652FA7" w:rsidP="00AF7E07">
      <w:pPr>
        <w:rPr>
          <w:rFonts w:cs="Times New Roman"/>
          <w:b/>
          <w:sz w:val="28"/>
          <w:szCs w:val="44"/>
        </w:rPr>
      </w:pPr>
    </w:p>
    <w:p w:rsidR="00652FA7" w:rsidRPr="00AF7E07" w:rsidRDefault="00652FA7" w:rsidP="00AF7E07">
      <w:pPr>
        <w:rPr>
          <w:rFonts w:cs="Times New Roman"/>
          <w:b/>
          <w:sz w:val="28"/>
          <w:szCs w:val="44"/>
        </w:rPr>
      </w:pPr>
    </w:p>
    <w:p w:rsidR="00652FA7" w:rsidRPr="00AF7E07" w:rsidRDefault="00652FA7" w:rsidP="00AF7E07">
      <w:pPr>
        <w:rPr>
          <w:rFonts w:cs="Times New Roman"/>
          <w:b/>
          <w:sz w:val="28"/>
          <w:szCs w:val="44"/>
        </w:rPr>
      </w:pPr>
    </w:p>
    <w:p w:rsidR="00652FA7" w:rsidRDefault="00652FA7" w:rsidP="00AF7E07">
      <w:pPr>
        <w:rPr>
          <w:rFonts w:cs="Times New Roman"/>
          <w:b/>
          <w:sz w:val="28"/>
          <w:szCs w:val="44"/>
        </w:rPr>
      </w:pPr>
    </w:p>
    <w:p w:rsidR="00AF7E07" w:rsidRDefault="00AF7E07" w:rsidP="00AF7E07">
      <w:pPr>
        <w:rPr>
          <w:rFonts w:cs="Times New Roman"/>
          <w:b/>
          <w:sz w:val="28"/>
          <w:szCs w:val="44"/>
        </w:rPr>
      </w:pPr>
    </w:p>
    <w:p w:rsidR="00AF7E07" w:rsidRPr="00AF7E07" w:rsidRDefault="00AF7E07" w:rsidP="00AF7E07">
      <w:pPr>
        <w:rPr>
          <w:rFonts w:cs="Times New Roman"/>
          <w:b/>
          <w:sz w:val="28"/>
          <w:szCs w:val="44"/>
        </w:rPr>
      </w:pPr>
    </w:p>
    <w:p w:rsidR="00AF7E07" w:rsidRPr="00AF7E07" w:rsidRDefault="00AF7E07" w:rsidP="00AF7E07">
      <w:pPr>
        <w:rPr>
          <w:rFonts w:cs="Times New Roman"/>
          <w:b/>
          <w:sz w:val="28"/>
          <w:szCs w:val="44"/>
        </w:rPr>
      </w:pPr>
    </w:p>
    <w:p w:rsidR="00AF7E07" w:rsidRPr="00AF7E07" w:rsidRDefault="00AF7E07" w:rsidP="00AF7E07">
      <w:pPr>
        <w:rPr>
          <w:rFonts w:cs="Times New Roman"/>
          <w:b/>
          <w:sz w:val="28"/>
          <w:szCs w:val="44"/>
        </w:rPr>
      </w:pPr>
    </w:p>
    <w:p w:rsidR="00531CBB" w:rsidRPr="00AF7E07" w:rsidRDefault="00652FA7" w:rsidP="00AF7E07">
      <w:pPr>
        <w:jc w:val="center"/>
        <w:rPr>
          <w:rFonts w:cs="Times New Roman"/>
          <w:sz w:val="28"/>
          <w:szCs w:val="36"/>
        </w:rPr>
      </w:pPr>
      <w:r w:rsidRPr="00AF7E07">
        <w:rPr>
          <w:rFonts w:cs="Times New Roman"/>
          <w:sz w:val="28"/>
          <w:szCs w:val="36"/>
        </w:rPr>
        <w:t xml:space="preserve">Split, </w:t>
      </w:r>
      <w:r w:rsidR="00AF7E07" w:rsidRPr="00AF7E07">
        <w:rPr>
          <w:rFonts w:cs="Times New Roman"/>
          <w:sz w:val="28"/>
          <w:szCs w:val="36"/>
        </w:rPr>
        <w:t>January 2019</w:t>
      </w:r>
      <w:r w:rsidRPr="00AF7E07">
        <w:rPr>
          <w:rFonts w:cs="Times New Roman"/>
          <w:sz w:val="28"/>
          <w:szCs w:val="36"/>
        </w:rPr>
        <w:t>.</w:t>
      </w:r>
    </w:p>
    <w:sdt>
      <w:sdtPr>
        <w:rPr>
          <w:rFonts w:eastAsiaTheme="minorHAnsi" w:cstheme="minorBidi"/>
          <w:color w:val="auto"/>
          <w:sz w:val="24"/>
          <w:szCs w:val="22"/>
          <w:lang w:val="hr-HR"/>
        </w:rPr>
        <w:id w:val="819767804"/>
        <w:docPartObj>
          <w:docPartGallery w:val="Table of Contents"/>
          <w:docPartUnique/>
        </w:docPartObj>
      </w:sdtPr>
      <w:sdtEndPr>
        <w:rPr>
          <w:b/>
          <w:bCs/>
          <w:noProof/>
        </w:rPr>
      </w:sdtEndPr>
      <w:sdtContent>
        <w:p w:rsidR="00DD720B" w:rsidRPr="00C86831" w:rsidRDefault="00AF7E07" w:rsidP="00DD720B">
          <w:pPr>
            <w:pStyle w:val="TOCHeading"/>
            <w:numPr>
              <w:ilvl w:val="0"/>
              <w:numId w:val="0"/>
            </w:numPr>
            <w:rPr>
              <w:lang w:val="hr-HR"/>
            </w:rPr>
          </w:pPr>
          <w:r>
            <w:t>Contents</w:t>
          </w:r>
        </w:p>
        <w:p w:rsidR="007250B0" w:rsidRDefault="00375BE4">
          <w:pPr>
            <w:pStyle w:val="TOC1"/>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535785051" w:history="1">
            <w:r w:rsidR="007250B0" w:rsidRPr="000B101A">
              <w:rPr>
                <w:rStyle w:val="Hyperlink"/>
                <w:noProof/>
                <w:lang w:val="sv-SE"/>
              </w:rPr>
              <w:t>1</w:t>
            </w:r>
            <w:r w:rsidR="007250B0">
              <w:rPr>
                <w:rFonts w:asciiTheme="minorHAnsi" w:eastAsiaTheme="minorEastAsia" w:hAnsiTheme="minorHAnsi"/>
                <w:noProof/>
                <w:sz w:val="22"/>
                <w:lang w:eastAsia="hr-HR"/>
              </w:rPr>
              <w:tab/>
            </w:r>
            <w:r w:rsidR="007250B0" w:rsidRPr="000B101A">
              <w:rPr>
                <w:rStyle w:val="Hyperlink"/>
                <w:noProof/>
                <w:lang w:val="sv-SE"/>
              </w:rPr>
              <w:t>Introduction</w:t>
            </w:r>
            <w:r w:rsidR="007250B0">
              <w:rPr>
                <w:noProof/>
                <w:webHidden/>
              </w:rPr>
              <w:tab/>
            </w:r>
            <w:r w:rsidR="007250B0">
              <w:rPr>
                <w:noProof/>
                <w:webHidden/>
              </w:rPr>
              <w:fldChar w:fldCharType="begin"/>
            </w:r>
            <w:r w:rsidR="007250B0">
              <w:rPr>
                <w:noProof/>
                <w:webHidden/>
              </w:rPr>
              <w:instrText xml:space="preserve"> PAGEREF _Toc535785051 \h </w:instrText>
            </w:r>
            <w:r w:rsidR="007250B0">
              <w:rPr>
                <w:noProof/>
                <w:webHidden/>
              </w:rPr>
            </w:r>
            <w:r w:rsidR="007250B0">
              <w:rPr>
                <w:noProof/>
                <w:webHidden/>
              </w:rPr>
              <w:fldChar w:fldCharType="separate"/>
            </w:r>
            <w:r w:rsidR="007250B0">
              <w:rPr>
                <w:noProof/>
                <w:webHidden/>
              </w:rPr>
              <w:t>1</w:t>
            </w:r>
            <w:r w:rsidR="007250B0">
              <w:rPr>
                <w:noProof/>
                <w:webHidden/>
              </w:rPr>
              <w:fldChar w:fldCharType="end"/>
            </w:r>
          </w:hyperlink>
        </w:p>
        <w:p w:rsidR="007250B0" w:rsidRDefault="007250B0">
          <w:pPr>
            <w:pStyle w:val="TOC1"/>
            <w:rPr>
              <w:rFonts w:asciiTheme="minorHAnsi" w:eastAsiaTheme="minorEastAsia" w:hAnsiTheme="minorHAnsi"/>
              <w:noProof/>
              <w:sz w:val="22"/>
              <w:lang w:eastAsia="hr-HR"/>
            </w:rPr>
          </w:pPr>
          <w:hyperlink w:anchor="_Toc535785052" w:history="1">
            <w:r w:rsidRPr="000B101A">
              <w:rPr>
                <w:rStyle w:val="Hyperlink"/>
                <w:noProof/>
                <w:lang w:val="sv-SE"/>
              </w:rPr>
              <w:t>2</w:t>
            </w:r>
            <w:r>
              <w:rPr>
                <w:rFonts w:asciiTheme="minorHAnsi" w:eastAsiaTheme="minorEastAsia" w:hAnsiTheme="minorHAnsi"/>
                <w:noProof/>
                <w:sz w:val="22"/>
                <w:lang w:eastAsia="hr-HR"/>
              </w:rPr>
              <w:tab/>
            </w:r>
            <w:r w:rsidRPr="000B101A">
              <w:rPr>
                <w:rStyle w:val="Hyperlink"/>
                <w:noProof/>
                <w:lang w:val="sv-SE"/>
              </w:rPr>
              <w:t>Bluetooth Low Energy</w:t>
            </w:r>
            <w:r>
              <w:rPr>
                <w:noProof/>
                <w:webHidden/>
              </w:rPr>
              <w:tab/>
            </w:r>
            <w:r>
              <w:rPr>
                <w:noProof/>
                <w:webHidden/>
              </w:rPr>
              <w:fldChar w:fldCharType="begin"/>
            </w:r>
            <w:r>
              <w:rPr>
                <w:noProof/>
                <w:webHidden/>
              </w:rPr>
              <w:instrText xml:space="preserve"> PAGEREF _Toc535785052 \h </w:instrText>
            </w:r>
            <w:r>
              <w:rPr>
                <w:noProof/>
                <w:webHidden/>
              </w:rPr>
            </w:r>
            <w:r>
              <w:rPr>
                <w:noProof/>
                <w:webHidden/>
              </w:rPr>
              <w:fldChar w:fldCharType="separate"/>
            </w:r>
            <w:r>
              <w:rPr>
                <w:noProof/>
                <w:webHidden/>
              </w:rPr>
              <w:t>2</w:t>
            </w:r>
            <w:r>
              <w:rPr>
                <w:noProof/>
                <w:webHidden/>
              </w:rPr>
              <w:fldChar w:fldCharType="end"/>
            </w:r>
          </w:hyperlink>
        </w:p>
        <w:p w:rsidR="007250B0" w:rsidRDefault="007250B0">
          <w:pPr>
            <w:pStyle w:val="TOC2"/>
            <w:tabs>
              <w:tab w:val="left" w:pos="880"/>
              <w:tab w:val="right" w:leader="dot" w:pos="9062"/>
            </w:tabs>
            <w:rPr>
              <w:rFonts w:asciiTheme="minorHAnsi" w:eastAsiaTheme="minorEastAsia" w:hAnsiTheme="minorHAnsi"/>
              <w:noProof/>
              <w:sz w:val="22"/>
              <w:lang w:eastAsia="hr-HR"/>
            </w:rPr>
          </w:pPr>
          <w:hyperlink w:anchor="_Toc535785053" w:history="1">
            <w:r w:rsidRPr="000B101A">
              <w:rPr>
                <w:rStyle w:val="Hyperlink"/>
                <w:noProof/>
                <w:lang w:val="sv-SE"/>
              </w:rPr>
              <w:t>2.1</w:t>
            </w:r>
            <w:r>
              <w:rPr>
                <w:rFonts w:asciiTheme="minorHAnsi" w:eastAsiaTheme="minorEastAsia" w:hAnsiTheme="minorHAnsi"/>
                <w:noProof/>
                <w:sz w:val="22"/>
                <w:lang w:eastAsia="hr-HR"/>
              </w:rPr>
              <w:tab/>
            </w:r>
            <w:r w:rsidRPr="000B101A">
              <w:rPr>
                <w:rStyle w:val="Hyperlink"/>
                <w:noProof/>
                <w:lang w:val="sv-SE"/>
              </w:rPr>
              <w:t>Specifications</w:t>
            </w:r>
            <w:r>
              <w:rPr>
                <w:noProof/>
                <w:webHidden/>
              </w:rPr>
              <w:tab/>
            </w:r>
            <w:r>
              <w:rPr>
                <w:noProof/>
                <w:webHidden/>
              </w:rPr>
              <w:fldChar w:fldCharType="begin"/>
            </w:r>
            <w:r>
              <w:rPr>
                <w:noProof/>
                <w:webHidden/>
              </w:rPr>
              <w:instrText xml:space="preserve"> PAGEREF _Toc535785053 \h </w:instrText>
            </w:r>
            <w:r>
              <w:rPr>
                <w:noProof/>
                <w:webHidden/>
              </w:rPr>
            </w:r>
            <w:r>
              <w:rPr>
                <w:noProof/>
                <w:webHidden/>
              </w:rPr>
              <w:fldChar w:fldCharType="separate"/>
            </w:r>
            <w:r>
              <w:rPr>
                <w:noProof/>
                <w:webHidden/>
              </w:rPr>
              <w:t>2</w:t>
            </w:r>
            <w:r>
              <w:rPr>
                <w:noProof/>
                <w:webHidden/>
              </w:rPr>
              <w:fldChar w:fldCharType="end"/>
            </w:r>
          </w:hyperlink>
        </w:p>
        <w:p w:rsidR="007250B0" w:rsidRDefault="007250B0">
          <w:pPr>
            <w:pStyle w:val="TOC2"/>
            <w:tabs>
              <w:tab w:val="left" w:pos="880"/>
              <w:tab w:val="right" w:leader="dot" w:pos="9062"/>
            </w:tabs>
            <w:rPr>
              <w:rFonts w:asciiTheme="minorHAnsi" w:eastAsiaTheme="minorEastAsia" w:hAnsiTheme="minorHAnsi"/>
              <w:noProof/>
              <w:sz w:val="22"/>
              <w:lang w:eastAsia="hr-HR"/>
            </w:rPr>
          </w:pPr>
          <w:hyperlink w:anchor="_Toc535785054" w:history="1">
            <w:r w:rsidRPr="000B101A">
              <w:rPr>
                <w:rStyle w:val="Hyperlink"/>
                <w:noProof/>
                <w:lang w:val="sv-SE"/>
              </w:rPr>
              <w:t>2.2</w:t>
            </w:r>
            <w:r>
              <w:rPr>
                <w:rFonts w:asciiTheme="minorHAnsi" w:eastAsiaTheme="minorEastAsia" w:hAnsiTheme="minorHAnsi"/>
                <w:noProof/>
                <w:sz w:val="22"/>
                <w:lang w:eastAsia="hr-HR"/>
              </w:rPr>
              <w:tab/>
            </w:r>
            <w:r w:rsidRPr="000B101A">
              <w:rPr>
                <w:rStyle w:val="Hyperlink"/>
                <w:noProof/>
                <w:lang w:val="sv-SE"/>
              </w:rPr>
              <w:t>Security</w:t>
            </w:r>
            <w:r>
              <w:rPr>
                <w:noProof/>
                <w:webHidden/>
              </w:rPr>
              <w:tab/>
            </w:r>
            <w:r>
              <w:rPr>
                <w:noProof/>
                <w:webHidden/>
              </w:rPr>
              <w:fldChar w:fldCharType="begin"/>
            </w:r>
            <w:r>
              <w:rPr>
                <w:noProof/>
                <w:webHidden/>
              </w:rPr>
              <w:instrText xml:space="preserve"> PAGEREF _Toc535785054 \h </w:instrText>
            </w:r>
            <w:r>
              <w:rPr>
                <w:noProof/>
                <w:webHidden/>
              </w:rPr>
            </w:r>
            <w:r>
              <w:rPr>
                <w:noProof/>
                <w:webHidden/>
              </w:rPr>
              <w:fldChar w:fldCharType="separate"/>
            </w:r>
            <w:r>
              <w:rPr>
                <w:noProof/>
                <w:webHidden/>
              </w:rPr>
              <w:t>2</w:t>
            </w:r>
            <w:r>
              <w:rPr>
                <w:noProof/>
                <w:webHidden/>
              </w:rPr>
              <w:fldChar w:fldCharType="end"/>
            </w:r>
          </w:hyperlink>
        </w:p>
        <w:p w:rsidR="007250B0" w:rsidRDefault="007250B0">
          <w:pPr>
            <w:pStyle w:val="TOC2"/>
            <w:tabs>
              <w:tab w:val="left" w:pos="880"/>
              <w:tab w:val="right" w:leader="dot" w:pos="9062"/>
            </w:tabs>
            <w:rPr>
              <w:rFonts w:asciiTheme="minorHAnsi" w:eastAsiaTheme="minorEastAsia" w:hAnsiTheme="minorHAnsi"/>
              <w:noProof/>
              <w:sz w:val="22"/>
              <w:lang w:eastAsia="hr-HR"/>
            </w:rPr>
          </w:pPr>
          <w:hyperlink w:anchor="_Toc535785055" w:history="1">
            <w:r w:rsidRPr="000B101A">
              <w:rPr>
                <w:rStyle w:val="Hyperlink"/>
                <w:noProof/>
                <w:lang w:val="sv-SE"/>
              </w:rPr>
              <w:t>2.3</w:t>
            </w:r>
            <w:r>
              <w:rPr>
                <w:rFonts w:asciiTheme="minorHAnsi" w:eastAsiaTheme="minorEastAsia" w:hAnsiTheme="minorHAnsi"/>
                <w:noProof/>
                <w:sz w:val="22"/>
                <w:lang w:eastAsia="hr-HR"/>
              </w:rPr>
              <w:tab/>
            </w:r>
            <w:r w:rsidRPr="000B101A">
              <w:rPr>
                <w:rStyle w:val="Hyperlink"/>
                <w:noProof/>
                <w:lang w:val="sv-SE"/>
              </w:rPr>
              <w:t>BLE stack</w:t>
            </w:r>
            <w:r>
              <w:rPr>
                <w:noProof/>
                <w:webHidden/>
              </w:rPr>
              <w:tab/>
            </w:r>
            <w:r>
              <w:rPr>
                <w:noProof/>
                <w:webHidden/>
              </w:rPr>
              <w:fldChar w:fldCharType="begin"/>
            </w:r>
            <w:r>
              <w:rPr>
                <w:noProof/>
                <w:webHidden/>
              </w:rPr>
              <w:instrText xml:space="preserve"> PAGEREF _Toc535785055 \h </w:instrText>
            </w:r>
            <w:r>
              <w:rPr>
                <w:noProof/>
                <w:webHidden/>
              </w:rPr>
            </w:r>
            <w:r>
              <w:rPr>
                <w:noProof/>
                <w:webHidden/>
              </w:rPr>
              <w:fldChar w:fldCharType="separate"/>
            </w:r>
            <w:r>
              <w:rPr>
                <w:noProof/>
                <w:webHidden/>
              </w:rPr>
              <w:t>2</w:t>
            </w:r>
            <w:r>
              <w:rPr>
                <w:noProof/>
                <w:webHidden/>
              </w:rPr>
              <w:fldChar w:fldCharType="end"/>
            </w:r>
          </w:hyperlink>
        </w:p>
        <w:p w:rsidR="007250B0" w:rsidRDefault="007250B0">
          <w:pPr>
            <w:pStyle w:val="TOC2"/>
            <w:tabs>
              <w:tab w:val="left" w:pos="880"/>
              <w:tab w:val="right" w:leader="dot" w:pos="9062"/>
            </w:tabs>
            <w:rPr>
              <w:rFonts w:asciiTheme="minorHAnsi" w:eastAsiaTheme="minorEastAsia" w:hAnsiTheme="minorHAnsi"/>
              <w:noProof/>
              <w:sz w:val="22"/>
              <w:lang w:eastAsia="hr-HR"/>
            </w:rPr>
          </w:pPr>
          <w:hyperlink w:anchor="_Toc535785056" w:history="1">
            <w:r w:rsidRPr="000B101A">
              <w:rPr>
                <w:rStyle w:val="Hyperlink"/>
                <w:noProof/>
                <w:lang w:val="sv-SE"/>
              </w:rPr>
              <w:t>2.4</w:t>
            </w:r>
            <w:r>
              <w:rPr>
                <w:rFonts w:asciiTheme="minorHAnsi" w:eastAsiaTheme="minorEastAsia" w:hAnsiTheme="minorHAnsi"/>
                <w:noProof/>
                <w:sz w:val="22"/>
                <w:lang w:eastAsia="hr-HR"/>
              </w:rPr>
              <w:tab/>
            </w:r>
            <w:r w:rsidRPr="000B101A">
              <w:rPr>
                <w:rStyle w:val="Hyperlink"/>
                <w:noProof/>
                <w:lang w:val="sv-SE"/>
              </w:rPr>
              <w:t>HM-10</w:t>
            </w:r>
            <w:r>
              <w:rPr>
                <w:noProof/>
                <w:webHidden/>
              </w:rPr>
              <w:tab/>
            </w:r>
            <w:r>
              <w:rPr>
                <w:noProof/>
                <w:webHidden/>
              </w:rPr>
              <w:fldChar w:fldCharType="begin"/>
            </w:r>
            <w:r>
              <w:rPr>
                <w:noProof/>
                <w:webHidden/>
              </w:rPr>
              <w:instrText xml:space="preserve"> PAGEREF _Toc535785056 \h </w:instrText>
            </w:r>
            <w:r>
              <w:rPr>
                <w:noProof/>
                <w:webHidden/>
              </w:rPr>
            </w:r>
            <w:r>
              <w:rPr>
                <w:noProof/>
                <w:webHidden/>
              </w:rPr>
              <w:fldChar w:fldCharType="separate"/>
            </w:r>
            <w:r>
              <w:rPr>
                <w:noProof/>
                <w:webHidden/>
              </w:rPr>
              <w:t>4</w:t>
            </w:r>
            <w:r>
              <w:rPr>
                <w:noProof/>
                <w:webHidden/>
              </w:rPr>
              <w:fldChar w:fldCharType="end"/>
            </w:r>
          </w:hyperlink>
        </w:p>
        <w:p w:rsidR="007250B0" w:rsidRDefault="007250B0">
          <w:pPr>
            <w:pStyle w:val="TOC1"/>
            <w:rPr>
              <w:rFonts w:asciiTheme="minorHAnsi" w:eastAsiaTheme="minorEastAsia" w:hAnsiTheme="minorHAnsi"/>
              <w:noProof/>
              <w:sz w:val="22"/>
              <w:lang w:eastAsia="hr-HR"/>
            </w:rPr>
          </w:pPr>
          <w:hyperlink w:anchor="_Toc535785057" w:history="1">
            <w:r w:rsidRPr="000B101A">
              <w:rPr>
                <w:rStyle w:val="Hyperlink"/>
                <w:noProof/>
                <w:lang w:val="sv-SE"/>
              </w:rPr>
              <w:t>3</w:t>
            </w:r>
            <w:r>
              <w:rPr>
                <w:rFonts w:asciiTheme="minorHAnsi" w:eastAsiaTheme="minorEastAsia" w:hAnsiTheme="minorHAnsi"/>
                <w:noProof/>
                <w:sz w:val="22"/>
                <w:lang w:eastAsia="hr-HR"/>
              </w:rPr>
              <w:tab/>
            </w:r>
            <w:r w:rsidRPr="000B101A">
              <w:rPr>
                <w:rStyle w:val="Hyperlink"/>
                <w:noProof/>
                <w:lang w:val="sv-SE"/>
              </w:rPr>
              <w:t>Elliptic-Curve Diffie-Hellman key exchange protocol</w:t>
            </w:r>
            <w:r>
              <w:rPr>
                <w:noProof/>
                <w:webHidden/>
              </w:rPr>
              <w:tab/>
            </w:r>
            <w:r>
              <w:rPr>
                <w:noProof/>
                <w:webHidden/>
              </w:rPr>
              <w:fldChar w:fldCharType="begin"/>
            </w:r>
            <w:r>
              <w:rPr>
                <w:noProof/>
                <w:webHidden/>
              </w:rPr>
              <w:instrText xml:space="preserve"> PAGEREF _Toc535785057 \h </w:instrText>
            </w:r>
            <w:r>
              <w:rPr>
                <w:noProof/>
                <w:webHidden/>
              </w:rPr>
            </w:r>
            <w:r>
              <w:rPr>
                <w:noProof/>
                <w:webHidden/>
              </w:rPr>
              <w:fldChar w:fldCharType="separate"/>
            </w:r>
            <w:r>
              <w:rPr>
                <w:noProof/>
                <w:webHidden/>
              </w:rPr>
              <w:t>5</w:t>
            </w:r>
            <w:r>
              <w:rPr>
                <w:noProof/>
                <w:webHidden/>
              </w:rPr>
              <w:fldChar w:fldCharType="end"/>
            </w:r>
          </w:hyperlink>
        </w:p>
        <w:p w:rsidR="007250B0" w:rsidRDefault="007250B0">
          <w:pPr>
            <w:pStyle w:val="TOC1"/>
            <w:rPr>
              <w:rFonts w:asciiTheme="minorHAnsi" w:eastAsiaTheme="minorEastAsia" w:hAnsiTheme="minorHAnsi"/>
              <w:noProof/>
              <w:sz w:val="22"/>
              <w:lang w:eastAsia="hr-HR"/>
            </w:rPr>
          </w:pPr>
          <w:hyperlink w:anchor="_Toc535785058" w:history="1">
            <w:r w:rsidRPr="000B101A">
              <w:rPr>
                <w:rStyle w:val="Hyperlink"/>
                <w:noProof/>
                <w:lang w:val="sv-SE"/>
              </w:rPr>
              <w:t>4</w:t>
            </w:r>
            <w:r>
              <w:rPr>
                <w:rFonts w:asciiTheme="minorHAnsi" w:eastAsiaTheme="minorEastAsia" w:hAnsiTheme="minorHAnsi"/>
                <w:noProof/>
                <w:sz w:val="22"/>
                <w:lang w:eastAsia="hr-HR"/>
              </w:rPr>
              <w:tab/>
            </w:r>
            <w:r w:rsidRPr="000B101A">
              <w:rPr>
                <w:rStyle w:val="Hyperlink"/>
                <w:noProof/>
                <w:lang w:val="sv-SE"/>
              </w:rPr>
              <w:t>Station-to-Station protocol</w:t>
            </w:r>
            <w:r>
              <w:rPr>
                <w:noProof/>
                <w:webHidden/>
              </w:rPr>
              <w:tab/>
            </w:r>
            <w:r>
              <w:rPr>
                <w:noProof/>
                <w:webHidden/>
              </w:rPr>
              <w:fldChar w:fldCharType="begin"/>
            </w:r>
            <w:r>
              <w:rPr>
                <w:noProof/>
                <w:webHidden/>
              </w:rPr>
              <w:instrText xml:space="preserve"> PAGEREF _Toc535785058 \h </w:instrText>
            </w:r>
            <w:r>
              <w:rPr>
                <w:noProof/>
                <w:webHidden/>
              </w:rPr>
            </w:r>
            <w:r>
              <w:rPr>
                <w:noProof/>
                <w:webHidden/>
              </w:rPr>
              <w:fldChar w:fldCharType="separate"/>
            </w:r>
            <w:r>
              <w:rPr>
                <w:noProof/>
                <w:webHidden/>
              </w:rPr>
              <w:t>7</w:t>
            </w:r>
            <w:r>
              <w:rPr>
                <w:noProof/>
                <w:webHidden/>
              </w:rPr>
              <w:fldChar w:fldCharType="end"/>
            </w:r>
          </w:hyperlink>
        </w:p>
        <w:p w:rsidR="007250B0" w:rsidRDefault="007250B0">
          <w:pPr>
            <w:pStyle w:val="TOC1"/>
            <w:rPr>
              <w:rFonts w:asciiTheme="minorHAnsi" w:eastAsiaTheme="minorEastAsia" w:hAnsiTheme="minorHAnsi"/>
              <w:noProof/>
              <w:sz w:val="22"/>
              <w:lang w:eastAsia="hr-HR"/>
            </w:rPr>
          </w:pPr>
          <w:hyperlink w:anchor="_Toc535785059" w:history="1">
            <w:r w:rsidRPr="000B101A">
              <w:rPr>
                <w:rStyle w:val="Hyperlink"/>
                <w:noProof/>
                <w:lang w:val="sv-SE"/>
              </w:rPr>
              <w:t>5</w:t>
            </w:r>
            <w:r>
              <w:rPr>
                <w:rFonts w:asciiTheme="minorHAnsi" w:eastAsiaTheme="minorEastAsia" w:hAnsiTheme="minorHAnsi"/>
                <w:noProof/>
                <w:sz w:val="22"/>
                <w:lang w:eastAsia="hr-HR"/>
              </w:rPr>
              <w:tab/>
            </w:r>
            <w:r w:rsidRPr="000B101A">
              <w:rPr>
                <w:rStyle w:val="Hyperlink"/>
                <w:noProof/>
                <w:lang w:val="sv-SE"/>
              </w:rPr>
              <w:t>State machine</w:t>
            </w:r>
            <w:r>
              <w:rPr>
                <w:noProof/>
                <w:webHidden/>
              </w:rPr>
              <w:tab/>
            </w:r>
            <w:r>
              <w:rPr>
                <w:noProof/>
                <w:webHidden/>
              </w:rPr>
              <w:fldChar w:fldCharType="begin"/>
            </w:r>
            <w:r>
              <w:rPr>
                <w:noProof/>
                <w:webHidden/>
              </w:rPr>
              <w:instrText xml:space="preserve"> PAGEREF _Toc535785059 \h </w:instrText>
            </w:r>
            <w:r>
              <w:rPr>
                <w:noProof/>
                <w:webHidden/>
              </w:rPr>
            </w:r>
            <w:r>
              <w:rPr>
                <w:noProof/>
                <w:webHidden/>
              </w:rPr>
              <w:fldChar w:fldCharType="separate"/>
            </w:r>
            <w:r>
              <w:rPr>
                <w:noProof/>
                <w:webHidden/>
              </w:rPr>
              <w:t>8</w:t>
            </w:r>
            <w:r>
              <w:rPr>
                <w:noProof/>
                <w:webHidden/>
              </w:rPr>
              <w:fldChar w:fldCharType="end"/>
            </w:r>
          </w:hyperlink>
        </w:p>
        <w:p w:rsidR="007250B0" w:rsidRDefault="007250B0">
          <w:pPr>
            <w:pStyle w:val="TOC1"/>
            <w:rPr>
              <w:rFonts w:asciiTheme="minorHAnsi" w:eastAsiaTheme="minorEastAsia" w:hAnsiTheme="minorHAnsi"/>
              <w:noProof/>
              <w:sz w:val="22"/>
              <w:lang w:eastAsia="hr-HR"/>
            </w:rPr>
          </w:pPr>
          <w:hyperlink w:anchor="_Toc535785060" w:history="1">
            <w:r w:rsidRPr="000B101A">
              <w:rPr>
                <w:rStyle w:val="Hyperlink"/>
                <w:noProof/>
                <w:lang w:val="sv-SE"/>
              </w:rPr>
              <w:t>6</w:t>
            </w:r>
            <w:r>
              <w:rPr>
                <w:rFonts w:asciiTheme="minorHAnsi" w:eastAsiaTheme="minorEastAsia" w:hAnsiTheme="minorHAnsi"/>
                <w:noProof/>
                <w:sz w:val="22"/>
                <w:lang w:eastAsia="hr-HR"/>
              </w:rPr>
              <w:tab/>
            </w:r>
            <w:r w:rsidRPr="000B101A">
              <w:rPr>
                <w:rStyle w:val="Hyperlink"/>
                <w:noProof/>
                <w:lang w:val="sv-SE"/>
              </w:rPr>
              <w:t>Messages</w:t>
            </w:r>
            <w:r>
              <w:rPr>
                <w:noProof/>
                <w:webHidden/>
              </w:rPr>
              <w:tab/>
            </w:r>
            <w:r>
              <w:rPr>
                <w:noProof/>
                <w:webHidden/>
              </w:rPr>
              <w:fldChar w:fldCharType="begin"/>
            </w:r>
            <w:r>
              <w:rPr>
                <w:noProof/>
                <w:webHidden/>
              </w:rPr>
              <w:instrText xml:space="preserve"> PAGEREF _Toc535785060 \h </w:instrText>
            </w:r>
            <w:r>
              <w:rPr>
                <w:noProof/>
                <w:webHidden/>
              </w:rPr>
            </w:r>
            <w:r>
              <w:rPr>
                <w:noProof/>
                <w:webHidden/>
              </w:rPr>
              <w:fldChar w:fldCharType="separate"/>
            </w:r>
            <w:r>
              <w:rPr>
                <w:noProof/>
                <w:webHidden/>
              </w:rPr>
              <w:t>11</w:t>
            </w:r>
            <w:r>
              <w:rPr>
                <w:noProof/>
                <w:webHidden/>
              </w:rPr>
              <w:fldChar w:fldCharType="end"/>
            </w:r>
          </w:hyperlink>
        </w:p>
        <w:p w:rsidR="007250B0" w:rsidRDefault="007250B0">
          <w:pPr>
            <w:pStyle w:val="TOC1"/>
            <w:rPr>
              <w:rFonts w:asciiTheme="minorHAnsi" w:eastAsiaTheme="minorEastAsia" w:hAnsiTheme="minorHAnsi"/>
              <w:noProof/>
              <w:sz w:val="22"/>
              <w:lang w:eastAsia="hr-HR"/>
            </w:rPr>
          </w:pPr>
          <w:hyperlink w:anchor="_Toc535785061" w:history="1">
            <w:r w:rsidRPr="000B101A">
              <w:rPr>
                <w:rStyle w:val="Hyperlink"/>
                <w:noProof/>
                <w:lang w:val="sv-SE"/>
              </w:rPr>
              <w:t>7</w:t>
            </w:r>
            <w:r>
              <w:rPr>
                <w:rFonts w:asciiTheme="minorHAnsi" w:eastAsiaTheme="minorEastAsia" w:hAnsiTheme="minorHAnsi"/>
                <w:noProof/>
                <w:sz w:val="22"/>
                <w:lang w:eastAsia="hr-HR"/>
              </w:rPr>
              <w:tab/>
            </w:r>
            <w:r w:rsidRPr="000B101A">
              <w:rPr>
                <w:rStyle w:val="Hyperlink"/>
                <w:noProof/>
                <w:lang w:val="sv-SE"/>
              </w:rPr>
              <w:t>Conclusion</w:t>
            </w:r>
            <w:r>
              <w:rPr>
                <w:noProof/>
                <w:webHidden/>
              </w:rPr>
              <w:tab/>
            </w:r>
            <w:r>
              <w:rPr>
                <w:noProof/>
                <w:webHidden/>
              </w:rPr>
              <w:fldChar w:fldCharType="begin"/>
            </w:r>
            <w:r>
              <w:rPr>
                <w:noProof/>
                <w:webHidden/>
              </w:rPr>
              <w:instrText xml:space="preserve"> PAGEREF _Toc535785061 \h </w:instrText>
            </w:r>
            <w:r>
              <w:rPr>
                <w:noProof/>
                <w:webHidden/>
              </w:rPr>
            </w:r>
            <w:r>
              <w:rPr>
                <w:noProof/>
                <w:webHidden/>
              </w:rPr>
              <w:fldChar w:fldCharType="separate"/>
            </w:r>
            <w:r>
              <w:rPr>
                <w:noProof/>
                <w:webHidden/>
              </w:rPr>
              <w:t>12</w:t>
            </w:r>
            <w:r>
              <w:rPr>
                <w:noProof/>
                <w:webHidden/>
              </w:rPr>
              <w:fldChar w:fldCharType="end"/>
            </w:r>
          </w:hyperlink>
        </w:p>
        <w:p w:rsidR="007250B0" w:rsidRDefault="007250B0">
          <w:pPr>
            <w:pStyle w:val="TOC1"/>
            <w:rPr>
              <w:rFonts w:asciiTheme="minorHAnsi" w:eastAsiaTheme="minorEastAsia" w:hAnsiTheme="minorHAnsi"/>
              <w:noProof/>
              <w:sz w:val="22"/>
              <w:lang w:eastAsia="hr-HR"/>
            </w:rPr>
          </w:pPr>
          <w:hyperlink w:anchor="_Toc535785062" w:history="1">
            <w:r w:rsidRPr="000B101A">
              <w:rPr>
                <w:rStyle w:val="Hyperlink"/>
                <w:noProof/>
                <w:lang w:val="sv-SE"/>
              </w:rPr>
              <w:t>LITERATURE</w:t>
            </w:r>
            <w:r>
              <w:rPr>
                <w:noProof/>
                <w:webHidden/>
              </w:rPr>
              <w:tab/>
            </w:r>
            <w:r>
              <w:rPr>
                <w:noProof/>
                <w:webHidden/>
              </w:rPr>
              <w:fldChar w:fldCharType="begin"/>
            </w:r>
            <w:r>
              <w:rPr>
                <w:noProof/>
                <w:webHidden/>
              </w:rPr>
              <w:instrText xml:space="preserve"> PAGEREF _Toc535785062 \h </w:instrText>
            </w:r>
            <w:r>
              <w:rPr>
                <w:noProof/>
                <w:webHidden/>
              </w:rPr>
            </w:r>
            <w:r>
              <w:rPr>
                <w:noProof/>
                <w:webHidden/>
              </w:rPr>
              <w:fldChar w:fldCharType="separate"/>
            </w:r>
            <w:r>
              <w:rPr>
                <w:noProof/>
                <w:webHidden/>
              </w:rPr>
              <w:t>13</w:t>
            </w:r>
            <w:r>
              <w:rPr>
                <w:noProof/>
                <w:webHidden/>
              </w:rPr>
              <w:fldChar w:fldCharType="end"/>
            </w:r>
          </w:hyperlink>
        </w:p>
        <w:p w:rsidR="0005266F" w:rsidRPr="00561338" w:rsidRDefault="00375BE4" w:rsidP="00DD720B">
          <w:pPr>
            <w:sectPr w:rsidR="0005266F" w:rsidRPr="00561338">
              <w:pgSz w:w="11906" w:h="16838"/>
              <w:pgMar w:top="1417" w:right="1417" w:bottom="1417" w:left="1417" w:header="708" w:footer="708" w:gutter="0"/>
              <w:cols w:space="708"/>
              <w:docGrid w:linePitch="360"/>
            </w:sectPr>
          </w:pPr>
          <w:r>
            <w:fldChar w:fldCharType="end"/>
          </w:r>
        </w:p>
      </w:sdtContent>
    </w:sdt>
    <w:p w:rsidR="0005266F" w:rsidRDefault="00FF1850" w:rsidP="00561338">
      <w:pPr>
        <w:pStyle w:val="Heading1"/>
        <w:rPr>
          <w:lang w:val="sv-SE"/>
        </w:rPr>
      </w:pPr>
      <w:bookmarkStart w:id="0" w:name="_Toc535785051"/>
      <w:r>
        <w:rPr>
          <w:lang w:val="sv-SE"/>
        </w:rPr>
        <w:lastRenderedPageBreak/>
        <w:t>Introduction</w:t>
      </w:r>
      <w:bookmarkEnd w:id="0"/>
    </w:p>
    <w:p w:rsidR="00E124D1" w:rsidRDefault="00122E37" w:rsidP="00122E37">
      <w:pPr>
        <w:spacing w:line="360" w:lineRule="auto"/>
        <w:ind w:firstLine="432"/>
        <w:rPr>
          <w:lang w:val="sv-SE"/>
        </w:rPr>
      </w:pPr>
      <w:r>
        <w:rPr>
          <w:lang w:val="sv-SE"/>
        </w:rPr>
        <w:t>In the last few decades, wireless communication has been growing and developing to that point that today we cannot imagine everyday life without it. Because of that, there is a need to make sure that wireless communication and data transfer is secured and protected. Alongside wireless communication came Internet of Things, i.e. IoT, - network of devices that share data over Internet. That network includes sensors, vehicles, home systems and so on. While some data is public and there is no harm if third party gets it, e.g. current temperature on Times Square, what a</w:t>
      </w:r>
      <w:r w:rsidR="00AC6EC3">
        <w:rPr>
          <w:lang w:val="sv-SE"/>
        </w:rPr>
        <w:t>bout sensitive data, private and personal information that can be used against someone? We need to make sure that only those who have rights</w:t>
      </w:r>
      <w:r w:rsidR="00A17E72">
        <w:rPr>
          <w:lang w:val="sv-SE"/>
        </w:rPr>
        <w:t xml:space="preserve"> can read that</w:t>
      </w:r>
      <w:r w:rsidR="00AC6EC3">
        <w:rPr>
          <w:lang w:val="sv-SE"/>
        </w:rPr>
        <w:t xml:space="preserve"> information.</w:t>
      </w:r>
    </w:p>
    <w:p w:rsidR="00D751DA" w:rsidRDefault="00D751DA" w:rsidP="00122E37">
      <w:pPr>
        <w:spacing w:line="360" w:lineRule="auto"/>
        <w:ind w:firstLine="432"/>
        <w:rPr>
          <w:lang w:val="sv-SE"/>
        </w:rPr>
      </w:pPr>
      <w:r>
        <w:rPr>
          <w:lang w:val="sv-SE"/>
        </w:rPr>
        <w:t xml:space="preserve">The goal of this project is to establish secure wireless communication between Arduino Uno microcontroller and Android application over Bluetooth Low Energy – BLE. Secure communication implies </w:t>
      </w:r>
      <w:r w:rsidR="006F3FD8">
        <w:rPr>
          <w:lang w:val="sv-SE"/>
        </w:rPr>
        <w:t>covering both, privacy and authentication.</w:t>
      </w:r>
      <w:r w:rsidR="00350102">
        <w:rPr>
          <w:lang w:val="sv-SE"/>
        </w:rPr>
        <w:t xml:space="preserve"> Privacy aspect of security is achieved by using Elliptic-Curve Diffie-Hellman key exchange protocol and authentication aspect is achieved by using Station to Station protocol.</w:t>
      </w:r>
    </w:p>
    <w:p w:rsidR="00C745AC" w:rsidRPr="000F58FC" w:rsidRDefault="00C745AC" w:rsidP="00122E37">
      <w:pPr>
        <w:spacing w:line="360" w:lineRule="auto"/>
        <w:ind w:firstLine="432"/>
        <w:rPr>
          <w:lang w:val="sv-SE"/>
        </w:rPr>
      </w:pPr>
      <w:r>
        <w:rPr>
          <w:lang w:val="sv-SE"/>
        </w:rPr>
        <w:t xml:space="preserve">In this paper, an overview of system architecture and implementation of that system is </w:t>
      </w:r>
      <w:r w:rsidR="002A6B4B">
        <w:rPr>
          <w:lang w:val="sv-SE"/>
        </w:rPr>
        <w:t>given</w:t>
      </w:r>
      <w:r>
        <w:rPr>
          <w:lang w:val="sv-SE"/>
        </w:rPr>
        <w:t>.</w:t>
      </w:r>
      <w:r w:rsidR="00B0169E">
        <w:rPr>
          <w:lang w:val="sv-SE"/>
        </w:rPr>
        <w:t xml:space="preserve"> Also, main concepts used within this project, along with protocols and technologies are explained.</w:t>
      </w:r>
    </w:p>
    <w:p w:rsidR="00F74ABB" w:rsidRDefault="009A4095" w:rsidP="00F74ABB">
      <w:pPr>
        <w:pStyle w:val="Heading1"/>
        <w:rPr>
          <w:lang w:val="sv-SE"/>
        </w:rPr>
      </w:pPr>
      <w:bookmarkStart w:id="1" w:name="_Toc535785052"/>
      <w:r>
        <w:rPr>
          <w:lang w:val="sv-SE"/>
        </w:rPr>
        <w:lastRenderedPageBreak/>
        <w:t>Bluetooth Low Energy</w:t>
      </w:r>
      <w:bookmarkEnd w:id="1"/>
    </w:p>
    <w:p w:rsidR="00FC0C96" w:rsidRDefault="00FC0C96" w:rsidP="00C80A24">
      <w:pPr>
        <w:spacing w:line="360" w:lineRule="auto"/>
        <w:ind w:firstLine="432"/>
        <w:rPr>
          <w:lang w:val="sv-SE"/>
        </w:rPr>
      </w:pPr>
      <w:r>
        <w:rPr>
          <w:lang w:val="sv-SE"/>
        </w:rPr>
        <w:t>This</w:t>
      </w:r>
      <w:r w:rsidR="00CB729C">
        <w:rPr>
          <w:lang w:val="sv-SE"/>
        </w:rPr>
        <w:t xml:space="preserve"> chapter gives an overview of the technology that is used in communication between Android Uno microcontroller and Android application. This technology is called Bluetooth Low Energy, popularly known BLE.</w:t>
      </w:r>
    </w:p>
    <w:p w:rsidR="00931F06" w:rsidRPr="004F3E96" w:rsidRDefault="00FC0C96" w:rsidP="00931F06">
      <w:pPr>
        <w:spacing w:line="360" w:lineRule="auto"/>
        <w:ind w:firstLine="432"/>
        <w:rPr>
          <w:lang w:val="sv-SE"/>
        </w:rPr>
      </w:pPr>
      <w:r>
        <w:rPr>
          <w:lang w:val="sv-SE"/>
        </w:rPr>
        <w:t>BLE is a wireless personal area network technology designed to provide lower power consumption, so it is suitable for device</w:t>
      </w:r>
      <w:r w:rsidR="00931F06">
        <w:rPr>
          <w:lang w:val="sv-SE"/>
        </w:rPr>
        <w:t>s with low memory and energy such as sensors and monitors. [1]</w:t>
      </w:r>
    </w:p>
    <w:p w:rsidR="00CB2A7E" w:rsidRDefault="00806BEE" w:rsidP="00CB2A7E">
      <w:pPr>
        <w:pStyle w:val="Heading2"/>
        <w:rPr>
          <w:lang w:val="sv-SE"/>
        </w:rPr>
      </w:pPr>
      <w:bookmarkStart w:id="2" w:name="_Toc535785053"/>
      <w:r>
        <w:rPr>
          <w:lang w:val="sv-SE"/>
        </w:rPr>
        <w:t>Specifications</w:t>
      </w:r>
      <w:bookmarkEnd w:id="2"/>
    </w:p>
    <w:p w:rsidR="00D37882" w:rsidRDefault="004742F0" w:rsidP="00FC0C96">
      <w:pPr>
        <w:spacing w:line="360" w:lineRule="auto"/>
        <w:ind w:firstLine="432"/>
        <w:rPr>
          <w:lang w:val="sv-SE"/>
        </w:rPr>
      </w:pPr>
      <w:r>
        <w:rPr>
          <w:lang w:val="sv-SE"/>
        </w:rPr>
        <w:t>BLE specifications are:</w:t>
      </w:r>
    </w:p>
    <w:p w:rsidR="004742F0" w:rsidRDefault="004742F0" w:rsidP="004742F0">
      <w:pPr>
        <w:pStyle w:val="ListParagraph"/>
        <w:numPr>
          <w:ilvl w:val="0"/>
          <w:numId w:val="16"/>
        </w:numPr>
        <w:spacing w:line="360" w:lineRule="auto"/>
        <w:rPr>
          <w:lang w:val="sv-SE"/>
        </w:rPr>
      </w:pPr>
      <w:r>
        <w:rPr>
          <w:lang w:val="sv-SE"/>
        </w:rPr>
        <w:t>&gt; 100 m range</w:t>
      </w:r>
    </w:p>
    <w:p w:rsidR="004742F0" w:rsidRDefault="004742F0" w:rsidP="004742F0">
      <w:pPr>
        <w:pStyle w:val="ListParagraph"/>
        <w:numPr>
          <w:ilvl w:val="0"/>
          <w:numId w:val="16"/>
        </w:numPr>
        <w:spacing w:line="360" w:lineRule="auto"/>
        <w:rPr>
          <w:lang w:val="sv-SE"/>
        </w:rPr>
      </w:pPr>
      <w:r>
        <w:rPr>
          <w:lang w:val="sv-SE"/>
        </w:rPr>
        <w:t>1 Mbit/s over the air data rate</w:t>
      </w:r>
    </w:p>
    <w:p w:rsidR="004742F0" w:rsidRDefault="004742F0" w:rsidP="004742F0">
      <w:pPr>
        <w:pStyle w:val="ListParagraph"/>
        <w:numPr>
          <w:ilvl w:val="0"/>
          <w:numId w:val="16"/>
        </w:numPr>
        <w:spacing w:line="360" w:lineRule="auto"/>
        <w:rPr>
          <w:lang w:val="sv-SE"/>
        </w:rPr>
      </w:pPr>
      <w:r>
        <w:rPr>
          <w:lang w:val="sv-SE"/>
        </w:rPr>
        <w:t>not specified number of active slaves</w:t>
      </w:r>
    </w:p>
    <w:p w:rsidR="00F32EFA" w:rsidRPr="00F32EFA" w:rsidRDefault="004742F0" w:rsidP="00F32EFA">
      <w:pPr>
        <w:pStyle w:val="ListParagraph"/>
        <w:numPr>
          <w:ilvl w:val="0"/>
          <w:numId w:val="16"/>
        </w:numPr>
        <w:spacing w:line="360" w:lineRule="auto"/>
        <w:rPr>
          <w:lang w:val="sv-SE"/>
        </w:rPr>
      </w:pPr>
      <w:r>
        <w:rPr>
          <w:lang w:val="sv-SE"/>
        </w:rPr>
        <w:t>6 ms latency</w:t>
      </w:r>
    </w:p>
    <w:p w:rsidR="00891A7A" w:rsidRDefault="0019050A" w:rsidP="00891A7A">
      <w:pPr>
        <w:pStyle w:val="Heading2"/>
        <w:rPr>
          <w:lang w:val="sv-SE"/>
        </w:rPr>
      </w:pPr>
      <w:bookmarkStart w:id="3" w:name="_Toc535785054"/>
      <w:r>
        <w:rPr>
          <w:lang w:val="sv-SE"/>
        </w:rPr>
        <w:t>Security</w:t>
      </w:r>
      <w:bookmarkEnd w:id="3"/>
    </w:p>
    <w:p w:rsidR="0058265A" w:rsidRDefault="0019050A" w:rsidP="003C7C8A">
      <w:pPr>
        <w:spacing w:line="360" w:lineRule="auto"/>
        <w:ind w:firstLine="432"/>
        <w:rPr>
          <w:lang w:val="sv-SE"/>
        </w:rPr>
      </w:pPr>
      <w:r>
        <w:rPr>
          <w:lang w:val="sv-SE"/>
        </w:rPr>
        <w:t>BLE connections are specific because of the pairing process between devices so that secure connection can be established. This process varies between BLE version 4.2 and older ones (versions 4.1 and 4.0). In BLE 4.2 devices use Elliptic-Curve Diffie-Hellman key exchange protocol as a part of their pairing process.</w:t>
      </w:r>
      <w:r w:rsidR="002E63F9">
        <w:rPr>
          <w:lang w:val="sv-SE"/>
        </w:rPr>
        <w:t xml:space="preserve"> However, the problem with using only Elliptic-Curve Diffie-Hellman key exchange protocol is that it does not give the user a way to verify the authenticity of the connection. Therefore, it is still vulnerable to MITM attacks.</w:t>
      </w:r>
    </w:p>
    <w:p w:rsidR="0066581F" w:rsidRDefault="0066581F" w:rsidP="003C7C8A">
      <w:pPr>
        <w:spacing w:line="360" w:lineRule="auto"/>
        <w:ind w:firstLine="432"/>
        <w:rPr>
          <w:lang w:val="sv-SE"/>
        </w:rPr>
      </w:pPr>
      <w:r>
        <w:rPr>
          <w:lang w:val="sv-SE"/>
        </w:rPr>
        <w:t>Security issuses present when working with BLE are:</w:t>
      </w:r>
    </w:p>
    <w:p w:rsidR="0066581F" w:rsidRDefault="0066581F" w:rsidP="0066581F">
      <w:pPr>
        <w:pStyle w:val="ListParagraph"/>
        <w:numPr>
          <w:ilvl w:val="0"/>
          <w:numId w:val="17"/>
        </w:numPr>
        <w:spacing w:line="360" w:lineRule="auto"/>
        <w:rPr>
          <w:lang w:val="sv-SE"/>
        </w:rPr>
      </w:pPr>
      <w:r>
        <w:rPr>
          <w:lang w:val="sv-SE"/>
        </w:rPr>
        <w:t>passive eavesdropping</w:t>
      </w:r>
    </w:p>
    <w:p w:rsidR="0066581F" w:rsidRDefault="0066581F" w:rsidP="0066581F">
      <w:pPr>
        <w:pStyle w:val="ListParagraph"/>
        <w:numPr>
          <w:ilvl w:val="0"/>
          <w:numId w:val="17"/>
        </w:numPr>
        <w:spacing w:line="360" w:lineRule="auto"/>
        <w:rPr>
          <w:lang w:val="sv-SE"/>
        </w:rPr>
      </w:pPr>
      <w:r>
        <w:rPr>
          <w:lang w:val="sv-SE"/>
        </w:rPr>
        <w:t>MITM attacks</w:t>
      </w:r>
    </w:p>
    <w:p w:rsidR="00BB61E8" w:rsidRDefault="0066581F" w:rsidP="00BB61E8">
      <w:pPr>
        <w:pStyle w:val="ListParagraph"/>
        <w:numPr>
          <w:ilvl w:val="0"/>
          <w:numId w:val="17"/>
        </w:numPr>
        <w:spacing w:line="360" w:lineRule="auto"/>
        <w:rPr>
          <w:lang w:val="sv-SE"/>
        </w:rPr>
      </w:pPr>
      <w:r>
        <w:rPr>
          <w:lang w:val="sv-SE"/>
        </w:rPr>
        <w:t>identity tracking</w:t>
      </w:r>
    </w:p>
    <w:p w:rsidR="00F32EFA" w:rsidRDefault="00F32EFA" w:rsidP="00F32EFA">
      <w:pPr>
        <w:pStyle w:val="Heading2"/>
        <w:rPr>
          <w:lang w:val="sv-SE"/>
        </w:rPr>
      </w:pPr>
      <w:bookmarkStart w:id="4" w:name="_Toc535785055"/>
      <w:r>
        <w:rPr>
          <w:lang w:val="sv-SE"/>
        </w:rPr>
        <w:t>BLE stack</w:t>
      </w:r>
      <w:bookmarkEnd w:id="4"/>
    </w:p>
    <w:p w:rsidR="00F32EFA" w:rsidRPr="00F32EFA" w:rsidRDefault="00F32EFA" w:rsidP="00F32EFA">
      <w:pPr>
        <w:spacing w:line="360" w:lineRule="auto"/>
        <w:ind w:firstLine="432"/>
        <w:rPr>
          <w:lang w:val="sv-SE"/>
        </w:rPr>
      </w:pPr>
      <w:r>
        <w:rPr>
          <w:lang w:val="sv-SE"/>
        </w:rPr>
        <w:t>In this subchapter two top layers of BLE stack will be explained. These layers are the most important ones while establishing connection between two devices.</w:t>
      </w:r>
    </w:p>
    <w:p w:rsidR="000C4054" w:rsidRDefault="000C4054" w:rsidP="000C4054">
      <w:pPr>
        <w:keepNext/>
        <w:jc w:val="center"/>
      </w:pPr>
      <w:r>
        <w:rPr>
          <w:noProof/>
          <w:lang w:eastAsia="hr-HR"/>
        </w:rPr>
        <w:lastRenderedPageBreak/>
        <w:drawing>
          <wp:inline distT="0" distB="0" distL="0" distR="0">
            <wp:extent cx="4053419" cy="294132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eStack.png"/>
                    <pic:cNvPicPr/>
                  </pic:nvPicPr>
                  <pic:blipFill>
                    <a:blip r:embed="rId9">
                      <a:extLst>
                        <a:ext uri="{28A0092B-C50C-407E-A947-70E740481C1C}">
                          <a14:useLocalDpi xmlns:a14="http://schemas.microsoft.com/office/drawing/2010/main" val="0"/>
                        </a:ext>
                      </a:extLst>
                    </a:blip>
                    <a:stretch>
                      <a:fillRect/>
                    </a:stretch>
                  </pic:blipFill>
                  <pic:spPr>
                    <a:xfrm>
                      <a:off x="0" y="0"/>
                      <a:ext cx="4061021" cy="2946837"/>
                    </a:xfrm>
                    <a:prstGeom prst="rect">
                      <a:avLst/>
                    </a:prstGeom>
                  </pic:spPr>
                </pic:pic>
              </a:graphicData>
            </a:graphic>
          </wp:inline>
        </w:drawing>
      </w:r>
    </w:p>
    <w:p w:rsidR="00F32EFA" w:rsidRDefault="000C4054" w:rsidP="000C4054">
      <w:pPr>
        <w:pStyle w:val="Caption"/>
        <w:jc w:val="center"/>
        <w:rPr>
          <w:i w:val="0"/>
          <w:sz w:val="24"/>
          <w:szCs w:val="24"/>
        </w:rPr>
      </w:pPr>
      <w:r w:rsidRPr="000C4054">
        <w:rPr>
          <w:i w:val="0"/>
          <w:sz w:val="24"/>
          <w:szCs w:val="24"/>
        </w:rPr>
        <w:t xml:space="preserve">Figure </w:t>
      </w:r>
      <w:r w:rsidR="00082AB1">
        <w:rPr>
          <w:i w:val="0"/>
          <w:sz w:val="24"/>
          <w:szCs w:val="24"/>
        </w:rPr>
        <w:fldChar w:fldCharType="begin"/>
      </w:r>
      <w:r w:rsidR="00082AB1">
        <w:rPr>
          <w:i w:val="0"/>
          <w:sz w:val="24"/>
          <w:szCs w:val="24"/>
        </w:rPr>
        <w:instrText xml:space="preserve"> STYLEREF 1 \s </w:instrText>
      </w:r>
      <w:r w:rsidR="00082AB1">
        <w:rPr>
          <w:i w:val="0"/>
          <w:sz w:val="24"/>
          <w:szCs w:val="24"/>
        </w:rPr>
        <w:fldChar w:fldCharType="separate"/>
      </w:r>
      <w:r w:rsidR="00082AB1">
        <w:rPr>
          <w:i w:val="0"/>
          <w:noProof/>
          <w:sz w:val="24"/>
          <w:szCs w:val="24"/>
        </w:rPr>
        <w:t>2</w:t>
      </w:r>
      <w:r w:rsidR="00082AB1">
        <w:rPr>
          <w:i w:val="0"/>
          <w:sz w:val="24"/>
          <w:szCs w:val="24"/>
        </w:rPr>
        <w:fldChar w:fldCharType="end"/>
      </w:r>
      <w:r w:rsidR="00082AB1">
        <w:rPr>
          <w:i w:val="0"/>
          <w:sz w:val="24"/>
          <w:szCs w:val="24"/>
        </w:rPr>
        <w:noBreakHyphen/>
      </w:r>
      <w:r w:rsidR="00082AB1">
        <w:rPr>
          <w:i w:val="0"/>
          <w:sz w:val="24"/>
          <w:szCs w:val="24"/>
        </w:rPr>
        <w:fldChar w:fldCharType="begin"/>
      </w:r>
      <w:r w:rsidR="00082AB1">
        <w:rPr>
          <w:i w:val="0"/>
          <w:sz w:val="24"/>
          <w:szCs w:val="24"/>
        </w:rPr>
        <w:instrText xml:space="preserve"> SEQ Figure \* ARABIC \s 1 </w:instrText>
      </w:r>
      <w:r w:rsidR="00082AB1">
        <w:rPr>
          <w:i w:val="0"/>
          <w:sz w:val="24"/>
          <w:szCs w:val="24"/>
        </w:rPr>
        <w:fldChar w:fldCharType="separate"/>
      </w:r>
      <w:r w:rsidR="00082AB1">
        <w:rPr>
          <w:i w:val="0"/>
          <w:noProof/>
          <w:sz w:val="24"/>
          <w:szCs w:val="24"/>
        </w:rPr>
        <w:t>1</w:t>
      </w:r>
      <w:r w:rsidR="00082AB1">
        <w:rPr>
          <w:i w:val="0"/>
          <w:sz w:val="24"/>
          <w:szCs w:val="24"/>
        </w:rPr>
        <w:fldChar w:fldCharType="end"/>
      </w:r>
      <w:r w:rsidRPr="000C4054">
        <w:rPr>
          <w:i w:val="0"/>
          <w:sz w:val="24"/>
          <w:szCs w:val="24"/>
        </w:rPr>
        <w:t xml:space="preserve"> BLE stack</w:t>
      </w:r>
    </w:p>
    <w:p w:rsidR="000C4054" w:rsidRDefault="000C4054" w:rsidP="000C4054">
      <w:pPr>
        <w:rPr>
          <w:lang w:val="sv-SE"/>
        </w:rPr>
      </w:pPr>
    </w:p>
    <w:p w:rsidR="000C4054" w:rsidRDefault="000C4054" w:rsidP="000C4054">
      <w:pPr>
        <w:spacing w:line="360" w:lineRule="auto"/>
        <w:ind w:firstLine="432"/>
        <w:rPr>
          <w:lang w:val="sv-SE"/>
        </w:rPr>
      </w:pPr>
      <w:r>
        <w:rPr>
          <w:lang w:val="sv-SE"/>
        </w:rPr>
        <w:t xml:space="preserve">Generic Access Profile or GAP </w:t>
      </w:r>
      <w:r w:rsidR="007E6B8C">
        <w:rPr>
          <w:lang w:val="sv-SE"/>
        </w:rPr>
        <w:t>is the layer of the BLE stack which determines the network topology of the BLE system. Based on this layer, there are two roles in the BLE communication: BLE GAP Central and BLE GAP Peripheral. The GAP Central is typically the device which initiates the connection with the GAP Peripheral. Once the two devices are connected, they will perform a pairing process where they will exchange the information necessary to establish an encrypted connection.</w:t>
      </w:r>
    </w:p>
    <w:p w:rsidR="00AA58FA" w:rsidRDefault="00AA58FA" w:rsidP="000C4054">
      <w:pPr>
        <w:spacing w:line="360" w:lineRule="auto"/>
        <w:ind w:firstLine="432"/>
        <w:rPr>
          <w:lang w:val="sv-SE"/>
        </w:rPr>
      </w:pPr>
      <w:r>
        <w:rPr>
          <w:lang w:val="sv-SE"/>
        </w:rPr>
        <w:t>Generic Attribute Profile or GATT is the layer of the BLE stack used by the application for data communication between the two connected devices. Data is passed and stored in the form of characteristics which are stored in memory of BLE device. When two devices are connected, they obtain one of two roles: GATT Server and GATT Client. The GATT Server is the device containing the characteristic database that is being read or written by a GATT Client. We can consider characteristics as groups of information called attributes.</w:t>
      </w:r>
    </w:p>
    <w:p w:rsidR="00AA58FA" w:rsidRDefault="00AA58FA" w:rsidP="000C4054">
      <w:pPr>
        <w:spacing w:line="360" w:lineRule="auto"/>
        <w:ind w:firstLine="432"/>
        <w:rPr>
          <w:lang w:val="sv-SE"/>
        </w:rPr>
      </w:pPr>
      <w:r>
        <w:rPr>
          <w:lang w:val="sv-SE"/>
        </w:rPr>
        <w:t>A typical characteristic is composed of the following attributes:</w:t>
      </w:r>
    </w:p>
    <w:p w:rsidR="00AA58FA" w:rsidRDefault="003551D5" w:rsidP="00AA58FA">
      <w:pPr>
        <w:pStyle w:val="ListParagraph"/>
        <w:numPr>
          <w:ilvl w:val="0"/>
          <w:numId w:val="18"/>
        </w:numPr>
        <w:spacing w:line="360" w:lineRule="auto"/>
        <w:rPr>
          <w:lang w:val="sv-SE"/>
        </w:rPr>
      </w:pPr>
      <w:r>
        <w:rPr>
          <w:lang w:val="sv-SE"/>
        </w:rPr>
        <w:t>chara</w:t>
      </w:r>
      <w:r w:rsidR="00AA58FA">
        <w:rPr>
          <w:lang w:val="sv-SE"/>
        </w:rPr>
        <w:t>cteristic value</w:t>
      </w:r>
    </w:p>
    <w:p w:rsidR="00AA58FA" w:rsidRDefault="00AA58FA" w:rsidP="00AA58FA">
      <w:pPr>
        <w:pStyle w:val="ListParagraph"/>
        <w:numPr>
          <w:ilvl w:val="0"/>
          <w:numId w:val="18"/>
        </w:numPr>
        <w:spacing w:line="360" w:lineRule="auto"/>
        <w:rPr>
          <w:lang w:val="sv-SE"/>
        </w:rPr>
      </w:pPr>
      <w:r>
        <w:rPr>
          <w:lang w:val="sv-SE"/>
        </w:rPr>
        <w:t>characteristic declaration</w:t>
      </w:r>
    </w:p>
    <w:p w:rsidR="00AA58FA" w:rsidRDefault="00AA58FA" w:rsidP="00AA58FA">
      <w:pPr>
        <w:pStyle w:val="ListParagraph"/>
        <w:numPr>
          <w:ilvl w:val="0"/>
          <w:numId w:val="18"/>
        </w:numPr>
        <w:spacing w:line="360" w:lineRule="auto"/>
        <w:rPr>
          <w:lang w:val="sv-SE"/>
        </w:rPr>
      </w:pPr>
      <w:r>
        <w:rPr>
          <w:lang w:val="sv-SE"/>
        </w:rPr>
        <w:t>client characteristic configuration</w:t>
      </w:r>
    </w:p>
    <w:p w:rsidR="00AA58FA" w:rsidRDefault="00AA58FA" w:rsidP="00AA58FA">
      <w:pPr>
        <w:pStyle w:val="ListParagraph"/>
        <w:numPr>
          <w:ilvl w:val="0"/>
          <w:numId w:val="18"/>
        </w:numPr>
        <w:spacing w:line="360" w:lineRule="auto"/>
        <w:rPr>
          <w:lang w:val="sv-SE"/>
        </w:rPr>
      </w:pPr>
      <w:r>
        <w:rPr>
          <w:lang w:val="sv-SE"/>
        </w:rPr>
        <w:t>characteristic user description</w:t>
      </w:r>
      <w:r w:rsidR="00EB7004">
        <w:rPr>
          <w:lang w:val="sv-SE"/>
        </w:rPr>
        <w:t xml:space="preserve"> [3]</w:t>
      </w:r>
    </w:p>
    <w:p w:rsidR="00A70779" w:rsidRDefault="00A70779" w:rsidP="00A70779">
      <w:pPr>
        <w:spacing w:line="360" w:lineRule="auto"/>
        <w:rPr>
          <w:lang w:val="sv-SE"/>
        </w:rPr>
      </w:pPr>
    </w:p>
    <w:p w:rsidR="00A70779" w:rsidRDefault="00A70779" w:rsidP="00A70779">
      <w:pPr>
        <w:pStyle w:val="Heading2"/>
        <w:rPr>
          <w:lang w:val="sv-SE"/>
        </w:rPr>
      </w:pPr>
      <w:bookmarkStart w:id="5" w:name="_Toc535785056"/>
      <w:r>
        <w:rPr>
          <w:lang w:val="sv-SE"/>
        </w:rPr>
        <w:lastRenderedPageBreak/>
        <w:t>HM-10</w:t>
      </w:r>
      <w:bookmarkEnd w:id="5"/>
    </w:p>
    <w:p w:rsidR="0066006B" w:rsidRDefault="00B25C39" w:rsidP="009E1888">
      <w:pPr>
        <w:spacing w:line="360" w:lineRule="auto"/>
        <w:ind w:firstLine="432"/>
        <w:rPr>
          <w:lang w:val="sv-SE"/>
        </w:rPr>
      </w:pPr>
      <w:r>
        <w:rPr>
          <w:lang w:val="sv-SE"/>
        </w:rPr>
        <w:t>For the purpose of this project, BLE Module HM-10 is being used.</w:t>
      </w:r>
      <w:r w:rsidR="004B1748">
        <w:rPr>
          <w:lang w:val="sv-SE"/>
        </w:rPr>
        <w:t xml:space="preserve"> This is </w:t>
      </w:r>
      <w:r w:rsidR="009177BB">
        <w:rPr>
          <w:lang w:val="sv-SE"/>
        </w:rPr>
        <w:t xml:space="preserve">the </w:t>
      </w:r>
      <w:r w:rsidR="004B1748">
        <w:rPr>
          <w:lang w:val="sv-SE"/>
        </w:rPr>
        <w:t>module for embedded system to get BLE wireless communication with BLE capable devices. It is configurable with AT</w:t>
      </w:r>
      <w:r w:rsidR="00BD2DEB">
        <w:rPr>
          <w:lang w:val="sv-SE"/>
        </w:rPr>
        <w:t>, i.e. Attention,</w:t>
      </w:r>
      <w:r w:rsidR="004B1748">
        <w:rPr>
          <w:lang w:val="sv-SE"/>
        </w:rPr>
        <w:t xml:space="preserve"> command-set and allows transparent data communication via serial UART (default baudrate 9600 bps).</w:t>
      </w:r>
      <w:r w:rsidR="009177BB">
        <w:rPr>
          <w:lang w:val="sv-SE"/>
        </w:rPr>
        <w:t xml:space="preserve"> Since HM-10 is a BLE 4.0 module</w:t>
      </w:r>
      <w:r w:rsidR="002D6E33">
        <w:rPr>
          <w:lang w:val="sv-SE"/>
        </w:rPr>
        <w:t>, it’s pairing process does not include Elliptic-Curve Diffie-Hellman key exchange protocol.</w:t>
      </w:r>
    </w:p>
    <w:p w:rsidR="00082AB1" w:rsidRDefault="00082AB1" w:rsidP="00082AB1">
      <w:pPr>
        <w:keepNext/>
        <w:spacing w:line="360" w:lineRule="auto"/>
        <w:jc w:val="center"/>
      </w:pPr>
      <w:r>
        <w:rPr>
          <w:noProof/>
          <w:lang w:eastAsia="hr-HR"/>
        </w:rPr>
        <w:drawing>
          <wp:inline distT="0" distB="0" distL="0" distR="0">
            <wp:extent cx="4251960" cy="1536367"/>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M10-front.jpg"/>
                    <pic:cNvPicPr/>
                  </pic:nvPicPr>
                  <pic:blipFill>
                    <a:blip r:embed="rId10">
                      <a:extLst>
                        <a:ext uri="{28A0092B-C50C-407E-A947-70E740481C1C}">
                          <a14:useLocalDpi xmlns:a14="http://schemas.microsoft.com/office/drawing/2010/main" val="0"/>
                        </a:ext>
                      </a:extLst>
                    </a:blip>
                    <a:stretch>
                      <a:fillRect/>
                    </a:stretch>
                  </pic:blipFill>
                  <pic:spPr>
                    <a:xfrm>
                      <a:off x="0" y="0"/>
                      <a:ext cx="4279536" cy="1546331"/>
                    </a:xfrm>
                    <a:prstGeom prst="rect">
                      <a:avLst/>
                    </a:prstGeom>
                  </pic:spPr>
                </pic:pic>
              </a:graphicData>
            </a:graphic>
          </wp:inline>
        </w:drawing>
      </w:r>
    </w:p>
    <w:p w:rsidR="00082AB1" w:rsidRDefault="00082AB1" w:rsidP="00082AB1">
      <w:pPr>
        <w:pStyle w:val="Caption"/>
        <w:jc w:val="center"/>
        <w:rPr>
          <w:i w:val="0"/>
          <w:sz w:val="24"/>
          <w:szCs w:val="24"/>
        </w:rPr>
      </w:pPr>
      <w:r w:rsidRPr="00082AB1">
        <w:rPr>
          <w:i w:val="0"/>
          <w:sz w:val="24"/>
          <w:szCs w:val="24"/>
        </w:rPr>
        <w:t xml:space="preserve">Figure </w:t>
      </w:r>
      <w:r w:rsidRPr="00082AB1">
        <w:rPr>
          <w:i w:val="0"/>
          <w:sz w:val="24"/>
          <w:szCs w:val="24"/>
        </w:rPr>
        <w:fldChar w:fldCharType="begin"/>
      </w:r>
      <w:r w:rsidRPr="00082AB1">
        <w:rPr>
          <w:i w:val="0"/>
          <w:sz w:val="24"/>
          <w:szCs w:val="24"/>
        </w:rPr>
        <w:instrText xml:space="preserve"> STYLEREF 1 \s </w:instrText>
      </w:r>
      <w:r w:rsidRPr="00082AB1">
        <w:rPr>
          <w:i w:val="0"/>
          <w:sz w:val="24"/>
          <w:szCs w:val="24"/>
        </w:rPr>
        <w:fldChar w:fldCharType="separate"/>
      </w:r>
      <w:r w:rsidRPr="00082AB1">
        <w:rPr>
          <w:i w:val="0"/>
          <w:sz w:val="24"/>
          <w:szCs w:val="24"/>
        </w:rPr>
        <w:t>2</w:t>
      </w:r>
      <w:r w:rsidRPr="00082AB1">
        <w:rPr>
          <w:i w:val="0"/>
          <w:sz w:val="24"/>
          <w:szCs w:val="24"/>
        </w:rPr>
        <w:fldChar w:fldCharType="end"/>
      </w:r>
      <w:r w:rsidRPr="00082AB1">
        <w:rPr>
          <w:i w:val="0"/>
          <w:sz w:val="24"/>
          <w:szCs w:val="24"/>
        </w:rPr>
        <w:noBreakHyphen/>
      </w:r>
      <w:r w:rsidRPr="00082AB1">
        <w:rPr>
          <w:i w:val="0"/>
          <w:sz w:val="24"/>
          <w:szCs w:val="24"/>
        </w:rPr>
        <w:fldChar w:fldCharType="begin"/>
      </w:r>
      <w:r w:rsidRPr="00082AB1">
        <w:rPr>
          <w:i w:val="0"/>
          <w:sz w:val="24"/>
          <w:szCs w:val="24"/>
        </w:rPr>
        <w:instrText xml:space="preserve"> SEQ Figure \* ARABIC \s 1 </w:instrText>
      </w:r>
      <w:r w:rsidRPr="00082AB1">
        <w:rPr>
          <w:i w:val="0"/>
          <w:sz w:val="24"/>
          <w:szCs w:val="24"/>
        </w:rPr>
        <w:fldChar w:fldCharType="separate"/>
      </w:r>
      <w:r w:rsidRPr="00082AB1">
        <w:rPr>
          <w:i w:val="0"/>
          <w:sz w:val="24"/>
          <w:szCs w:val="24"/>
        </w:rPr>
        <w:t>2</w:t>
      </w:r>
      <w:r w:rsidRPr="00082AB1">
        <w:rPr>
          <w:i w:val="0"/>
          <w:sz w:val="24"/>
          <w:szCs w:val="24"/>
        </w:rPr>
        <w:fldChar w:fldCharType="end"/>
      </w:r>
      <w:r w:rsidRPr="00082AB1">
        <w:rPr>
          <w:i w:val="0"/>
          <w:sz w:val="24"/>
          <w:szCs w:val="24"/>
        </w:rPr>
        <w:t xml:space="preserve"> HM-10</w:t>
      </w:r>
    </w:p>
    <w:p w:rsidR="00082AB1" w:rsidRDefault="00082AB1" w:rsidP="00082AB1"/>
    <w:p w:rsidR="00082AB1" w:rsidRDefault="00D03694" w:rsidP="00082AB1">
      <w:pPr>
        <w:spacing w:line="360" w:lineRule="auto"/>
        <w:ind w:firstLine="432"/>
        <w:rPr>
          <w:lang w:val="sv-SE"/>
        </w:rPr>
      </w:pPr>
      <w:r>
        <w:rPr>
          <w:lang w:val="sv-SE"/>
        </w:rPr>
        <w:t>Table 2-1 shows how to wire up HM-10 BLE module to Arduino Uno microcontroller.</w:t>
      </w:r>
    </w:p>
    <w:tbl>
      <w:tblPr>
        <w:tblStyle w:val="TableGrid"/>
        <w:tblW w:w="0" w:type="auto"/>
        <w:jc w:val="center"/>
        <w:tblLook w:val="04A0" w:firstRow="1" w:lastRow="0" w:firstColumn="1" w:lastColumn="0" w:noHBand="0" w:noVBand="1"/>
      </w:tblPr>
      <w:tblGrid>
        <w:gridCol w:w="3668"/>
        <w:gridCol w:w="3668"/>
      </w:tblGrid>
      <w:tr w:rsidR="005D7041" w:rsidTr="005D7041">
        <w:trPr>
          <w:trHeight w:val="526"/>
          <w:jc w:val="center"/>
        </w:trPr>
        <w:tc>
          <w:tcPr>
            <w:tcW w:w="3668" w:type="dxa"/>
            <w:shd w:val="clear" w:color="auto" w:fill="2E74B5" w:themeFill="accent1" w:themeFillShade="BF"/>
            <w:vAlign w:val="center"/>
          </w:tcPr>
          <w:p w:rsidR="005D7041" w:rsidRPr="005D7041" w:rsidRDefault="005D7041" w:rsidP="005D7041">
            <w:pPr>
              <w:keepNext/>
              <w:tabs>
                <w:tab w:val="center" w:pos="1402"/>
                <w:tab w:val="right" w:pos="2804"/>
              </w:tabs>
              <w:spacing w:line="360" w:lineRule="auto"/>
              <w:jc w:val="center"/>
              <w:rPr>
                <w:b/>
                <w:color w:val="FFFFFF" w:themeColor="background1"/>
                <w:lang w:val="sv-SE"/>
              </w:rPr>
            </w:pPr>
            <w:r w:rsidRPr="005D7041">
              <w:rPr>
                <w:b/>
                <w:color w:val="FFFFFF" w:themeColor="background1"/>
                <w:lang w:val="sv-SE"/>
              </w:rPr>
              <w:t>A</w:t>
            </w:r>
            <w:r w:rsidR="0017362E">
              <w:rPr>
                <w:b/>
                <w:color w:val="FFFFFF" w:themeColor="background1"/>
                <w:lang w:val="sv-SE"/>
              </w:rPr>
              <w:t>RDUINO UNO</w:t>
            </w:r>
          </w:p>
        </w:tc>
        <w:tc>
          <w:tcPr>
            <w:tcW w:w="3668" w:type="dxa"/>
            <w:shd w:val="clear" w:color="auto" w:fill="2E74B5" w:themeFill="accent1" w:themeFillShade="BF"/>
            <w:vAlign w:val="center"/>
          </w:tcPr>
          <w:p w:rsidR="005D7041" w:rsidRPr="005D7041" w:rsidRDefault="005D7041" w:rsidP="0017362E">
            <w:pPr>
              <w:keepNext/>
              <w:tabs>
                <w:tab w:val="center" w:pos="1402"/>
                <w:tab w:val="right" w:pos="2804"/>
              </w:tabs>
              <w:spacing w:line="360" w:lineRule="auto"/>
              <w:jc w:val="center"/>
              <w:rPr>
                <w:b/>
                <w:color w:val="FFFFFF" w:themeColor="background1"/>
                <w:lang w:val="sv-SE"/>
              </w:rPr>
            </w:pPr>
            <w:r w:rsidRPr="005D7041">
              <w:rPr>
                <w:b/>
                <w:color w:val="FFFFFF" w:themeColor="background1"/>
                <w:lang w:val="sv-SE"/>
              </w:rPr>
              <w:t xml:space="preserve">HM-10 BLE </w:t>
            </w:r>
            <w:r w:rsidR="0017362E">
              <w:rPr>
                <w:b/>
                <w:color w:val="FFFFFF" w:themeColor="background1"/>
                <w:lang w:val="sv-SE"/>
              </w:rPr>
              <w:t>MODULE</w:t>
            </w:r>
          </w:p>
        </w:tc>
      </w:tr>
      <w:tr w:rsidR="005D7041" w:rsidTr="005D7041">
        <w:trPr>
          <w:trHeight w:val="370"/>
          <w:jc w:val="center"/>
        </w:trPr>
        <w:tc>
          <w:tcPr>
            <w:tcW w:w="3668" w:type="dxa"/>
            <w:vAlign w:val="center"/>
          </w:tcPr>
          <w:p w:rsidR="005D7041" w:rsidRDefault="005D7041" w:rsidP="005D7041">
            <w:pPr>
              <w:spacing w:line="360" w:lineRule="auto"/>
              <w:jc w:val="center"/>
              <w:rPr>
                <w:lang w:val="sv-SE"/>
              </w:rPr>
            </w:pPr>
            <w:r>
              <w:rPr>
                <w:lang w:val="sv-SE"/>
              </w:rPr>
              <w:t>D2</w:t>
            </w:r>
          </w:p>
        </w:tc>
        <w:tc>
          <w:tcPr>
            <w:tcW w:w="3668" w:type="dxa"/>
            <w:vAlign w:val="center"/>
          </w:tcPr>
          <w:p w:rsidR="005D7041" w:rsidRDefault="005D7041" w:rsidP="005D7041">
            <w:pPr>
              <w:spacing w:line="360" w:lineRule="auto"/>
              <w:jc w:val="center"/>
              <w:rPr>
                <w:lang w:val="sv-SE"/>
              </w:rPr>
            </w:pPr>
            <w:r>
              <w:rPr>
                <w:lang w:val="sv-SE"/>
              </w:rPr>
              <w:t>TX</w:t>
            </w:r>
          </w:p>
        </w:tc>
      </w:tr>
      <w:tr w:rsidR="005D7041" w:rsidTr="005D7041">
        <w:trPr>
          <w:trHeight w:val="370"/>
          <w:jc w:val="center"/>
        </w:trPr>
        <w:tc>
          <w:tcPr>
            <w:tcW w:w="3668" w:type="dxa"/>
            <w:vAlign w:val="center"/>
          </w:tcPr>
          <w:p w:rsidR="005D7041" w:rsidRDefault="005D7041" w:rsidP="005D7041">
            <w:pPr>
              <w:spacing w:line="360" w:lineRule="auto"/>
              <w:jc w:val="center"/>
              <w:rPr>
                <w:lang w:val="sv-SE"/>
              </w:rPr>
            </w:pPr>
            <w:r>
              <w:rPr>
                <w:lang w:val="sv-SE"/>
              </w:rPr>
              <w:t>D3</w:t>
            </w:r>
          </w:p>
        </w:tc>
        <w:tc>
          <w:tcPr>
            <w:tcW w:w="3668" w:type="dxa"/>
            <w:vAlign w:val="center"/>
          </w:tcPr>
          <w:p w:rsidR="005D7041" w:rsidRDefault="005D7041" w:rsidP="005D7041">
            <w:pPr>
              <w:spacing w:line="360" w:lineRule="auto"/>
              <w:jc w:val="center"/>
              <w:rPr>
                <w:lang w:val="sv-SE"/>
              </w:rPr>
            </w:pPr>
            <w:r>
              <w:rPr>
                <w:lang w:val="sv-SE"/>
              </w:rPr>
              <w:t>RX</w:t>
            </w:r>
          </w:p>
        </w:tc>
      </w:tr>
      <w:tr w:rsidR="005D7041" w:rsidTr="005D7041">
        <w:trPr>
          <w:trHeight w:val="381"/>
          <w:jc w:val="center"/>
        </w:trPr>
        <w:tc>
          <w:tcPr>
            <w:tcW w:w="3668" w:type="dxa"/>
            <w:vAlign w:val="center"/>
          </w:tcPr>
          <w:p w:rsidR="005D7041" w:rsidRDefault="005D7041" w:rsidP="005D7041">
            <w:pPr>
              <w:spacing w:line="360" w:lineRule="auto"/>
              <w:jc w:val="center"/>
              <w:rPr>
                <w:lang w:val="sv-SE"/>
              </w:rPr>
            </w:pPr>
            <w:r>
              <w:rPr>
                <w:lang w:val="sv-SE"/>
              </w:rPr>
              <w:t>GND</w:t>
            </w:r>
          </w:p>
        </w:tc>
        <w:tc>
          <w:tcPr>
            <w:tcW w:w="3668" w:type="dxa"/>
            <w:vAlign w:val="center"/>
          </w:tcPr>
          <w:p w:rsidR="005D7041" w:rsidRDefault="005D7041" w:rsidP="005D7041">
            <w:pPr>
              <w:spacing w:line="360" w:lineRule="auto"/>
              <w:jc w:val="center"/>
              <w:rPr>
                <w:lang w:val="sv-SE"/>
              </w:rPr>
            </w:pPr>
            <w:r>
              <w:rPr>
                <w:lang w:val="sv-SE"/>
              </w:rPr>
              <w:t>GND</w:t>
            </w:r>
          </w:p>
        </w:tc>
      </w:tr>
      <w:tr w:rsidR="005D7041" w:rsidTr="005D7041">
        <w:trPr>
          <w:trHeight w:val="370"/>
          <w:jc w:val="center"/>
        </w:trPr>
        <w:tc>
          <w:tcPr>
            <w:tcW w:w="3668" w:type="dxa"/>
            <w:vAlign w:val="center"/>
          </w:tcPr>
          <w:p w:rsidR="005D7041" w:rsidRDefault="005D7041" w:rsidP="005D7041">
            <w:pPr>
              <w:spacing w:line="360" w:lineRule="auto"/>
              <w:jc w:val="center"/>
              <w:rPr>
                <w:lang w:val="sv-SE"/>
              </w:rPr>
            </w:pPr>
            <w:r>
              <w:rPr>
                <w:lang w:val="sv-SE"/>
              </w:rPr>
              <w:t>3.3 V</w:t>
            </w:r>
          </w:p>
        </w:tc>
        <w:tc>
          <w:tcPr>
            <w:tcW w:w="3668" w:type="dxa"/>
            <w:vAlign w:val="center"/>
          </w:tcPr>
          <w:p w:rsidR="005D7041" w:rsidRDefault="005D7041" w:rsidP="008E224B">
            <w:pPr>
              <w:keepNext/>
              <w:spacing w:line="360" w:lineRule="auto"/>
              <w:jc w:val="center"/>
              <w:rPr>
                <w:lang w:val="sv-SE"/>
              </w:rPr>
            </w:pPr>
            <w:r>
              <w:rPr>
                <w:lang w:val="sv-SE"/>
              </w:rPr>
              <w:t>VCC</w:t>
            </w:r>
          </w:p>
        </w:tc>
      </w:tr>
    </w:tbl>
    <w:p w:rsidR="008E224B" w:rsidRDefault="008E224B" w:rsidP="008E224B">
      <w:pPr>
        <w:pStyle w:val="Caption"/>
      </w:pPr>
    </w:p>
    <w:p w:rsidR="005D7041" w:rsidRDefault="008E224B" w:rsidP="008E224B">
      <w:pPr>
        <w:pStyle w:val="Caption"/>
        <w:jc w:val="center"/>
        <w:rPr>
          <w:i w:val="0"/>
          <w:sz w:val="24"/>
          <w:szCs w:val="24"/>
        </w:rPr>
      </w:pPr>
      <w:r w:rsidRPr="008E224B">
        <w:rPr>
          <w:i w:val="0"/>
          <w:sz w:val="24"/>
          <w:szCs w:val="24"/>
        </w:rPr>
        <w:t xml:space="preserve">Table </w:t>
      </w:r>
      <w:r w:rsidR="009F5851">
        <w:rPr>
          <w:i w:val="0"/>
          <w:sz w:val="24"/>
          <w:szCs w:val="24"/>
        </w:rPr>
        <w:fldChar w:fldCharType="begin"/>
      </w:r>
      <w:r w:rsidR="009F5851">
        <w:rPr>
          <w:i w:val="0"/>
          <w:sz w:val="24"/>
          <w:szCs w:val="24"/>
        </w:rPr>
        <w:instrText xml:space="preserve"> STYLEREF 1 \s </w:instrText>
      </w:r>
      <w:r w:rsidR="009F5851">
        <w:rPr>
          <w:i w:val="0"/>
          <w:sz w:val="24"/>
          <w:szCs w:val="24"/>
        </w:rPr>
        <w:fldChar w:fldCharType="separate"/>
      </w:r>
      <w:r w:rsidR="009F5851">
        <w:rPr>
          <w:i w:val="0"/>
          <w:noProof/>
          <w:sz w:val="24"/>
          <w:szCs w:val="24"/>
        </w:rPr>
        <w:t>2</w:t>
      </w:r>
      <w:r w:rsidR="009F5851">
        <w:rPr>
          <w:i w:val="0"/>
          <w:sz w:val="24"/>
          <w:szCs w:val="24"/>
        </w:rPr>
        <w:fldChar w:fldCharType="end"/>
      </w:r>
      <w:r w:rsidR="009F5851">
        <w:rPr>
          <w:i w:val="0"/>
          <w:sz w:val="24"/>
          <w:szCs w:val="24"/>
        </w:rPr>
        <w:noBreakHyphen/>
      </w:r>
      <w:r w:rsidR="009F5851">
        <w:rPr>
          <w:i w:val="0"/>
          <w:sz w:val="24"/>
          <w:szCs w:val="24"/>
        </w:rPr>
        <w:fldChar w:fldCharType="begin"/>
      </w:r>
      <w:r w:rsidR="009F5851">
        <w:rPr>
          <w:i w:val="0"/>
          <w:sz w:val="24"/>
          <w:szCs w:val="24"/>
        </w:rPr>
        <w:instrText xml:space="preserve"> SEQ Table \* ARABIC \s 1 </w:instrText>
      </w:r>
      <w:r w:rsidR="009F5851">
        <w:rPr>
          <w:i w:val="0"/>
          <w:sz w:val="24"/>
          <w:szCs w:val="24"/>
        </w:rPr>
        <w:fldChar w:fldCharType="separate"/>
      </w:r>
      <w:r w:rsidR="009F5851">
        <w:rPr>
          <w:i w:val="0"/>
          <w:noProof/>
          <w:sz w:val="24"/>
          <w:szCs w:val="24"/>
        </w:rPr>
        <w:t>1</w:t>
      </w:r>
      <w:r w:rsidR="009F5851">
        <w:rPr>
          <w:i w:val="0"/>
          <w:sz w:val="24"/>
          <w:szCs w:val="24"/>
        </w:rPr>
        <w:fldChar w:fldCharType="end"/>
      </w:r>
      <w:r w:rsidRPr="008E224B">
        <w:rPr>
          <w:i w:val="0"/>
          <w:sz w:val="24"/>
          <w:szCs w:val="24"/>
        </w:rPr>
        <w:t xml:space="preserve"> Wiring Arduino Uno and HM-10</w:t>
      </w:r>
    </w:p>
    <w:p w:rsidR="008E224B" w:rsidRDefault="008E224B" w:rsidP="008E224B"/>
    <w:p w:rsidR="008E224B" w:rsidRPr="008E224B" w:rsidRDefault="008E224B" w:rsidP="008E224B"/>
    <w:p w:rsidR="00561338" w:rsidRDefault="009038E3" w:rsidP="00561338">
      <w:pPr>
        <w:pStyle w:val="Heading1"/>
        <w:rPr>
          <w:lang w:val="sv-SE"/>
        </w:rPr>
      </w:pPr>
      <w:bookmarkStart w:id="6" w:name="_Toc535785057"/>
      <w:r>
        <w:rPr>
          <w:lang w:val="sv-SE"/>
        </w:rPr>
        <w:lastRenderedPageBreak/>
        <w:t>Elliptic-Curve Diffie-Hellman key exchange protocol</w:t>
      </w:r>
      <w:bookmarkEnd w:id="6"/>
    </w:p>
    <w:p w:rsidR="00162A10" w:rsidRDefault="00AD040D" w:rsidP="00AD040D">
      <w:pPr>
        <w:spacing w:line="360" w:lineRule="auto"/>
        <w:ind w:firstLine="432"/>
        <w:rPr>
          <w:lang w:val="sv-SE"/>
        </w:rPr>
      </w:pPr>
      <w:r>
        <w:rPr>
          <w:lang w:val="sv-SE"/>
        </w:rPr>
        <w:t>Elliptic-Curve Diffie-Hellman (ECDH) is a key agreement p</w:t>
      </w:r>
      <w:r w:rsidR="00B7281E">
        <w:rPr>
          <w:lang w:val="sv-SE"/>
        </w:rPr>
        <w:t xml:space="preserve">rotocol that allows two parties, each having an </w:t>
      </w:r>
      <w:r>
        <w:rPr>
          <w:lang w:val="sv-SE"/>
        </w:rPr>
        <w:t>elliptic-curve public-private key pair</w:t>
      </w:r>
      <w:r w:rsidR="00B7281E">
        <w:rPr>
          <w:lang w:val="sv-SE"/>
        </w:rPr>
        <w:t>, to establish a shared secret over an insecure channel [4]</w:t>
      </w:r>
      <w:r>
        <w:rPr>
          <w:lang w:val="sv-SE"/>
        </w:rPr>
        <w:t>. In this project, those parties are Arduino microcontroller and Android application. Generated shared secret is used for encryption of messages sent over BLE.</w:t>
      </w:r>
    </w:p>
    <w:p w:rsidR="004530A1" w:rsidRDefault="004530A1" w:rsidP="00AD040D">
      <w:pPr>
        <w:spacing w:line="360" w:lineRule="auto"/>
        <w:ind w:firstLine="432"/>
        <w:rPr>
          <w:lang w:val="sv-SE"/>
        </w:rPr>
      </w:pPr>
      <w:r>
        <w:rPr>
          <w:lang w:val="sv-SE"/>
        </w:rPr>
        <w:t xml:space="preserve">Figure 3-1 shows how two entities (in this case, Arduino Uno microcontroller and Android application) communicate with each other in order to establish </w:t>
      </w:r>
      <w:r w:rsidR="00C921C2">
        <w:rPr>
          <w:lang w:val="sv-SE"/>
        </w:rPr>
        <w:t xml:space="preserve">the </w:t>
      </w:r>
      <w:r>
        <w:rPr>
          <w:lang w:val="sv-SE"/>
        </w:rPr>
        <w:t>shared secret.</w:t>
      </w:r>
    </w:p>
    <w:p w:rsidR="00C921C2" w:rsidRDefault="00C921C2" w:rsidP="00C921C2">
      <w:pPr>
        <w:keepNext/>
        <w:spacing w:line="360" w:lineRule="auto"/>
        <w:jc w:val="center"/>
      </w:pPr>
      <w:r>
        <w:rPr>
          <w:noProof/>
          <w:lang w:eastAsia="hr-HR"/>
        </w:rPr>
        <w:drawing>
          <wp:inline distT="0" distB="0" distL="0" distR="0">
            <wp:extent cx="4703136" cy="28803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DHKeyExchangeProtocol.png"/>
                    <pic:cNvPicPr/>
                  </pic:nvPicPr>
                  <pic:blipFill>
                    <a:blip r:embed="rId11">
                      <a:extLst>
                        <a:ext uri="{28A0092B-C50C-407E-A947-70E740481C1C}">
                          <a14:useLocalDpi xmlns:a14="http://schemas.microsoft.com/office/drawing/2010/main" val="0"/>
                        </a:ext>
                      </a:extLst>
                    </a:blip>
                    <a:stretch>
                      <a:fillRect/>
                    </a:stretch>
                  </pic:blipFill>
                  <pic:spPr>
                    <a:xfrm>
                      <a:off x="0" y="0"/>
                      <a:ext cx="4712453" cy="2886066"/>
                    </a:xfrm>
                    <a:prstGeom prst="rect">
                      <a:avLst/>
                    </a:prstGeom>
                  </pic:spPr>
                </pic:pic>
              </a:graphicData>
            </a:graphic>
          </wp:inline>
        </w:drawing>
      </w:r>
    </w:p>
    <w:p w:rsidR="00C921C2" w:rsidRDefault="00C921C2" w:rsidP="00C921C2">
      <w:pPr>
        <w:pStyle w:val="Caption"/>
        <w:jc w:val="center"/>
        <w:rPr>
          <w:i w:val="0"/>
          <w:sz w:val="24"/>
          <w:szCs w:val="24"/>
        </w:rPr>
      </w:pPr>
      <w:r w:rsidRPr="00C921C2">
        <w:rPr>
          <w:i w:val="0"/>
          <w:sz w:val="24"/>
          <w:szCs w:val="24"/>
        </w:rPr>
        <w:t xml:space="preserve">Figure </w:t>
      </w:r>
      <w:r w:rsidR="00082AB1">
        <w:rPr>
          <w:i w:val="0"/>
          <w:sz w:val="24"/>
          <w:szCs w:val="24"/>
        </w:rPr>
        <w:fldChar w:fldCharType="begin"/>
      </w:r>
      <w:r w:rsidR="00082AB1">
        <w:rPr>
          <w:i w:val="0"/>
          <w:sz w:val="24"/>
          <w:szCs w:val="24"/>
        </w:rPr>
        <w:instrText xml:space="preserve"> STYLEREF 1 \s </w:instrText>
      </w:r>
      <w:r w:rsidR="00082AB1">
        <w:rPr>
          <w:i w:val="0"/>
          <w:sz w:val="24"/>
          <w:szCs w:val="24"/>
        </w:rPr>
        <w:fldChar w:fldCharType="separate"/>
      </w:r>
      <w:r w:rsidR="00082AB1">
        <w:rPr>
          <w:i w:val="0"/>
          <w:noProof/>
          <w:sz w:val="24"/>
          <w:szCs w:val="24"/>
        </w:rPr>
        <w:t>3</w:t>
      </w:r>
      <w:r w:rsidR="00082AB1">
        <w:rPr>
          <w:i w:val="0"/>
          <w:sz w:val="24"/>
          <w:szCs w:val="24"/>
        </w:rPr>
        <w:fldChar w:fldCharType="end"/>
      </w:r>
      <w:r w:rsidR="00082AB1">
        <w:rPr>
          <w:i w:val="0"/>
          <w:sz w:val="24"/>
          <w:szCs w:val="24"/>
        </w:rPr>
        <w:noBreakHyphen/>
      </w:r>
      <w:r w:rsidR="00082AB1">
        <w:rPr>
          <w:i w:val="0"/>
          <w:sz w:val="24"/>
          <w:szCs w:val="24"/>
        </w:rPr>
        <w:fldChar w:fldCharType="begin"/>
      </w:r>
      <w:r w:rsidR="00082AB1">
        <w:rPr>
          <w:i w:val="0"/>
          <w:sz w:val="24"/>
          <w:szCs w:val="24"/>
        </w:rPr>
        <w:instrText xml:space="preserve"> SEQ Figure \* ARABIC \s 1 </w:instrText>
      </w:r>
      <w:r w:rsidR="00082AB1">
        <w:rPr>
          <w:i w:val="0"/>
          <w:sz w:val="24"/>
          <w:szCs w:val="24"/>
        </w:rPr>
        <w:fldChar w:fldCharType="separate"/>
      </w:r>
      <w:r w:rsidR="00082AB1">
        <w:rPr>
          <w:i w:val="0"/>
          <w:noProof/>
          <w:sz w:val="24"/>
          <w:szCs w:val="24"/>
        </w:rPr>
        <w:t>1</w:t>
      </w:r>
      <w:r w:rsidR="00082AB1">
        <w:rPr>
          <w:i w:val="0"/>
          <w:sz w:val="24"/>
          <w:szCs w:val="24"/>
        </w:rPr>
        <w:fldChar w:fldCharType="end"/>
      </w:r>
      <w:r w:rsidRPr="00C921C2">
        <w:rPr>
          <w:i w:val="0"/>
          <w:sz w:val="24"/>
          <w:szCs w:val="24"/>
        </w:rPr>
        <w:t xml:space="preserve"> ECDH key exchange protocol</w:t>
      </w:r>
    </w:p>
    <w:p w:rsidR="002C0C1D" w:rsidRPr="002C0C1D" w:rsidRDefault="002C0C1D" w:rsidP="002C0C1D"/>
    <w:p w:rsidR="00162A10" w:rsidRDefault="002C0C1D" w:rsidP="00C921C2">
      <w:pPr>
        <w:spacing w:line="360" w:lineRule="auto"/>
        <w:ind w:firstLine="432"/>
        <w:rPr>
          <w:rFonts w:eastAsiaTheme="minorEastAsia"/>
          <w:lang w:val="sv-SE"/>
        </w:rPr>
      </w:pPr>
      <w:r>
        <w:rPr>
          <w:lang w:val="sv-SE"/>
        </w:rPr>
        <w:t xml:space="preserve">Arduino Uno microcontroller first generates its private key </w:t>
      </w:r>
      <m:oMath>
        <m:sSub>
          <m:sSubPr>
            <m:ctrlPr>
              <w:rPr>
                <w:rFonts w:ascii="Cambria Math" w:hAnsi="Cambria Math"/>
                <w:i/>
                <w:lang w:val="sv-SE"/>
              </w:rPr>
            </m:ctrlPr>
          </m:sSubPr>
          <m:e>
            <m:r>
              <w:rPr>
                <w:rFonts w:ascii="Cambria Math" w:hAnsi="Cambria Math"/>
                <w:lang w:val="sv-SE"/>
              </w:rPr>
              <m:t>PR</m:t>
            </m:r>
          </m:e>
          <m:sub>
            <m:r>
              <w:rPr>
                <w:rFonts w:ascii="Cambria Math" w:hAnsi="Cambria Math"/>
                <w:lang w:val="sv-SE"/>
              </w:rPr>
              <m:t>arduino</m:t>
            </m:r>
          </m:sub>
        </m:sSub>
        <m:r>
          <w:rPr>
            <w:rFonts w:ascii="Cambria Math" w:hAnsi="Cambria Math"/>
            <w:lang w:val="sv-SE"/>
          </w:rPr>
          <m:t>=</m:t>
        </m:r>
        <m:sSup>
          <m:sSupPr>
            <m:ctrlPr>
              <w:rPr>
                <w:rFonts w:ascii="Cambria Math" w:hAnsi="Cambria Math"/>
                <w:lang w:val="sv-SE"/>
              </w:rPr>
            </m:ctrlPr>
          </m:sSupPr>
          <m:e>
            <m:r>
              <w:rPr>
                <w:rFonts w:ascii="Cambria Math" w:hAnsi="Cambria Math"/>
                <w:lang w:val="sv-SE"/>
              </w:rPr>
              <m:t>n</m:t>
            </m:r>
          </m:e>
          <m:sup>
            <m:r>
              <w:rPr>
                <w:rFonts w:ascii="Cambria Math" w:hAnsi="Cambria Math"/>
                <w:lang w:val="sv-SE"/>
              </w:rPr>
              <m:t>arduino</m:t>
            </m:r>
          </m:sup>
        </m:sSup>
      </m:oMath>
      <w:r>
        <w:rPr>
          <w:lang w:val="sv-SE"/>
        </w:rPr>
        <w:t xml:space="preserve">, an integer less than order </w:t>
      </w:r>
      <w:r>
        <w:rPr>
          <w:i/>
          <w:lang w:val="sv-SE"/>
        </w:rPr>
        <w:t>n</w:t>
      </w:r>
      <w:r>
        <w:rPr>
          <w:lang w:val="sv-SE"/>
        </w:rPr>
        <w:t xml:space="preserve">, and its public key </w:t>
      </w:r>
      <m:oMath>
        <m:sSub>
          <m:sSubPr>
            <m:ctrlPr>
              <w:rPr>
                <w:rFonts w:ascii="Cambria Math" w:hAnsi="Cambria Math"/>
                <w:i/>
                <w:vertAlign w:val="superscript"/>
                <w:lang w:val="sv-SE"/>
              </w:rPr>
            </m:ctrlPr>
          </m:sSubPr>
          <m:e>
            <m:r>
              <w:rPr>
                <w:rFonts w:ascii="Cambria Math" w:hAnsi="Cambria Math"/>
                <w:vertAlign w:val="superscript"/>
                <w:lang w:val="sv-SE"/>
              </w:rPr>
              <m:t>PU</m:t>
            </m:r>
          </m:e>
          <m:sub>
            <m:r>
              <w:rPr>
                <w:rFonts w:ascii="Cambria Math" w:hAnsi="Cambria Math"/>
                <w:vertAlign w:val="superscript"/>
                <w:lang w:val="sv-SE"/>
              </w:rPr>
              <m:t>arduino</m:t>
            </m:r>
          </m:sub>
        </m:sSub>
        <m:r>
          <w:rPr>
            <w:rFonts w:ascii="Cambria Math" w:hAnsi="Cambria Math"/>
            <w:vertAlign w:val="superscript"/>
            <w:lang w:val="sv-SE"/>
          </w:rPr>
          <m:t>=</m:t>
        </m:r>
        <m:sSup>
          <m:sSupPr>
            <m:ctrlPr>
              <w:rPr>
                <w:rFonts w:ascii="Cambria Math" w:hAnsi="Cambria Math"/>
                <w:i/>
                <w:vertAlign w:val="superscript"/>
                <w:lang w:val="sv-SE"/>
              </w:rPr>
            </m:ctrlPr>
          </m:sSupPr>
          <m:e>
            <m:r>
              <w:rPr>
                <w:rFonts w:ascii="Cambria Math" w:hAnsi="Cambria Math"/>
                <w:vertAlign w:val="superscript"/>
                <w:lang w:val="sv-SE"/>
              </w:rPr>
              <m:t>G</m:t>
            </m:r>
          </m:e>
          <m:sup>
            <m:sSup>
              <m:sSupPr>
                <m:ctrlPr>
                  <w:rPr>
                    <w:rFonts w:ascii="Cambria Math" w:hAnsi="Cambria Math"/>
                    <w:i/>
                    <w:vertAlign w:val="superscript"/>
                    <w:lang w:val="sv-SE"/>
                  </w:rPr>
                </m:ctrlPr>
              </m:sSupPr>
              <m:e>
                <m:r>
                  <w:rPr>
                    <w:rFonts w:ascii="Cambria Math" w:hAnsi="Cambria Math"/>
                    <w:vertAlign w:val="superscript"/>
                    <w:lang w:val="sv-SE"/>
                  </w:rPr>
                  <m:t>n</m:t>
                </m:r>
              </m:e>
              <m:sup>
                <m:r>
                  <w:rPr>
                    <w:rFonts w:ascii="Cambria Math" w:hAnsi="Cambria Math"/>
                    <w:vertAlign w:val="superscript"/>
                    <w:lang w:val="sv-SE"/>
                  </w:rPr>
                  <m:t>arduino</m:t>
                </m:r>
              </m:sup>
            </m:sSup>
          </m:sup>
        </m:sSup>
      </m:oMath>
      <w:r w:rsidR="00DE0882">
        <w:rPr>
          <w:rFonts w:eastAsiaTheme="minorEastAsia"/>
          <w:lang w:val="sv-SE"/>
        </w:rPr>
        <w:t xml:space="preserve"> which belongs to a point on elliptic curve.</w:t>
      </w:r>
      <w:r w:rsidR="00315A4A">
        <w:rPr>
          <w:rFonts w:eastAsiaTheme="minorEastAsia"/>
          <w:lang w:val="sv-SE"/>
        </w:rPr>
        <w:t xml:space="preserve"> Android application does the same thing.</w:t>
      </w:r>
    </w:p>
    <w:p w:rsidR="00115630" w:rsidRPr="00115630" w:rsidRDefault="00315A4A" w:rsidP="00C921C2">
      <w:pPr>
        <w:spacing w:line="360" w:lineRule="auto"/>
        <w:ind w:firstLine="432"/>
        <w:rPr>
          <w:rFonts w:eastAsiaTheme="minorEastAsia"/>
          <w:lang w:val="sv-SE"/>
        </w:rPr>
      </w:pPr>
      <w:r>
        <w:rPr>
          <w:rFonts w:eastAsiaTheme="minorEastAsia"/>
          <w:lang w:val="sv-SE"/>
        </w:rPr>
        <w:t xml:space="preserve">After exchanging each other’s public key, Arduino Uno microcontroller and Android application generate shared secret </w:t>
      </w:r>
    </w:p>
    <w:p w:rsidR="00115630" w:rsidRDefault="00610802" w:rsidP="00115630">
      <w:pPr>
        <w:spacing w:line="360" w:lineRule="auto"/>
        <w:ind w:firstLine="432"/>
        <w:jc w:val="center"/>
        <w:rPr>
          <w:rFonts w:eastAsiaTheme="minorEastAsia"/>
          <w:lang w:val="sv-SE"/>
        </w:rPr>
      </w:pPr>
      <m:oMath>
        <m:sSub>
          <m:sSubPr>
            <m:ctrlPr>
              <w:rPr>
                <w:rFonts w:ascii="Cambria Math" w:eastAsiaTheme="minorEastAsia" w:hAnsi="Cambria Math"/>
                <w:i/>
                <w:lang w:val="sv-SE"/>
              </w:rPr>
            </m:ctrlPr>
          </m:sSubPr>
          <m:e>
            <m:r>
              <w:rPr>
                <w:rFonts w:ascii="Cambria Math" w:eastAsiaTheme="minorEastAsia" w:hAnsi="Cambria Math"/>
                <w:lang w:val="sv-SE"/>
              </w:rPr>
              <m:t>K</m:t>
            </m:r>
          </m:e>
          <m:sub>
            <m:r>
              <w:rPr>
                <w:rFonts w:ascii="Cambria Math" w:eastAsiaTheme="minorEastAsia" w:hAnsi="Cambria Math"/>
                <w:lang w:val="sv-SE"/>
              </w:rPr>
              <m:t>arduino</m:t>
            </m:r>
          </m:sub>
        </m:sSub>
        <m:r>
          <w:rPr>
            <w:rFonts w:ascii="Cambria Math" w:eastAsiaTheme="minorEastAsia" w:hAnsi="Cambria Math"/>
            <w:lang w:val="sv-SE"/>
          </w:rPr>
          <m:t>=</m:t>
        </m:r>
        <m:sSub>
          <m:sSubPr>
            <m:ctrlPr>
              <w:rPr>
                <w:rFonts w:ascii="Cambria Math" w:eastAsiaTheme="minorEastAsia" w:hAnsi="Cambria Math"/>
                <w:i/>
                <w:lang w:val="sv-SE"/>
              </w:rPr>
            </m:ctrlPr>
          </m:sSubPr>
          <m:e>
            <m:r>
              <w:rPr>
                <w:rFonts w:ascii="Cambria Math" w:eastAsiaTheme="minorEastAsia" w:hAnsi="Cambria Math"/>
                <w:lang w:val="sv-SE"/>
              </w:rPr>
              <m:t>PU</m:t>
            </m:r>
          </m:e>
          <m:sub>
            <m:r>
              <w:rPr>
                <w:rFonts w:ascii="Cambria Math" w:eastAsiaTheme="minorEastAsia" w:hAnsi="Cambria Math"/>
                <w:lang w:val="sv-SE"/>
              </w:rPr>
              <m:t>android</m:t>
            </m:r>
          </m:sub>
        </m:sSub>
        <m:r>
          <w:rPr>
            <w:rFonts w:ascii="Cambria Math" w:eastAsiaTheme="minorEastAsia" w:hAnsi="Cambria Math"/>
            <w:lang w:val="sv-SE"/>
          </w:rPr>
          <m:t xml:space="preserve"> ∙</m:t>
        </m:r>
        <m:sSub>
          <m:sSubPr>
            <m:ctrlPr>
              <w:rPr>
                <w:rFonts w:ascii="Cambria Math" w:eastAsiaTheme="minorEastAsia" w:hAnsi="Cambria Math"/>
                <w:i/>
                <w:lang w:val="sv-SE"/>
              </w:rPr>
            </m:ctrlPr>
          </m:sSubPr>
          <m:e>
            <m:r>
              <w:rPr>
                <w:rFonts w:ascii="Cambria Math" w:eastAsiaTheme="minorEastAsia" w:hAnsi="Cambria Math"/>
                <w:lang w:val="sv-SE"/>
              </w:rPr>
              <m:t>PR</m:t>
            </m:r>
          </m:e>
          <m:sub>
            <m:r>
              <w:rPr>
                <w:rFonts w:ascii="Cambria Math" w:eastAsiaTheme="minorEastAsia" w:hAnsi="Cambria Math"/>
                <w:lang w:val="sv-SE"/>
              </w:rPr>
              <m:t>arduino</m:t>
            </m:r>
          </m:sub>
        </m:sSub>
        <m:r>
          <w:rPr>
            <w:rFonts w:ascii="Cambria Math" w:eastAsiaTheme="minorEastAsia" w:hAnsi="Cambria Math"/>
            <w:lang w:val="sv-SE"/>
          </w:rPr>
          <m:t xml:space="preserve">= </m:t>
        </m:r>
        <m:sSub>
          <m:sSubPr>
            <m:ctrlPr>
              <w:rPr>
                <w:rFonts w:ascii="Cambria Math" w:eastAsiaTheme="minorEastAsia" w:hAnsi="Cambria Math"/>
                <w:i/>
                <w:lang w:val="sv-SE"/>
              </w:rPr>
            </m:ctrlPr>
          </m:sSubPr>
          <m:e>
            <m:r>
              <w:rPr>
                <w:rFonts w:ascii="Cambria Math" w:eastAsiaTheme="minorEastAsia" w:hAnsi="Cambria Math"/>
                <w:lang w:val="sv-SE"/>
              </w:rPr>
              <m:t>PU</m:t>
            </m:r>
          </m:e>
          <m:sub>
            <m:r>
              <w:rPr>
                <w:rFonts w:ascii="Cambria Math" w:eastAsiaTheme="minorEastAsia" w:hAnsi="Cambria Math"/>
                <w:lang w:val="sv-SE"/>
              </w:rPr>
              <m:t>android</m:t>
            </m:r>
          </m:sub>
        </m:sSub>
        <m:r>
          <w:rPr>
            <w:rFonts w:ascii="Cambria Math" w:eastAsiaTheme="minorEastAsia" w:hAnsi="Cambria Math"/>
            <w:lang w:val="sv-SE"/>
          </w:rPr>
          <m:t xml:space="preserve">∙ </m:t>
        </m:r>
        <m:sSup>
          <m:sSupPr>
            <m:ctrlPr>
              <w:rPr>
                <w:rFonts w:ascii="Cambria Math" w:eastAsiaTheme="minorEastAsia" w:hAnsi="Cambria Math"/>
                <w:i/>
                <w:lang w:val="sv-SE"/>
              </w:rPr>
            </m:ctrlPr>
          </m:sSupPr>
          <m:e>
            <m:r>
              <w:rPr>
                <w:rFonts w:ascii="Cambria Math" w:eastAsiaTheme="minorEastAsia" w:hAnsi="Cambria Math"/>
                <w:lang w:val="sv-SE"/>
              </w:rPr>
              <m:t>n</m:t>
            </m:r>
          </m:e>
          <m:sup>
            <m:r>
              <w:rPr>
                <w:rFonts w:ascii="Cambria Math" w:eastAsiaTheme="minorEastAsia" w:hAnsi="Cambria Math"/>
                <w:lang w:val="sv-SE"/>
              </w:rPr>
              <m:t>arduino</m:t>
            </m:r>
          </m:sup>
        </m:sSup>
      </m:oMath>
      <w:r w:rsidR="00315A4A">
        <w:rPr>
          <w:rFonts w:eastAsiaTheme="minorEastAsia"/>
          <w:lang w:val="sv-SE"/>
        </w:rPr>
        <w:t>, i.e.</w:t>
      </w:r>
    </w:p>
    <w:p w:rsidR="00115630" w:rsidRDefault="00610802" w:rsidP="00115630">
      <w:pPr>
        <w:spacing w:line="360" w:lineRule="auto"/>
        <w:ind w:firstLine="432"/>
        <w:jc w:val="center"/>
        <w:rPr>
          <w:rFonts w:eastAsiaTheme="minorEastAsia"/>
          <w:lang w:val="sv-SE"/>
        </w:rPr>
      </w:pPr>
      <m:oMath>
        <m:sSub>
          <m:sSubPr>
            <m:ctrlPr>
              <w:rPr>
                <w:rFonts w:ascii="Cambria Math" w:eastAsiaTheme="minorEastAsia" w:hAnsi="Cambria Math"/>
                <w:i/>
                <w:lang w:val="sv-SE"/>
              </w:rPr>
            </m:ctrlPr>
          </m:sSubPr>
          <m:e>
            <m:r>
              <w:rPr>
                <w:rFonts w:ascii="Cambria Math" w:eastAsiaTheme="minorEastAsia" w:hAnsi="Cambria Math"/>
                <w:lang w:val="sv-SE"/>
              </w:rPr>
              <m:t>K</m:t>
            </m:r>
          </m:e>
          <m:sub>
            <m:r>
              <w:rPr>
                <w:rFonts w:ascii="Cambria Math" w:eastAsiaTheme="minorEastAsia" w:hAnsi="Cambria Math"/>
                <w:lang w:val="sv-SE"/>
              </w:rPr>
              <m:t>android</m:t>
            </m:r>
          </m:sub>
        </m:sSub>
        <m:r>
          <w:rPr>
            <w:rFonts w:ascii="Cambria Math" w:eastAsiaTheme="minorEastAsia" w:hAnsi="Cambria Math"/>
            <w:lang w:val="sv-SE"/>
          </w:rPr>
          <m:t>=</m:t>
        </m:r>
        <m:sSub>
          <m:sSubPr>
            <m:ctrlPr>
              <w:rPr>
                <w:rFonts w:ascii="Cambria Math" w:eastAsiaTheme="minorEastAsia" w:hAnsi="Cambria Math"/>
                <w:i/>
                <w:lang w:val="sv-SE"/>
              </w:rPr>
            </m:ctrlPr>
          </m:sSubPr>
          <m:e>
            <m:r>
              <w:rPr>
                <w:rFonts w:ascii="Cambria Math" w:eastAsiaTheme="minorEastAsia" w:hAnsi="Cambria Math"/>
                <w:lang w:val="sv-SE"/>
              </w:rPr>
              <m:t>PU</m:t>
            </m:r>
          </m:e>
          <m:sub>
            <m:r>
              <w:rPr>
                <w:rFonts w:ascii="Cambria Math" w:eastAsiaTheme="minorEastAsia" w:hAnsi="Cambria Math"/>
                <w:lang w:val="sv-SE"/>
              </w:rPr>
              <m:t>arduino</m:t>
            </m:r>
          </m:sub>
        </m:sSub>
        <m:r>
          <w:rPr>
            <w:rFonts w:ascii="Cambria Math" w:eastAsiaTheme="minorEastAsia" w:hAnsi="Cambria Math"/>
            <w:lang w:val="sv-SE"/>
          </w:rPr>
          <m:t xml:space="preserve"> ∙</m:t>
        </m:r>
        <m:sSub>
          <m:sSubPr>
            <m:ctrlPr>
              <w:rPr>
                <w:rFonts w:ascii="Cambria Math" w:eastAsiaTheme="minorEastAsia" w:hAnsi="Cambria Math"/>
                <w:i/>
                <w:lang w:val="sv-SE"/>
              </w:rPr>
            </m:ctrlPr>
          </m:sSubPr>
          <m:e>
            <m:r>
              <w:rPr>
                <w:rFonts w:ascii="Cambria Math" w:eastAsiaTheme="minorEastAsia" w:hAnsi="Cambria Math"/>
                <w:lang w:val="sv-SE"/>
              </w:rPr>
              <m:t>PR</m:t>
            </m:r>
          </m:e>
          <m:sub>
            <m:r>
              <w:rPr>
                <w:rFonts w:ascii="Cambria Math" w:eastAsiaTheme="minorEastAsia" w:hAnsi="Cambria Math"/>
                <w:lang w:val="sv-SE"/>
              </w:rPr>
              <m:t>android</m:t>
            </m:r>
          </m:sub>
        </m:sSub>
        <m:r>
          <w:rPr>
            <w:rFonts w:ascii="Cambria Math" w:eastAsiaTheme="minorEastAsia" w:hAnsi="Cambria Math"/>
            <w:lang w:val="sv-SE"/>
          </w:rPr>
          <m:t xml:space="preserve">= </m:t>
        </m:r>
        <m:sSub>
          <m:sSubPr>
            <m:ctrlPr>
              <w:rPr>
                <w:rFonts w:ascii="Cambria Math" w:eastAsiaTheme="minorEastAsia" w:hAnsi="Cambria Math"/>
                <w:i/>
                <w:lang w:val="sv-SE"/>
              </w:rPr>
            </m:ctrlPr>
          </m:sSubPr>
          <m:e>
            <m:r>
              <w:rPr>
                <w:rFonts w:ascii="Cambria Math" w:eastAsiaTheme="minorEastAsia" w:hAnsi="Cambria Math"/>
                <w:lang w:val="sv-SE"/>
              </w:rPr>
              <m:t>PU</m:t>
            </m:r>
          </m:e>
          <m:sub>
            <m:r>
              <w:rPr>
                <w:rFonts w:ascii="Cambria Math" w:eastAsiaTheme="minorEastAsia" w:hAnsi="Cambria Math"/>
                <w:lang w:val="sv-SE"/>
              </w:rPr>
              <m:t>arduino</m:t>
            </m:r>
          </m:sub>
        </m:sSub>
        <m:r>
          <w:rPr>
            <w:rFonts w:ascii="Cambria Math" w:eastAsiaTheme="minorEastAsia" w:hAnsi="Cambria Math"/>
            <w:lang w:val="sv-SE"/>
          </w:rPr>
          <m:t xml:space="preserve">∙ </m:t>
        </m:r>
        <m:sSup>
          <m:sSupPr>
            <m:ctrlPr>
              <w:rPr>
                <w:rFonts w:ascii="Cambria Math" w:eastAsiaTheme="minorEastAsia" w:hAnsi="Cambria Math"/>
                <w:i/>
                <w:lang w:val="sv-SE"/>
              </w:rPr>
            </m:ctrlPr>
          </m:sSupPr>
          <m:e>
            <m:r>
              <w:rPr>
                <w:rFonts w:ascii="Cambria Math" w:eastAsiaTheme="minorEastAsia" w:hAnsi="Cambria Math"/>
                <w:lang w:val="sv-SE"/>
              </w:rPr>
              <m:t>n</m:t>
            </m:r>
          </m:e>
          <m:sup>
            <m:r>
              <w:rPr>
                <w:rFonts w:ascii="Cambria Math" w:eastAsiaTheme="minorEastAsia" w:hAnsi="Cambria Math"/>
                <w:lang w:val="sv-SE"/>
              </w:rPr>
              <m:t>android</m:t>
            </m:r>
          </m:sup>
        </m:sSup>
      </m:oMath>
      <w:r w:rsidR="00315A4A">
        <w:rPr>
          <w:rFonts w:eastAsiaTheme="minorEastAsia"/>
          <w:lang w:val="sv-SE"/>
        </w:rPr>
        <w:t>, where</w:t>
      </w:r>
    </w:p>
    <w:p w:rsidR="00115630" w:rsidRDefault="00610802" w:rsidP="00115630">
      <w:pPr>
        <w:spacing w:line="360" w:lineRule="auto"/>
        <w:ind w:firstLine="432"/>
        <w:jc w:val="center"/>
        <w:rPr>
          <w:rFonts w:eastAsiaTheme="minorEastAsia"/>
          <w:lang w:val="sv-SE"/>
        </w:rPr>
      </w:pPr>
      <m:oMath>
        <m:sSub>
          <m:sSubPr>
            <m:ctrlPr>
              <w:rPr>
                <w:rFonts w:ascii="Cambria Math" w:eastAsiaTheme="minorEastAsia" w:hAnsi="Cambria Math"/>
                <w:i/>
                <w:lang w:val="sv-SE"/>
              </w:rPr>
            </m:ctrlPr>
          </m:sSubPr>
          <m:e>
            <m:r>
              <w:rPr>
                <w:rFonts w:ascii="Cambria Math" w:eastAsiaTheme="minorEastAsia" w:hAnsi="Cambria Math"/>
                <w:lang w:val="sv-SE"/>
              </w:rPr>
              <m:t>K</m:t>
            </m:r>
          </m:e>
          <m:sub>
            <m:r>
              <w:rPr>
                <w:rFonts w:ascii="Cambria Math" w:eastAsiaTheme="minorEastAsia" w:hAnsi="Cambria Math"/>
                <w:lang w:val="sv-SE"/>
              </w:rPr>
              <m:t>arduino</m:t>
            </m:r>
          </m:sub>
        </m:sSub>
        <m:r>
          <w:rPr>
            <w:rFonts w:ascii="Cambria Math" w:eastAsiaTheme="minorEastAsia" w:hAnsi="Cambria Math"/>
            <w:lang w:val="sv-SE"/>
          </w:rPr>
          <m:t>=</m:t>
        </m:r>
        <m:sSub>
          <m:sSubPr>
            <m:ctrlPr>
              <w:rPr>
                <w:rFonts w:ascii="Cambria Math" w:eastAsiaTheme="minorEastAsia" w:hAnsi="Cambria Math"/>
                <w:i/>
                <w:lang w:val="sv-SE"/>
              </w:rPr>
            </m:ctrlPr>
          </m:sSubPr>
          <m:e>
            <m:r>
              <w:rPr>
                <w:rFonts w:ascii="Cambria Math" w:eastAsiaTheme="minorEastAsia" w:hAnsi="Cambria Math"/>
                <w:lang w:val="sv-SE"/>
              </w:rPr>
              <m:t>K</m:t>
            </m:r>
          </m:e>
          <m:sub>
            <m:r>
              <w:rPr>
                <w:rFonts w:ascii="Cambria Math" w:eastAsiaTheme="minorEastAsia" w:hAnsi="Cambria Math"/>
                <w:lang w:val="sv-SE"/>
              </w:rPr>
              <m:t>android</m:t>
            </m:r>
          </m:sub>
        </m:sSub>
      </m:oMath>
      <w:r w:rsidR="00315A4A">
        <w:rPr>
          <w:rFonts w:eastAsiaTheme="minorEastAsia"/>
          <w:lang w:val="sv-SE"/>
        </w:rPr>
        <w:t>.</w:t>
      </w:r>
    </w:p>
    <w:p w:rsidR="00315A4A" w:rsidRDefault="001D2669" w:rsidP="00115630">
      <w:pPr>
        <w:spacing w:line="360" w:lineRule="auto"/>
        <w:rPr>
          <w:rFonts w:eastAsiaTheme="minorEastAsia"/>
          <w:lang w:val="sv-SE"/>
        </w:rPr>
      </w:pPr>
      <w:r>
        <w:rPr>
          <w:rFonts w:eastAsiaTheme="minorEastAsia"/>
          <w:lang w:val="sv-SE"/>
        </w:rPr>
        <w:t>Generated shared secret ensures encrypted communication between two entities.</w:t>
      </w:r>
    </w:p>
    <w:p w:rsidR="00115630" w:rsidRDefault="00115630" w:rsidP="00C921C2">
      <w:pPr>
        <w:spacing w:line="360" w:lineRule="auto"/>
        <w:ind w:firstLine="432"/>
        <w:rPr>
          <w:rFonts w:eastAsiaTheme="minorEastAsia"/>
          <w:lang w:val="sv-SE"/>
        </w:rPr>
      </w:pPr>
      <w:r>
        <w:rPr>
          <w:rFonts w:eastAsiaTheme="minorEastAsia"/>
          <w:lang w:val="sv-SE"/>
        </w:rPr>
        <w:lastRenderedPageBreak/>
        <w:t>However, since Elliptic-Curve Diffie-Hellman key exchange protocol ensures only privacy</w:t>
      </w:r>
      <w:r w:rsidR="00B52B70">
        <w:rPr>
          <w:rFonts w:eastAsiaTheme="minorEastAsia"/>
          <w:lang w:val="sv-SE"/>
        </w:rPr>
        <w:t>, and not authentication</w:t>
      </w:r>
      <w:r w:rsidR="006F3C51">
        <w:rPr>
          <w:rFonts w:eastAsiaTheme="minorEastAsia"/>
          <w:lang w:val="sv-SE"/>
        </w:rPr>
        <w:t>, which is why its usage is vulnerable to Man in The Middle (MITM) attacks</w:t>
      </w:r>
      <w:r w:rsidR="00B52B70">
        <w:rPr>
          <w:rFonts w:eastAsiaTheme="minorEastAsia"/>
          <w:lang w:val="sv-SE"/>
        </w:rPr>
        <w:t>, new protocol is being introduced on top of the Elliptic-Curve Diffie-Hellman key exchange protocol. This protocol is called Station-to-Station protocol and more words about it will be given in the following chapter.</w:t>
      </w:r>
    </w:p>
    <w:p w:rsidR="00AC07E1" w:rsidRDefault="00AC07E1" w:rsidP="00AC07E1">
      <w:pPr>
        <w:pStyle w:val="Heading1"/>
        <w:rPr>
          <w:lang w:val="sv-SE"/>
        </w:rPr>
      </w:pPr>
      <w:bookmarkStart w:id="7" w:name="_Toc535785058"/>
      <w:r>
        <w:rPr>
          <w:lang w:val="sv-SE"/>
        </w:rPr>
        <w:lastRenderedPageBreak/>
        <w:t>Station-to-Station protocol</w:t>
      </w:r>
      <w:bookmarkEnd w:id="7"/>
    </w:p>
    <w:p w:rsidR="00EF7415" w:rsidRDefault="003B4A27" w:rsidP="00F07D6C">
      <w:pPr>
        <w:spacing w:line="360" w:lineRule="auto"/>
        <w:ind w:firstLine="432"/>
        <w:rPr>
          <w:lang w:val="sv-SE"/>
        </w:rPr>
      </w:pPr>
      <w:r>
        <w:rPr>
          <w:lang w:val="sv-SE"/>
        </w:rPr>
        <w:t>As already said, Station-to-Station protocol is being used on top of the Elliptic-Curve Diffie-Hellman key exchange protocol in order to cover au</w:t>
      </w:r>
      <w:r w:rsidR="00674201">
        <w:rPr>
          <w:lang w:val="sv-SE"/>
        </w:rPr>
        <w:t>thentication aspect of secure communication.</w:t>
      </w:r>
    </w:p>
    <w:p w:rsidR="000974DD" w:rsidRDefault="000974DD" w:rsidP="00F07D6C">
      <w:pPr>
        <w:spacing w:line="360" w:lineRule="auto"/>
        <w:ind w:firstLine="432"/>
        <w:rPr>
          <w:lang w:val="sv-SE"/>
        </w:rPr>
      </w:pPr>
      <w:r>
        <w:rPr>
          <w:lang w:val="sv-SE"/>
        </w:rPr>
        <w:t>Figure 4-1 shows how Station-to-Station protocol encapsulates Elliptic-Curve Diffie-Hellman protocol.</w:t>
      </w:r>
    </w:p>
    <w:p w:rsidR="00D86244" w:rsidRDefault="00D86244" w:rsidP="00D86244">
      <w:pPr>
        <w:keepNext/>
        <w:spacing w:line="360" w:lineRule="auto"/>
        <w:jc w:val="center"/>
      </w:pPr>
      <w:r>
        <w:rPr>
          <w:noProof/>
          <w:lang w:eastAsia="hr-HR"/>
        </w:rPr>
        <w:drawing>
          <wp:inline distT="0" distB="0" distL="0" distR="0">
            <wp:extent cx="5219700" cy="244817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SProtocol.png"/>
                    <pic:cNvPicPr/>
                  </pic:nvPicPr>
                  <pic:blipFill>
                    <a:blip r:embed="rId12">
                      <a:extLst>
                        <a:ext uri="{28A0092B-C50C-407E-A947-70E740481C1C}">
                          <a14:useLocalDpi xmlns:a14="http://schemas.microsoft.com/office/drawing/2010/main" val="0"/>
                        </a:ext>
                      </a:extLst>
                    </a:blip>
                    <a:stretch>
                      <a:fillRect/>
                    </a:stretch>
                  </pic:blipFill>
                  <pic:spPr>
                    <a:xfrm>
                      <a:off x="0" y="0"/>
                      <a:ext cx="5224276" cy="2450319"/>
                    </a:xfrm>
                    <a:prstGeom prst="rect">
                      <a:avLst/>
                    </a:prstGeom>
                  </pic:spPr>
                </pic:pic>
              </a:graphicData>
            </a:graphic>
          </wp:inline>
        </w:drawing>
      </w:r>
    </w:p>
    <w:p w:rsidR="00D86244" w:rsidRDefault="00D86244" w:rsidP="00D86244">
      <w:pPr>
        <w:pStyle w:val="Caption"/>
        <w:jc w:val="center"/>
        <w:rPr>
          <w:i w:val="0"/>
          <w:sz w:val="24"/>
          <w:szCs w:val="24"/>
        </w:rPr>
      </w:pPr>
      <w:r w:rsidRPr="00D86244">
        <w:rPr>
          <w:i w:val="0"/>
          <w:sz w:val="24"/>
          <w:szCs w:val="24"/>
        </w:rPr>
        <w:t xml:space="preserve">Figure </w:t>
      </w:r>
      <w:r w:rsidR="00082AB1">
        <w:rPr>
          <w:i w:val="0"/>
          <w:sz w:val="24"/>
          <w:szCs w:val="24"/>
        </w:rPr>
        <w:fldChar w:fldCharType="begin"/>
      </w:r>
      <w:r w:rsidR="00082AB1">
        <w:rPr>
          <w:i w:val="0"/>
          <w:sz w:val="24"/>
          <w:szCs w:val="24"/>
        </w:rPr>
        <w:instrText xml:space="preserve"> STYLEREF 1 \s </w:instrText>
      </w:r>
      <w:r w:rsidR="00082AB1">
        <w:rPr>
          <w:i w:val="0"/>
          <w:sz w:val="24"/>
          <w:szCs w:val="24"/>
        </w:rPr>
        <w:fldChar w:fldCharType="separate"/>
      </w:r>
      <w:r w:rsidR="00082AB1">
        <w:rPr>
          <w:i w:val="0"/>
          <w:noProof/>
          <w:sz w:val="24"/>
          <w:szCs w:val="24"/>
        </w:rPr>
        <w:t>4</w:t>
      </w:r>
      <w:r w:rsidR="00082AB1">
        <w:rPr>
          <w:i w:val="0"/>
          <w:sz w:val="24"/>
          <w:szCs w:val="24"/>
        </w:rPr>
        <w:fldChar w:fldCharType="end"/>
      </w:r>
      <w:r w:rsidR="00082AB1">
        <w:rPr>
          <w:i w:val="0"/>
          <w:sz w:val="24"/>
          <w:szCs w:val="24"/>
        </w:rPr>
        <w:noBreakHyphen/>
      </w:r>
      <w:r w:rsidR="00082AB1">
        <w:rPr>
          <w:i w:val="0"/>
          <w:sz w:val="24"/>
          <w:szCs w:val="24"/>
        </w:rPr>
        <w:fldChar w:fldCharType="begin"/>
      </w:r>
      <w:r w:rsidR="00082AB1">
        <w:rPr>
          <w:i w:val="0"/>
          <w:sz w:val="24"/>
          <w:szCs w:val="24"/>
        </w:rPr>
        <w:instrText xml:space="preserve"> SEQ Figure \* ARABIC \s 1 </w:instrText>
      </w:r>
      <w:r w:rsidR="00082AB1">
        <w:rPr>
          <w:i w:val="0"/>
          <w:sz w:val="24"/>
          <w:szCs w:val="24"/>
        </w:rPr>
        <w:fldChar w:fldCharType="separate"/>
      </w:r>
      <w:r w:rsidR="00082AB1">
        <w:rPr>
          <w:i w:val="0"/>
          <w:noProof/>
          <w:sz w:val="24"/>
          <w:szCs w:val="24"/>
        </w:rPr>
        <w:t>1</w:t>
      </w:r>
      <w:r w:rsidR="00082AB1">
        <w:rPr>
          <w:i w:val="0"/>
          <w:sz w:val="24"/>
          <w:szCs w:val="24"/>
        </w:rPr>
        <w:fldChar w:fldCharType="end"/>
      </w:r>
      <w:r w:rsidRPr="00D86244">
        <w:rPr>
          <w:i w:val="0"/>
          <w:sz w:val="24"/>
          <w:szCs w:val="24"/>
        </w:rPr>
        <w:t xml:space="preserve"> Station-to-Station protocol</w:t>
      </w:r>
    </w:p>
    <w:p w:rsidR="00D86244" w:rsidRDefault="00D86244" w:rsidP="00D86244"/>
    <w:p w:rsidR="00D86244" w:rsidRDefault="002C4DB4" w:rsidP="00C5518D">
      <w:pPr>
        <w:spacing w:line="360" w:lineRule="auto"/>
        <w:ind w:firstLine="432"/>
        <w:rPr>
          <w:lang w:val="sv-SE"/>
        </w:rPr>
      </w:pPr>
      <w:r>
        <w:rPr>
          <w:lang w:val="sv-SE"/>
        </w:rPr>
        <w:t xml:space="preserve">First, one of the entities (in this case it is Arduino Uno microcontroller) sends </w:t>
      </w:r>
      <w:r w:rsidR="00F32EE9">
        <w:rPr>
          <w:lang w:val="sv-SE"/>
        </w:rPr>
        <w:t>his</w:t>
      </w:r>
      <w:r>
        <w:rPr>
          <w:lang w:val="sv-SE"/>
        </w:rPr>
        <w:t xml:space="preserve"> public key across the communication channel. Then, </w:t>
      </w:r>
      <w:r w:rsidR="00EB5E90">
        <w:rPr>
          <w:lang w:val="sv-SE"/>
        </w:rPr>
        <w:t xml:space="preserve">the </w:t>
      </w:r>
      <w:r>
        <w:rPr>
          <w:lang w:val="sv-SE"/>
        </w:rPr>
        <w:t xml:space="preserve">second entity (in this case it is Android application) returns </w:t>
      </w:r>
      <w:r w:rsidR="00F32EE9">
        <w:rPr>
          <w:lang w:val="sv-SE"/>
        </w:rPr>
        <w:t>his</w:t>
      </w:r>
      <w:r>
        <w:rPr>
          <w:lang w:val="sv-SE"/>
        </w:rPr>
        <w:t xml:space="preserve"> public key along with the symmetrically encrypted signature of concatenated public keys of both entities. Signature is encrypted with symmetric i.e. session key which is derived from previously generated shared secret</w:t>
      </w:r>
      <w:r w:rsidR="003B4173">
        <w:rPr>
          <w:lang w:val="sv-SE"/>
        </w:rPr>
        <w:t>.</w:t>
      </w:r>
      <w:r>
        <w:rPr>
          <w:lang w:val="sv-SE"/>
        </w:rPr>
        <w:t xml:space="preserve"> At the end, first from two entities </w:t>
      </w:r>
      <w:r w:rsidR="00F32EE9">
        <w:rPr>
          <w:lang w:val="sv-SE"/>
        </w:rPr>
        <w:t xml:space="preserve">also </w:t>
      </w:r>
      <w:r>
        <w:rPr>
          <w:lang w:val="sv-SE"/>
        </w:rPr>
        <w:t xml:space="preserve">sends his </w:t>
      </w:r>
      <w:r w:rsidR="00F32EE9">
        <w:rPr>
          <w:lang w:val="sv-SE"/>
        </w:rPr>
        <w:t>symmetrically encrypted signature of concatenated public keys of both entities.</w:t>
      </w:r>
    </w:p>
    <w:p w:rsidR="00554B35" w:rsidRDefault="00672BCD" w:rsidP="00C5518D">
      <w:pPr>
        <w:spacing w:line="360" w:lineRule="auto"/>
        <w:ind w:firstLine="432"/>
        <w:rPr>
          <w:lang w:val="sv-SE"/>
        </w:rPr>
      </w:pPr>
      <w:r>
        <w:rPr>
          <w:lang w:val="sv-SE"/>
        </w:rPr>
        <w:t>Symmetric, i.e. session key, is created by applying SHA-256 cryptographic hash function on the shared secret generated during Elliptic-Curve Diffie-H</w:t>
      </w:r>
      <w:r w:rsidR="0057757A">
        <w:rPr>
          <w:lang w:val="sv-SE"/>
        </w:rPr>
        <w:t>ellman key exchange protocol. Due to hash functions’ one-wayness, nobody should be able to break it in order to expose shared secret.</w:t>
      </w:r>
    </w:p>
    <w:p w:rsidR="005927F1" w:rsidRDefault="005927F1" w:rsidP="00C5518D">
      <w:pPr>
        <w:spacing w:line="360" w:lineRule="auto"/>
        <w:ind w:firstLine="432"/>
        <w:rPr>
          <w:lang w:val="sv-SE"/>
        </w:rPr>
      </w:pPr>
      <w:r>
        <w:rPr>
          <w:lang w:val="sv-SE"/>
        </w:rPr>
        <w:t>Once both entities are authenticated, secure communication between them over Bluetooth Low Energy can start</w:t>
      </w:r>
      <w:r w:rsidR="001C5642">
        <w:rPr>
          <w:lang w:val="sv-SE"/>
        </w:rPr>
        <w:t>.</w:t>
      </w:r>
    </w:p>
    <w:p w:rsidR="00A70441" w:rsidRDefault="00A70441" w:rsidP="00A70441">
      <w:pPr>
        <w:pStyle w:val="Heading1"/>
        <w:rPr>
          <w:lang w:val="sv-SE"/>
        </w:rPr>
      </w:pPr>
      <w:bookmarkStart w:id="8" w:name="_Toc535785059"/>
      <w:r>
        <w:rPr>
          <w:lang w:val="sv-SE"/>
        </w:rPr>
        <w:lastRenderedPageBreak/>
        <w:t>State machine</w:t>
      </w:r>
      <w:bookmarkEnd w:id="8"/>
    </w:p>
    <w:p w:rsidR="00F91DD6" w:rsidRDefault="00AD2D50" w:rsidP="00F91DD6">
      <w:pPr>
        <w:spacing w:line="360" w:lineRule="auto"/>
        <w:ind w:firstLine="432"/>
        <w:rPr>
          <w:lang w:val="sv-SE"/>
        </w:rPr>
      </w:pPr>
      <w:r>
        <w:rPr>
          <w:lang w:val="sv-SE"/>
        </w:rPr>
        <w:t>State machines</w:t>
      </w:r>
      <w:r w:rsidR="00223E64">
        <w:rPr>
          <w:lang w:val="sv-SE"/>
        </w:rPr>
        <w:t>,</w:t>
      </w:r>
      <w:r>
        <w:rPr>
          <w:lang w:val="sv-SE"/>
        </w:rPr>
        <w:t xml:space="preserve"> in general</w:t>
      </w:r>
      <w:r w:rsidR="00223E64">
        <w:rPr>
          <w:lang w:val="sv-SE"/>
        </w:rPr>
        <w:t>,</w:t>
      </w:r>
      <w:r>
        <w:rPr>
          <w:lang w:val="sv-SE"/>
        </w:rPr>
        <w:t xml:space="preserve"> represent a set of complex rules and conditions. For the purpose of this project, state machine is defined in order to simplify execution of both, Elliptic-Curve Diffie-Hellman key exchange protocol and Station-to-Station protocol, and also to follow their states and transitions. The same state machine needs to be implemented on both sides of communication, Arduino Uno microcontroller and Android application.</w:t>
      </w:r>
    </w:p>
    <w:p w:rsidR="00902182" w:rsidRDefault="00902182" w:rsidP="00F91DD6">
      <w:pPr>
        <w:spacing w:line="360" w:lineRule="auto"/>
        <w:ind w:firstLine="432"/>
        <w:rPr>
          <w:lang w:val="sv-SE"/>
        </w:rPr>
      </w:pPr>
      <w:r>
        <w:rPr>
          <w:lang w:val="sv-SE"/>
        </w:rPr>
        <w:t>Figure 5-1 represents the state machine used within this project.</w:t>
      </w:r>
    </w:p>
    <w:p w:rsidR="00346474" w:rsidRDefault="00346474" w:rsidP="00346474">
      <w:pPr>
        <w:keepNext/>
        <w:spacing w:line="360" w:lineRule="auto"/>
        <w:jc w:val="center"/>
      </w:pPr>
      <w:r>
        <w:rPr>
          <w:noProof/>
          <w:lang w:eastAsia="hr-HR"/>
        </w:rPr>
        <w:drawing>
          <wp:inline distT="0" distB="0" distL="0" distR="0">
            <wp:extent cx="5760720" cy="2567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eMachin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567940"/>
                    </a:xfrm>
                    <a:prstGeom prst="rect">
                      <a:avLst/>
                    </a:prstGeom>
                  </pic:spPr>
                </pic:pic>
              </a:graphicData>
            </a:graphic>
          </wp:inline>
        </w:drawing>
      </w:r>
    </w:p>
    <w:p w:rsidR="00346474" w:rsidRDefault="00346474" w:rsidP="00346474">
      <w:pPr>
        <w:pStyle w:val="Caption"/>
        <w:jc w:val="center"/>
        <w:rPr>
          <w:i w:val="0"/>
          <w:sz w:val="24"/>
          <w:szCs w:val="24"/>
        </w:rPr>
      </w:pPr>
      <w:r w:rsidRPr="00346474">
        <w:rPr>
          <w:i w:val="0"/>
          <w:sz w:val="24"/>
          <w:szCs w:val="24"/>
        </w:rPr>
        <w:t xml:space="preserve">Figure </w:t>
      </w:r>
      <w:r w:rsidR="00082AB1">
        <w:rPr>
          <w:i w:val="0"/>
          <w:sz w:val="24"/>
          <w:szCs w:val="24"/>
        </w:rPr>
        <w:fldChar w:fldCharType="begin"/>
      </w:r>
      <w:r w:rsidR="00082AB1">
        <w:rPr>
          <w:i w:val="0"/>
          <w:sz w:val="24"/>
          <w:szCs w:val="24"/>
        </w:rPr>
        <w:instrText xml:space="preserve"> STYLEREF 1 \s </w:instrText>
      </w:r>
      <w:r w:rsidR="00082AB1">
        <w:rPr>
          <w:i w:val="0"/>
          <w:sz w:val="24"/>
          <w:szCs w:val="24"/>
        </w:rPr>
        <w:fldChar w:fldCharType="separate"/>
      </w:r>
      <w:r w:rsidR="00082AB1">
        <w:rPr>
          <w:i w:val="0"/>
          <w:noProof/>
          <w:sz w:val="24"/>
          <w:szCs w:val="24"/>
        </w:rPr>
        <w:t>5</w:t>
      </w:r>
      <w:r w:rsidR="00082AB1">
        <w:rPr>
          <w:i w:val="0"/>
          <w:sz w:val="24"/>
          <w:szCs w:val="24"/>
        </w:rPr>
        <w:fldChar w:fldCharType="end"/>
      </w:r>
      <w:r w:rsidR="00082AB1">
        <w:rPr>
          <w:i w:val="0"/>
          <w:sz w:val="24"/>
          <w:szCs w:val="24"/>
        </w:rPr>
        <w:noBreakHyphen/>
      </w:r>
      <w:r w:rsidR="00082AB1">
        <w:rPr>
          <w:i w:val="0"/>
          <w:sz w:val="24"/>
          <w:szCs w:val="24"/>
        </w:rPr>
        <w:fldChar w:fldCharType="begin"/>
      </w:r>
      <w:r w:rsidR="00082AB1">
        <w:rPr>
          <w:i w:val="0"/>
          <w:sz w:val="24"/>
          <w:szCs w:val="24"/>
        </w:rPr>
        <w:instrText xml:space="preserve"> SEQ Figure \* ARABIC \s 1 </w:instrText>
      </w:r>
      <w:r w:rsidR="00082AB1">
        <w:rPr>
          <w:i w:val="0"/>
          <w:sz w:val="24"/>
          <w:szCs w:val="24"/>
        </w:rPr>
        <w:fldChar w:fldCharType="separate"/>
      </w:r>
      <w:r w:rsidR="00082AB1">
        <w:rPr>
          <w:i w:val="0"/>
          <w:noProof/>
          <w:sz w:val="24"/>
          <w:szCs w:val="24"/>
        </w:rPr>
        <w:t>1</w:t>
      </w:r>
      <w:r w:rsidR="00082AB1">
        <w:rPr>
          <w:i w:val="0"/>
          <w:sz w:val="24"/>
          <w:szCs w:val="24"/>
        </w:rPr>
        <w:fldChar w:fldCharType="end"/>
      </w:r>
      <w:r w:rsidRPr="00346474">
        <w:rPr>
          <w:i w:val="0"/>
          <w:sz w:val="24"/>
          <w:szCs w:val="24"/>
        </w:rPr>
        <w:t xml:space="preserve"> State machine</w:t>
      </w:r>
    </w:p>
    <w:p w:rsidR="00346474" w:rsidRDefault="00346474" w:rsidP="00346474"/>
    <w:p w:rsidR="008B68FA" w:rsidRDefault="00567D37" w:rsidP="008B68FA">
      <w:pPr>
        <w:spacing w:line="360" w:lineRule="auto"/>
        <w:ind w:firstLine="432"/>
        <w:rPr>
          <w:lang w:val="sv-SE"/>
        </w:rPr>
      </w:pPr>
      <w:r>
        <w:rPr>
          <w:lang w:val="sv-SE"/>
        </w:rPr>
        <w:t>In Table</w:t>
      </w:r>
      <w:r w:rsidR="008B68FA">
        <w:rPr>
          <w:lang w:val="sv-SE"/>
        </w:rPr>
        <w:t xml:space="preserve"> 5-1 </w:t>
      </w:r>
      <w:r>
        <w:rPr>
          <w:lang w:val="sv-SE"/>
        </w:rPr>
        <w:t>detailed description of each and every state in the state machine is given along with the list of actions executed on the entry to that specific state.</w:t>
      </w:r>
    </w:p>
    <w:tbl>
      <w:tblPr>
        <w:tblStyle w:val="TableGrid"/>
        <w:tblW w:w="0" w:type="auto"/>
        <w:tblLayout w:type="fixed"/>
        <w:tblLook w:val="04A0" w:firstRow="1" w:lastRow="0" w:firstColumn="1" w:lastColumn="0" w:noHBand="0" w:noVBand="1"/>
      </w:tblPr>
      <w:tblGrid>
        <w:gridCol w:w="2965"/>
        <w:gridCol w:w="3240"/>
        <w:gridCol w:w="2857"/>
      </w:tblGrid>
      <w:tr w:rsidR="00F54704" w:rsidTr="00A8234B">
        <w:trPr>
          <w:trHeight w:val="499"/>
        </w:trPr>
        <w:tc>
          <w:tcPr>
            <w:tcW w:w="2965" w:type="dxa"/>
            <w:shd w:val="clear" w:color="auto" w:fill="2E74B5" w:themeFill="accent1" w:themeFillShade="BF"/>
            <w:vAlign w:val="bottom"/>
          </w:tcPr>
          <w:p w:rsidR="00F54704" w:rsidRPr="00240ED4" w:rsidRDefault="00F54704" w:rsidP="00CA5722">
            <w:pPr>
              <w:keepNext/>
              <w:tabs>
                <w:tab w:val="center" w:pos="1402"/>
                <w:tab w:val="right" w:pos="2804"/>
              </w:tabs>
              <w:spacing w:line="360" w:lineRule="auto"/>
              <w:jc w:val="center"/>
              <w:rPr>
                <w:b/>
                <w:color w:val="FFFFFF" w:themeColor="background1"/>
                <w:lang w:val="sv-SE"/>
              </w:rPr>
            </w:pPr>
            <w:r w:rsidRPr="00240ED4">
              <w:rPr>
                <w:b/>
                <w:color w:val="FFFFFF" w:themeColor="background1"/>
                <w:lang w:val="sv-SE"/>
              </w:rPr>
              <w:lastRenderedPageBreak/>
              <w:t>STATE</w:t>
            </w:r>
          </w:p>
        </w:tc>
        <w:tc>
          <w:tcPr>
            <w:tcW w:w="3240" w:type="dxa"/>
            <w:shd w:val="clear" w:color="auto" w:fill="2E74B5" w:themeFill="accent1" w:themeFillShade="BF"/>
            <w:vAlign w:val="bottom"/>
          </w:tcPr>
          <w:p w:rsidR="00F54704" w:rsidRPr="00240ED4" w:rsidRDefault="00F54704" w:rsidP="00CA5722">
            <w:pPr>
              <w:keepNext/>
              <w:spacing w:line="360" w:lineRule="auto"/>
              <w:jc w:val="center"/>
              <w:rPr>
                <w:b/>
                <w:color w:val="FFFFFF" w:themeColor="background1"/>
                <w:lang w:val="sv-SE"/>
              </w:rPr>
            </w:pPr>
            <w:r w:rsidRPr="00240ED4">
              <w:rPr>
                <w:b/>
                <w:color w:val="FFFFFF" w:themeColor="background1"/>
                <w:lang w:val="sv-SE"/>
              </w:rPr>
              <w:t>DESCRIPTION</w:t>
            </w:r>
          </w:p>
        </w:tc>
        <w:tc>
          <w:tcPr>
            <w:tcW w:w="2857" w:type="dxa"/>
            <w:shd w:val="clear" w:color="auto" w:fill="2E74B5" w:themeFill="accent1" w:themeFillShade="BF"/>
            <w:vAlign w:val="bottom"/>
          </w:tcPr>
          <w:p w:rsidR="00F54704" w:rsidRPr="00240ED4" w:rsidRDefault="00F54704" w:rsidP="00CA5722">
            <w:pPr>
              <w:keepNext/>
              <w:spacing w:line="360" w:lineRule="auto"/>
              <w:jc w:val="center"/>
              <w:rPr>
                <w:b/>
                <w:color w:val="FFFFFF" w:themeColor="background1"/>
                <w:lang w:val="sv-SE"/>
              </w:rPr>
            </w:pPr>
            <w:r w:rsidRPr="00240ED4">
              <w:rPr>
                <w:b/>
                <w:color w:val="FFFFFF" w:themeColor="background1"/>
                <w:lang w:val="sv-SE"/>
              </w:rPr>
              <w:t>ON ENTRY</w:t>
            </w:r>
          </w:p>
        </w:tc>
      </w:tr>
      <w:tr w:rsidR="00F54704" w:rsidTr="00A8234B">
        <w:tc>
          <w:tcPr>
            <w:tcW w:w="2965" w:type="dxa"/>
            <w:vAlign w:val="center"/>
          </w:tcPr>
          <w:p w:rsidR="00F54704" w:rsidRDefault="00F54704" w:rsidP="00E8724F">
            <w:pPr>
              <w:keepNext/>
              <w:spacing w:line="360" w:lineRule="auto"/>
              <w:rPr>
                <w:lang w:val="sv-SE"/>
              </w:rPr>
            </w:pPr>
            <w:r>
              <w:rPr>
                <w:lang w:val="sv-SE"/>
              </w:rPr>
              <w:t>STATE_START</w:t>
            </w:r>
          </w:p>
        </w:tc>
        <w:tc>
          <w:tcPr>
            <w:tcW w:w="3240" w:type="dxa"/>
            <w:vAlign w:val="center"/>
          </w:tcPr>
          <w:p w:rsidR="00F54704" w:rsidRDefault="00F54704" w:rsidP="00E8724F">
            <w:pPr>
              <w:keepNext/>
              <w:spacing w:line="276" w:lineRule="auto"/>
              <w:rPr>
                <w:lang w:val="sv-SE"/>
              </w:rPr>
            </w:pPr>
            <w:r>
              <w:rPr>
                <w:lang w:val="sv-SE"/>
              </w:rPr>
              <w:t>Initial state of state machine</w:t>
            </w:r>
            <w:r w:rsidR="00734F70">
              <w:rPr>
                <w:lang w:val="sv-SE"/>
              </w:rPr>
              <w:t>.</w:t>
            </w:r>
          </w:p>
        </w:tc>
        <w:tc>
          <w:tcPr>
            <w:tcW w:w="2857" w:type="dxa"/>
            <w:vAlign w:val="center"/>
          </w:tcPr>
          <w:p w:rsidR="00F54704" w:rsidRPr="00240ED4" w:rsidRDefault="00240ED4" w:rsidP="00E8724F">
            <w:pPr>
              <w:pStyle w:val="ListParagraph"/>
              <w:keepNext/>
              <w:numPr>
                <w:ilvl w:val="0"/>
                <w:numId w:val="21"/>
              </w:numPr>
              <w:spacing w:line="276" w:lineRule="auto"/>
              <w:rPr>
                <w:lang w:val="sv-SE"/>
              </w:rPr>
            </w:pPr>
            <w:r>
              <w:rPr>
                <w:lang w:val="sv-SE"/>
              </w:rPr>
              <w:t>clear Elliptic-Curve Diffie-Hellman private and public key</w:t>
            </w:r>
            <w:r w:rsidR="00FB2917">
              <w:rPr>
                <w:lang w:val="sv-SE"/>
              </w:rPr>
              <w:t>s</w:t>
            </w:r>
            <w:r>
              <w:rPr>
                <w:lang w:val="sv-SE"/>
              </w:rPr>
              <w:t>, and symmetric i.e. session key</w:t>
            </w:r>
          </w:p>
        </w:tc>
      </w:tr>
      <w:tr w:rsidR="00F54704" w:rsidTr="00A8234B">
        <w:tc>
          <w:tcPr>
            <w:tcW w:w="2965" w:type="dxa"/>
            <w:vAlign w:val="center"/>
          </w:tcPr>
          <w:p w:rsidR="00A8234B" w:rsidRDefault="00F54704" w:rsidP="00E8724F">
            <w:pPr>
              <w:keepNext/>
              <w:spacing w:line="276" w:lineRule="auto"/>
              <w:rPr>
                <w:lang w:val="sv-SE"/>
              </w:rPr>
            </w:pPr>
            <w:r>
              <w:rPr>
                <w:lang w:val="sv-SE"/>
              </w:rPr>
              <w:t>STATE_KEYS_</w:t>
            </w:r>
          </w:p>
          <w:p w:rsidR="00F54704" w:rsidRDefault="00F54704" w:rsidP="00E8724F">
            <w:pPr>
              <w:keepNext/>
              <w:spacing w:line="276" w:lineRule="auto"/>
              <w:rPr>
                <w:lang w:val="sv-SE"/>
              </w:rPr>
            </w:pPr>
            <w:r>
              <w:rPr>
                <w:lang w:val="sv-SE"/>
              </w:rPr>
              <w:t>GENERATION</w:t>
            </w:r>
          </w:p>
        </w:tc>
        <w:tc>
          <w:tcPr>
            <w:tcW w:w="3240" w:type="dxa"/>
            <w:vAlign w:val="center"/>
          </w:tcPr>
          <w:p w:rsidR="00F54704" w:rsidRDefault="00567D37" w:rsidP="005C14B6">
            <w:pPr>
              <w:keepNext/>
              <w:spacing w:line="276" w:lineRule="auto"/>
              <w:rPr>
                <w:lang w:val="sv-SE"/>
              </w:rPr>
            </w:pPr>
            <w:r>
              <w:rPr>
                <w:lang w:val="sv-SE"/>
              </w:rPr>
              <w:t xml:space="preserve">On </w:t>
            </w:r>
            <w:r w:rsidR="005C14B6">
              <w:rPr>
                <w:lang w:val="sv-SE"/>
              </w:rPr>
              <w:t>connection request received from another entity</w:t>
            </w:r>
            <w:r>
              <w:rPr>
                <w:lang w:val="sv-SE"/>
              </w:rPr>
              <w:t xml:space="preserve"> state machine switches to this state</w:t>
            </w:r>
            <w:r w:rsidR="00734F70">
              <w:rPr>
                <w:lang w:val="sv-SE"/>
              </w:rPr>
              <w:t>.</w:t>
            </w:r>
          </w:p>
        </w:tc>
        <w:tc>
          <w:tcPr>
            <w:tcW w:w="2857" w:type="dxa"/>
            <w:vAlign w:val="center"/>
          </w:tcPr>
          <w:p w:rsidR="00F54704" w:rsidRDefault="00307E91" w:rsidP="00E8724F">
            <w:pPr>
              <w:pStyle w:val="ListParagraph"/>
              <w:keepNext/>
              <w:numPr>
                <w:ilvl w:val="0"/>
                <w:numId w:val="19"/>
              </w:numPr>
              <w:spacing w:line="276" w:lineRule="auto"/>
              <w:rPr>
                <w:lang w:val="sv-SE"/>
              </w:rPr>
            </w:pPr>
            <w:r>
              <w:rPr>
                <w:lang w:val="sv-SE"/>
              </w:rPr>
              <w:t>g</w:t>
            </w:r>
            <w:r w:rsidRPr="00307E91">
              <w:rPr>
                <w:lang w:val="sv-SE"/>
              </w:rPr>
              <w:t>enerate Elliptic-Curve Diffie-Hellman private and public key</w:t>
            </w:r>
            <w:r w:rsidR="00240ED4">
              <w:rPr>
                <w:lang w:val="sv-SE"/>
              </w:rPr>
              <w:t>s</w:t>
            </w:r>
          </w:p>
          <w:p w:rsidR="00307E91" w:rsidRPr="00307E91" w:rsidRDefault="00307E91" w:rsidP="00E8724F">
            <w:pPr>
              <w:pStyle w:val="ListParagraph"/>
              <w:keepNext/>
              <w:numPr>
                <w:ilvl w:val="0"/>
                <w:numId w:val="19"/>
              </w:numPr>
              <w:spacing w:line="276" w:lineRule="auto"/>
              <w:rPr>
                <w:lang w:val="sv-SE"/>
              </w:rPr>
            </w:pPr>
            <w:r>
              <w:rPr>
                <w:lang w:val="sv-SE"/>
              </w:rPr>
              <w:t>send previously generated public key to another entity</w:t>
            </w:r>
          </w:p>
        </w:tc>
      </w:tr>
      <w:tr w:rsidR="00F54704" w:rsidTr="00A8234B">
        <w:tc>
          <w:tcPr>
            <w:tcW w:w="2965" w:type="dxa"/>
            <w:vAlign w:val="center"/>
          </w:tcPr>
          <w:p w:rsidR="00A8234B" w:rsidRDefault="00F54704" w:rsidP="00E8724F">
            <w:pPr>
              <w:keepNext/>
              <w:spacing w:line="276" w:lineRule="auto"/>
              <w:rPr>
                <w:lang w:val="sv-SE"/>
              </w:rPr>
            </w:pPr>
            <w:r>
              <w:rPr>
                <w:lang w:val="sv-SE"/>
              </w:rPr>
              <w:t>STATE_SHARED_</w:t>
            </w:r>
          </w:p>
          <w:p w:rsidR="00F54704" w:rsidRDefault="00F54704" w:rsidP="00E8724F">
            <w:pPr>
              <w:keepNext/>
              <w:spacing w:line="276" w:lineRule="auto"/>
              <w:rPr>
                <w:lang w:val="sv-SE"/>
              </w:rPr>
            </w:pPr>
            <w:r>
              <w:rPr>
                <w:lang w:val="sv-SE"/>
              </w:rPr>
              <w:t>SECRET_GENERATION</w:t>
            </w:r>
          </w:p>
        </w:tc>
        <w:tc>
          <w:tcPr>
            <w:tcW w:w="3240" w:type="dxa"/>
            <w:vAlign w:val="center"/>
          </w:tcPr>
          <w:p w:rsidR="00F54704" w:rsidRDefault="00E8724F" w:rsidP="00E8724F">
            <w:pPr>
              <w:keepNext/>
              <w:spacing w:line="276" w:lineRule="auto"/>
              <w:rPr>
                <w:lang w:val="sv-SE"/>
              </w:rPr>
            </w:pPr>
            <w:r>
              <w:rPr>
                <w:lang w:val="sv-SE"/>
              </w:rPr>
              <w:t>On receipt of public key from another entity (Arduino Uno microcontroller or Android application) state machine is switched to this state.</w:t>
            </w:r>
          </w:p>
        </w:tc>
        <w:tc>
          <w:tcPr>
            <w:tcW w:w="2857" w:type="dxa"/>
            <w:vAlign w:val="center"/>
          </w:tcPr>
          <w:p w:rsidR="00F54704" w:rsidRPr="00CA5722" w:rsidRDefault="00CA5722" w:rsidP="00E8724F">
            <w:pPr>
              <w:pStyle w:val="ListParagraph"/>
              <w:keepNext/>
              <w:numPr>
                <w:ilvl w:val="0"/>
                <w:numId w:val="20"/>
              </w:numPr>
              <w:spacing w:line="276" w:lineRule="auto"/>
              <w:rPr>
                <w:lang w:val="sv-SE"/>
              </w:rPr>
            </w:pPr>
            <w:r>
              <w:rPr>
                <w:lang w:val="sv-SE"/>
              </w:rPr>
              <w:t>ge</w:t>
            </w:r>
            <w:r w:rsidR="00F80179">
              <w:rPr>
                <w:lang w:val="sv-SE"/>
              </w:rPr>
              <w:t xml:space="preserve">nerate shared secret from </w:t>
            </w:r>
            <w:r>
              <w:rPr>
                <w:lang w:val="sv-SE"/>
              </w:rPr>
              <w:t>public key</w:t>
            </w:r>
            <w:r w:rsidR="00F80179">
              <w:rPr>
                <w:lang w:val="sv-SE"/>
              </w:rPr>
              <w:t xml:space="preserve"> received</w:t>
            </w:r>
            <w:r>
              <w:rPr>
                <w:lang w:val="sv-SE"/>
              </w:rPr>
              <w:t xml:space="preserve"> from another entity</w:t>
            </w:r>
          </w:p>
        </w:tc>
      </w:tr>
      <w:tr w:rsidR="00F54704" w:rsidTr="00A8234B">
        <w:tc>
          <w:tcPr>
            <w:tcW w:w="2965" w:type="dxa"/>
            <w:vAlign w:val="center"/>
          </w:tcPr>
          <w:p w:rsidR="00A8234B" w:rsidRDefault="00F54704" w:rsidP="00E8724F">
            <w:pPr>
              <w:keepNext/>
              <w:spacing w:line="276" w:lineRule="auto"/>
              <w:rPr>
                <w:lang w:val="sv-SE"/>
              </w:rPr>
            </w:pPr>
            <w:r>
              <w:rPr>
                <w:lang w:val="sv-SE"/>
              </w:rPr>
              <w:t>STATE_SIGNATURE_</w:t>
            </w:r>
          </w:p>
          <w:p w:rsidR="00F54704" w:rsidRDefault="00F54704" w:rsidP="00E8724F">
            <w:pPr>
              <w:keepNext/>
              <w:spacing w:line="276" w:lineRule="auto"/>
              <w:rPr>
                <w:lang w:val="sv-SE"/>
              </w:rPr>
            </w:pPr>
            <w:r>
              <w:rPr>
                <w:lang w:val="sv-SE"/>
              </w:rPr>
              <w:t>VERIFICATION</w:t>
            </w:r>
          </w:p>
        </w:tc>
        <w:tc>
          <w:tcPr>
            <w:tcW w:w="3240" w:type="dxa"/>
            <w:vAlign w:val="center"/>
          </w:tcPr>
          <w:p w:rsidR="00F54704" w:rsidRDefault="005F32B4" w:rsidP="00E8724F">
            <w:pPr>
              <w:keepNext/>
              <w:spacing w:line="276" w:lineRule="auto"/>
              <w:rPr>
                <w:lang w:val="sv-SE"/>
              </w:rPr>
            </w:pPr>
            <w:r>
              <w:rPr>
                <w:lang w:val="sv-SE"/>
              </w:rPr>
              <w:t>Once the encrypted signature is received state machine switches to this state.</w:t>
            </w:r>
          </w:p>
        </w:tc>
        <w:tc>
          <w:tcPr>
            <w:tcW w:w="2857" w:type="dxa"/>
            <w:vAlign w:val="center"/>
          </w:tcPr>
          <w:p w:rsidR="00F54704" w:rsidRPr="00AF12BF" w:rsidRDefault="00AF12BF" w:rsidP="00E8724F">
            <w:pPr>
              <w:pStyle w:val="ListParagraph"/>
              <w:keepNext/>
              <w:numPr>
                <w:ilvl w:val="0"/>
                <w:numId w:val="20"/>
              </w:numPr>
              <w:spacing w:line="276" w:lineRule="auto"/>
              <w:rPr>
                <w:lang w:val="sv-SE"/>
              </w:rPr>
            </w:pPr>
            <w:r>
              <w:rPr>
                <w:lang w:val="sv-SE"/>
              </w:rPr>
              <w:t>decrypt received payload with symmetric i.e. session key and verify signature received from another entity</w:t>
            </w:r>
          </w:p>
        </w:tc>
      </w:tr>
      <w:tr w:rsidR="00F54704" w:rsidTr="00A8234B">
        <w:tc>
          <w:tcPr>
            <w:tcW w:w="2965" w:type="dxa"/>
            <w:vAlign w:val="center"/>
          </w:tcPr>
          <w:p w:rsidR="00A8234B" w:rsidRDefault="00F54704" w:rsidP="00E8724F">
            <w:pPr>
              <w:keepNext/>
              <w:spacing w:line="276" w:lineRule="auto"/>
              <w:rPr>
                <w:lang w:val="sv-SE"/>
              </w:rPr>
            </w:pPr>
            <w:r>
              <w:rPr>
                <w:lang w:val="sv-SE"/>
              </w:rPr>
              <w:t>STATE_ENCRYPTED_</w:t>
            </w:r>
          </w:p>
          <w:p w:rsidR="00F54704" w:rsidRDefault="00F54704" w:rsidP="00E8724F">
            <w:pPr>
              <w:keepNext/>
              <w:spacing w:line="276" w:lineRule="auto"/>
              <w:rPr>
                <w:lang w:val="sv-SE"/>
              </w:rPr>
            </w:pPr>
            <w:r>
              <w:rPr>
                <w:lang w:val="sv-SE"/>
              </w:rPr>
              <w:t>CONNECTION</w:t>
            </w:r>
          </w:p>
        </w:tc>
        <w:tc>
          <w:tcPr>
            <w:tcW w:w="3240" w:type="dxa"/>
            <w:vAlign w:val="center"/>
          </w:tcPr>
          <w:p w:rsidR="00F54704" w:rsidRDefault="00051FA8" w:rsidP="00E8724F">
            <w:pPr>
              <w:keepNext/>
              <w:spacing w:line="276" w:lineRule="auto"/>
              <w:rPr>
                <w:lang w:val="sv-SE"/>
              </w:rPr>
            </w:pPr>
            <w:r>
              <w:rPr>
                <w:lang w:val="sv-SE"/>
              </w:rPr>
              <w:t>Once the verification of exchanged signatures is finished, encrypted communication can begin. During the time secure connection lasts, state machine remains in this state.</w:t>
            </w:r>
          </w:p>
        </w:tc>
        <w:tc>
          <w:tcPr>
            <w:tcW w:w="2857" w:type="dxa"/>
            <w:vAlign w:val="center"/>
          </w:tcPr>
          <w:p w:rsidR="00F54704" w:rsidRPr="00AF12BF" w:rsidRDefault="00AF12BF" w:rsidP="00E8724F">
            <w:pPr>
              <w:pStyle w:val="ListParagraph"/>
              <w:keepNext/>
              <w:numPr>
                <w:ilvl w:val="0"/>
                <w:numId w:val="20"/>
              </w:numPr>
              <w:spacing w:line="276" w:lineRule="auto"/>
              <w:rPr>
                <w:lang w:val="sv-SE"/>
              </w:rPr>
            </w:pPr>
            <w:r>
              <w:rPr>
                <w:lang w:val="sv-SE"/>
              </w:rPr>
              <w:t xml:space="preserve">decrypt </w:t>
            </w:r>
            <w:r w:rsidR="00240ED4">
              <w:rPr>
                <w:lang w:val="sv-SE"/>
              </w:rPr>
              <w:t>received payload with shared secret</w:t>
            </w:r>
          </w:p>
        </w:tc>
      </w:tr>
    </w:tbl>
    <w:p w:rsidR="00F54704" w:rsidRDefault="00F54704" w:rsidP="00F54704">
      <w:pPr>
        <w:pStyle w:val="Caption"/>
        <w:jc w:val="center"/>
        <w:rPr>
          <w:i w:val="0"/>
          <w:sz w:val="24"/>
          <w:szCs w:val="24"/>
        </w:rPr>
      </w:pPr>
    </w:p>
    <w:p w:rsidR="00F54704" w:rsidRDefault="00F54704" w:rsidP="00F54704">
      <w:pPr>
        <w:pStyle w:val="Caption"/>
        <w:jc w:val="center"/>
        <w:rPr>
          <w:i w:val="0"/>
          <w:sz w:val="24"/>
          <w:szCs w:val="24"/>
        </w:rPr>
      </w:pPr>
      <w:r w:rsidRPr="00F54704">
        <w:rPr>
          <w:i w:val="0"/>
          <w:sz w:val="24"/>
          <w:szCs w:val="24"/>
        </w:rPr>
        <w:t xml:space="preserve">Table </w:t>
      </w:r>
      <w:r w:rsidR="009F5851">
        <w:rPr>
          <w:i w:val="0"/>
          <w:sz w:val="24"/>
          <w:szCs w:val="24"/>
        </w:rPr>
        <w:fldChar w:fldCharType="begin"/>
      </w:r>
      <w:r w:rsidR="009F5851">
        <w:rPr>
          <w:i w:val="0"/>
          <w:sz w:val="24"/>
          <w:szCs w:val="24"/>
        </w:rPr>
        <w:instrText xml:space="preserve"> STYLEREF 1 \s </w:instrText>
      </w:r>
      <w:r w:rsidR="009F5851">
        <w:rPr>
          <w:i w:val="0"/>
          <w:sz w:val="24"/>
          <w:szCs w:val="24"/>
        </w:rPr>
        <w:fldChar w:fldCharType="separate"/>
      </w:r>
      <w:r w:rsidR="009F5851">
        <w:rPr>
          <w:i w:val="0"/>
          <w:noProof/>
          <w:sz w:val="24"/>
          <w:szCs w:val="24"/>
        </w:rPr>
        <w:t>5</w:t>
      </w:r>
      <w:r w:rsidR="009F5851">
        <w:rPr>
          <w:i w:val="0"/>
          <w:sz w:val="24"/>
          <w:szCs w:val="24"/>
        </w:rPr>
        <w:fldChar w:fldCharType="end"/>
      </w:r>
      <w:r w:rsidR="009F5851">
        <w:rPr>
          <w:i w:val="0"/>
          <w:sz w:val="24"/>
          <w:szCs w:val="24"/>
        </w:rPr>
        <w:noBreakHyphen/>
      </w:r>
      <w:r w:rsidR="009F5851">
        <w:rPr>
          <w:i w:val="0"/>
          <w:sz w:val="24"/>
          <w:szCs w:val="24"/>
        </w:rPr>
        <w:fldChar w:fldCharType="begin"/>
      </w:r>
      <w:r w:rsidR="009F5851">
        <w:rPr>
          <w:i w:val="0"/>
          <w:sz w:val="24"/>
          <w:szCs w:val="24"/>
        </w:rPr>
        <w:instrText xml:space="preserve"> SEQ Table \* ARABIC \s 1 </w:instrText>
      </w:r>
      <w:r w:rsidR="009F5851">
        <w:rPr>
          <w:i w:val="0"/>
          <w:sz w:val="24"/>
          <w:szCs w:val="24"/>
        </w:rPr>
        <w:fldChar w:fldCharType="separate"/>
      </w:r>
      <w:r w:rsidR="009F5851">
        <w:rPr>
          <w:i w:val="0"/>
          <w:noProof/>
          <w:sz w:val="24"/>
          <w:szCs w:val="24"/>
        </w:rPr>
        <w:t>1</w:t>
      </w:r>
      <w:r w:rsidR="009F5851">
        <w:rPr>
          <w:i w:val="0"/>
          <w:sz w:val="24"/>
          <w:szCs w:val="24"/>
        </w:rPr>
        <w:fldChar w:fldCharType="end"/>
      </w:r>
      <w:r w:rsidRPr="00F54704">
        <w:rPr>
          <w:i w:val="0"/>
          <w:sz w:val="24"/>
          <w:szCs w:val="24"/>
        </w:rPr>
        <w:t xml:space="preserve"> States</w:t>
      </w:r>
    </w:p>
    <w:p w:rsidR="00F54704" w:rsidRDefault="00F54704" w:rsidP="00F54704"/>
    <w:p w:rsidR="00FA2762" w:rsidRDefault="00FA2762" w:rsidP="00FA2762">
      <w:pPr>
        <w:spacing w:line="360" w:lineRule="auto"/>
        <w:ind w:firstLine="432"/>
        <w:rPr>
          <w:lang w:val="sv-SE"/>
        </w:rPr>
      </w:pPr>
      <w:r>
        <w:rPr>
          <w:lang w:val="sv-SE"/>
        </w:rPr>
        <w:t>Table</w:t>
      </w:r>
      <w:r w:rsidR="008D14BB">
        <w:rPr>
          <w:lang w:val="sv-SE"/>
        </w:rPr>
        <w:t xml:space="preserve"> 5-2 shows</w:t>
      </w:r>
      <w:r>
        <w:rPr>
          <w:lang w:val="sv-SE"/>
        </w:rPr>
        <w:t xml:space="preserve"> all the </w:t>
      </w:r>
      <w:r w:rsidR="008D14BB">
        <w:rPr>
          <w:lang w:val="sv-SE"/>
        </w:rPr>
        <w:t>events</w:t>
      </w:r>
      <w:r>
        <w:rPr>
          <w:lang w:val="sv-SE"/>
        </w:rPr>
        <w:t xml:space="preserve"> used within the state machine</w:t>
      </w:r>
      <w:r w:rsidR="008D14BB">
        <w:rPr>
          <w:lang w:val="sv-SE"/>
        </w:rPr>
        <w:t>.</w:t>
      </w:r>
    </w:p>
    <w:tbl>
      <w:tblPr>
        <w:tblStyle w:val="TableGrid"/>
        <w:tblW w:w="9108" w:type="dxa"/>
        <w:tblLook w:val="04A0" w:firstRow="1" w:lastRow="0" w:firstColumn="1" w:lastColumn="0" w:noHBand="0" w:noVBand="1"/>
      </w:tblPr>
      <w:tblGrid>
        <w:gridCol w:w="4554"/>
        <w:gridCol w:w="4554"/>
      </w:tblGrid>
      <w:tr w:rsidR="009F5851" w:rsidTr="0006702E">
        <w:trPr>
          <w:trHeight w:val="494"/>
        </w:trPr>
        <w:tc>
          <w:tcPr>
            <w:tcW w:w="4554" w:type="dxa"/>
            <w:shd w:val="clear" w:color="auto" w:fill="2E74B5" w:themeFill="accent1" w:themeFillShade="BF"/>
            <w:vAlign w:val="center"/>
          </w:tcPr>
          <w:p w:rsidR="009F5851" w:rsidRPr="00801605" w:rsidRDefault="009F5851" w:rsidP="009F5851">
            <w:pPr>
              <w:keepNext/>
              <w:spacing w:line="276" w:lineRule="auto"/>
              <w:jc w:val="center"/>
              <w:rPr>
                <w:b/>
                <w:color w:val="FFFFFF" w:themeColor="background1"/>
                <w:lang w:val="sv-SE"/>
              </w:rPr>
            </w:pPr>
            <w:r w:rsidRPr="00801605">
              <w:rPr>
                <w:b/>
                <w:color w:val="FFFFFF" w:themeColor="background1"/>
                <w:lang w:val="sv-SE"/>
              </w:rPr>
              <w:lastRenderedPageBreak/>
              <w:t>EVENT</w:t>
            </w:r>
          </w:p>
        </w:tc>
        <w:tc>
          <w:tcPr>
            <w:tcW w:w="4554" w:type="dxa"/>
            <w:shd w:val="clear" w:color="auto" w:fill="2E74B5" w:themeFill="accent1" w:themeFillShade="BF"/>
            <w:vAlign w:val="center"/>
          </w:tcPr>
          <w:p w:rsidR="009F5851" w:rsidRPr="00801605" w:rsidRDefault="009F5851" w:rsidP="009F5851">
            <w:pPr>
              <w:keepNext/>
              <w:spacing w:line="276" w:lineRule="auto"/>
              <w:jc w:val="center"/>
              <w:rPr>
                <w:b/>
                <w:color w:val="FFFFFF" w:themeColor="background1"/>
                <w:lang w:val="sv-SE"/>
              </w:rPr>
            </w:pPr>
            <w:r w:rsidRPr="00801605">
              <w:rPr>
                <w:b/>
                <w:color w:val="FFFFFF" w:themeColor="background1"/>
                <w:lang w:val="sv-SE"/>
              </w:rPr>
              <w:t>DESCRIPTION</w:t>
            </w:r>
          </w:p>
        </w:tc>
      </w:tr>
      <w:tr w:rsidR="009F5851" w:rsidTr="0006702E">
        <w:trPr>
          <w:trHeight w:val="1171"/>
        </w:trPr>
        <w:tc>
          <w:tcPr>
            <w:tcW w:w="4554" w:type="dxa"/>
            <w:vAlign w:val="center"/>
          </w:tcPr>
          <w:p w:rsidR="009F5851" w:rsidRDefault="009F5851" w:rsidP="009F5851">
            <w:pPr>
              <w:keepNext/>
              <w:spacing w:line="276" w:lineRule="auto"/>
              <w:rPr>
                <w:lang w:val="sv-SE"/>
              </w:rPr>
            </w:pPr>
            <w:r>
              <w:rPr>
                <w:lang w:val="sv-SE"/>
              </w:rPr>
              <w:t>EVENT_CONNECT_REQ</w:t>
            </w:r>
          </w:p>
        </w:tc>
        <w:tc>
          <w:tcPr>
            <w:tcW w:w="4554" w:type="dxa"/>
            <w:vAlign w:val="center"/>
          </w:tcPr>
          <w:p w:rsidR="009F5851" w:rsidRDefault="002F7505" w:rsidP="009F5851">
            <w:pPr>
              <w:keepNext/>
              <w:spacing w:line="276" w:lineRule="auto"/>
              <w:rPr>
                <w:lang w:val="sv-SE"/>
              </w:rPr>
            </w:pPr>
            <w:r>
              <w:rPr>
                <w:lang w:val="sv-SE"/>
              </w:rPr>
              <w:t>Indicates start of Elliptic-Curve Diffie-Hellman key exchange protocol along with Station-to-Station protocol.</w:t>
            </w:r>
          </w:p>
        </w:tc>
      </w:tr>
      <w:tr w:rsidR="009F5851" w:rsidTr="0006702E">
        <w:trPr>
          <w:trHeight w:val="785"/>
        </w:trPr>
        <w:tc>
          <w:tcPr>
            <w:tcW w:w="4554" w:type="dxa"/>
            <w:vAlign w:val="center"/>
          </w:tcPr>
          <w:p w:rsidR="009F5851" w:rsidRDefault="009F5851" w:rsidP="009F5851">
            <w:pPr>
              <w:keepNext/>
              <w:spacing w:line="276" w:lineRule="auto"/>
              <w:rPr>
                <w:lang w:val="sv-SE"/>
              </w:rPr>
            </w:pPr>
            <w:r>
              <w:rPr>
                <w:lang w:val="sv-SE"/>
              </w:rPr>
              <w:t>EVENT_PU_KEY_RECEIVED</w:t>
            </w:r>
          </w:p>
        </w:tc>
        <w:tc>
          <w:tcPr>
            <w:tcW w:w="4554" w:type="dxa"/>
            <w:vAlign w:val="center"/>
          </w:tcPr>
          <w:p w:rsidR="009F5851" w:rsidRDefault="002F7505" w:rsidP="009F5851">
            <w:pPr>
              <w:keepNext/>
              <w:spacing w:line="276" w:lineRule="auto"/>
              <w:rPr>
                <w:lang w:val="sv-SE"/>
              </w:rPr>
            </w:pPr>
            <w:r>
              <w:rPr>
                <w:lang w:val="sv-SE"/>
              </w:rPr>
              <w:t>Indicates receipt of Elliptic-Curve Diffie-Hellman public key from another entity.</w:t>
            </w:r>
          </w:p>
        </w:tc>
      </w:tr>
      <w:tr w:rsidR="009F5851" w:rsidTr="0006702E">
        <w:trPr>
          <w:trHeight w:val="785"/>
        </w:trPr>
        <w:tc>
          <w:tcPr>
            <w:tcW w:w="4554" w:type="dxa"/>
            <w:vAlign w:val="center"/>
          </w:tcPr>
          <w:p w:rsidR="009F5851" w:rsidRDefault="009F5851" w:rsidP="009F5851">
            <w:pPr>
              <w:keepNext/>
              <w:spacing w:line="276" w:lineRule="auto"/>
              <w:rPr>
                <w:lang w:val="sv-SE"/>
              </w:rPr>
            </w:pPr>
            <w:r>
              <w:rPr>
                <w:lang w:val="sv-SE"/>
              </w:rPr>
              <w:t>EVENT_ENCRYPTED_SIGNATURE_</w:t>
            </w:r>
          </w:p>
          <w:p w:rsidR="009F5851" w:rsidRDefault="009F5851" w:rsidP="009F5851">
            <w:pPr>
              <w:keepNext/>
              <w:spacing w:line="276" w:lineRule="auto"/>
              <w:rPr>
                <w:lang w:val="sv-SE"/>
              </w:rPr>
            </w:pPr>
            <w:r>
              <w:rPr>
                <w:lang w:val="sv-SE"/>
              </w:rPr>
              <w:t>RECEIVED</w:t>
            </w:r>
          </w:p>
        </w:tc>
        <w:tc>
          <w:tcPr>
            <w:tcW w:w="4554" w:type="dxa"/>
            <w:vAlign w:val="center"/>
          </w:tcPr>
          <w:p w:rsidR="009F5851" w:rsidRDefault="00863E82" w:rsidP="009F5851">
            <w:pPr>
              <w:keepNext/>
              <w:spacing w:line="276" w:lineRule="auto"/>
              <w:rPr>
                <w:lang w:val="sv-SE"/>
              </w:rPr>
            </w:pPr>
            <w:r>
              <w:rPr>
                <w:lang w:val="sv-SE"/>
              </w:rPr>
              <w:t>Indicates receipt of encrypted signature from another entity.</w:t>
            </w:r>
          </w:p>
        </w:tc>
      </w:tr>
      <w:tr w:rsidR="009F5851" w:rsidTr="0006702E">
        <w:trPr>
          <w:trHeight w:val="785"/>
        </w:trPr>
        <w:tc>
          <w:tcPr>
            <w:tcW w:w="4554" w:type="dxa"/>
            <w:vAlign w:val="center"/>
          </w:tcPr>
          <w:p w:rsidR="009F5851" w:rsidRDefault="009F5851" w:rsidP="009F5851">
            <w:pPr>
              <w:keepNext/>
              <w:spacing w:line="276" w:lineRule="auto"/>
              <w:rPr>
                <w:lang w:val="sv-SE"/>
              </w:rPr>
            </w:pPr>
            <w:r>
              <w:rPr>
                <w:lang w:val="sv-SE"/>
              </w:rPr>
              <w:t>EVENT_SHARED_SECRET_FAILURE</w:t>
            </w:r>
          </w:p>
        </w:tc>
        <w:tc>
          <w:tcPr>
            <w:tcW w:w="4554" w:type="dxa"/>
            <w:vAlign w:val="center"/>
          </w:tcPr>
          <w:p w:rsidR="009F5851" w:rsidRDefault="00863E82" w:rsidP="009F5851">
            <w:pPr>
              <w:keepNext/>
              <w:spacing w:line="276" w:lineRule="auto"/>
              <w:rPr>
                <w:lang w:val="sv-SE"/>
              </w:rPr>
            </w:pPr>
            <w:r>
              <w:rPr>
                <w:lang w:val="sv-SE"/>
              </w:rPr>
              <w:t>Indicates failure while generating shared secret.</w:t>
            </w:r>
          </w:p>
        </w:tc>
      </w:tr>
      <w:tr w:rsidR="009F5851" w:rsidTr="0006702E">
        <w:trPr>
          <w:trHeight w:val="1171"/>
        </w:trPr>
        <w:tc>
          <w:tcPr>
            <w:tcW w:w="4554" w:type="dxa"/>
            <w:vAlign w:val="center"/>
          </w:tcPr>
          <w:p w:rsidR="009F5851" w:rsidRDefault="009F5851" w:rsidP="009F5851">
            <w:pPr>
              <w:keepNext/>
              <w:spacing w:line="276" w:lineRule="auto"/>
              <w:rPr>
                <w:lang w:val="sv-SE"/>
              </w:rPr>
            </w:pPr>
            <w:r>
              <w:rPr>
                <w:lang w:val="sv-SE"/>
              </w:rPr>
              <w:t>EVENT_SIGNATURE_VERIFIED</w:t>
            </w:r>
          </w:p>
        </w:tc>
        <w:tc>
          <w:tcPr>
            <w:tcW w:w="4554" w:type="dxa"/>
            <w:vAlign w:val="center"/>
          </w:tcPr>
          <w:p w:rsidR="009F5851" w:rsidRDefault="007F60ED" w:rsidP="009F5851">
            <w:pPr>
              <w:keepNext/>
              <w:spacing w:line="276" w:lineRule="auto"/>
              <w:rPr>
                <w:lang w:val="sv-SE"/>
              </w:rPr>
            </w:pPr>
            <w:r>
              <w:rPr>
                <w:lang w:val="sv-SE"/>
              </w:rPr>
              <w:t>Indicates that received signature from another entity is successfully verified, i.e. another entity is successfully authenticated.</w:t>
            </w:r>
          </w:p>
        </w:tc>
      </w:tr>
      <w:tr w:rsidR="007F60ED" w:rsidTr="0006702E">
        <w:trPr>
          <w:trHeight w:val="1171"/>
        </w:trPr>
        <w:tc>
          <w:tcPr>
            <w:tcW w:w="4554" w:type="dxa"/>
            <w:vAlign w:val="center"/>
          </w:tcPr>
          <w:p w:rsidR="007F60ED" w:rsidRDefault="007F60ED" w:rsidP="007F60ED">
            <w:pPr>
              <w:keepNext/>
              <w:spacing w:line="276" w:lineRule="auto"/>
              <w:rPr>
                <w:lang w:val="sv-SE"/>
              </w:rPr>
            </w:pPr>
            <w:r>
              <w:rPr>
                <w:lang w:val="sv-SE"/>
              </w:rPr>
              <w:t>EVENT_SIGNATURE_NOT_VERIFIED</w:t>
            </w:r>
          </w:p>
        </w:tc>
        <w:tc>
          <w:tcPr>
            <w:tcW w:w="4554" w:type="dxa"/>
            <w:vAlign w:val="center"/>
          </w:tcPr>
          <w:p w:rsidR="007F60ED" w:rsidRDefault="007F60ED" w:rsidP="009011F6">
            <w:pPr>
              <w:keepNext/>
              <w:spacing w:line="276" w:lineRule="auto"/>
              <w:rPr>
                <w:lang w:val="sv-SE"/>
              </w:rPr>
            </w:pPr>
            <w:r>
              <w:rPr>
                <w:lang w:val="sv-SE"/>
              </w:rPr>
              <w:t>Indicates that received signature from another entity is not verified, i.e. another entity is not authenticated.</w:t>
            </w:r>
          </w:p>
        </w:tc>
      </w:tr>
      <w:tr w:rsidR="007F60ED" w:rsidTr="0006702E">
        <w:trPr>
          <w:trHeight w:val="1956"/>
        </w:trPr>
        <w:tc>
          <w:tcPr>
            <w:tcW w:w="4554" w:type="dxa"/>
            <w:vAlign w:val="center"/>
          </w:tcPr>
          <w:p w:rsidR="007F60ED" w:rsidRDefault="007F60ED" w:rsidP="007F60ED">
            <w:pPr>
              <w:keepNext/>
              <w:spacing w:line="276" w:lineRule="auto"/>
              <w:rPr>
                <w:lang w:val="sv-SE"/>
              </w:rPr>
            </w:pPr>
            <w:r>
              <w:rPr>
                <w:lang w:val="sv-SE"/>
              </w:rPr>
              <w:t>EVENT_RESET</w:t>
            </w:r>
          </w:p>
        </w:tc>
        <w:tc>
          <w:tcPr>
            <w:tcW w:w="4554" w:type="dxa"/>
            <w:vAlign w:val="center"/>
          </w:tcPr>
          <w:p w:rsidR="007F60ED" w:rsidRDefault="00135550" w:rsidP="007F60ED">
            <w:pPr>
              <w:keepNext/>
              <w:spacing w:line="276" w:lineRule="auto"/>
              <w:rPr>
                <w:lang w:val="sv-SE"/>
              </w:rPr>
            </w:pPr>
            <w:r>
              <w:rPr>
                <w:lang w:val="sv-SE"/>
              </w:rPr>
              <w:t>Indicates reset of all data used within state machine. This includes private and public keys from Elliptic-Curve Diffie-Hellman key exchange protocol as well as symmetric i.e. session key from Station-to-Station protocol.</w:t>
            </w:r>
          </w:p>
        </w:tc>
      </w:tr>
    </w:tbl>
    <w:p w:rsidR="009F5851" w:rsidRDefault="009F5851" w:rsidP="009F5851">
      <w:pPr>
        <w:pStyle w:val="Caption"/>
      </w:pPr>
    </w:p>
    <w:p w:rsidR="009F5851" w:rsidRPr="009F5851" w:rsidRDefault="009F5851" w:rsidP="009F5851">
      <w:pPr>
        <w:pStyle w:val="Caption"/>
        <w:jc w:val="center"/>
        <w:rPr>
          <w:i w:val="0"/>
          <w:sz w:val="24"/>
          <w:szCs w:val="24"/>
        </w:rPr>
      </w:pPr>
      <w:r w:rsidRPr="009F5851">
        <w:rPr>
          <w:i w:val="0"/>
          <w:sz w:val="24"/>
          <w:szCs w:val="24"/>
        </w:rPr>
        <w:t xml:space="preserve">Table </w:t>
      </w:r>
      <w:r w:rsidRPr="009F5851">
        <w:rPr>
          <w:i w:val="0"/>
          <w:sz w:val="24"/>
          <w:szCs w:val="24"/>
        </w:rPr>
        <w:fldChar w:fldCharType="begin"/>
      </w:r>
      <w:r w:rsidRPr="009F5851">
        <w:rPr>
          <w:i w:val="0"/>
          <w:sz w:val="24"/>
          <w:szCs w:val="24"/>
        </w:rPr>
        <w:instrText xml:space="preserve"> STYLEREF 1 \s </w:instrText>
      </w:r>
      <w:r w:rsidRPr="009F5851">
        <w:rPr>
          <w:i w:val="0"/>
          <w:sz w:val="24"/>
          <w:szCs w:val="24"/>
        </w:rPr>
        <w:fldChar w:fldCharType="separate"/>
      </w:r>
      <w:r w:rsidRPr="009F5851">
        <w:rPr>
          <w:i w:val="0"/>
          <w:sz w:val="24"/>
          <w:szCs w:val="24"/>
        </w:rPr>
        <w:t>5</w:t>
      </w:r>
      <w:r w:rsidRPr="009F5851">
        <w:rPr>
          <w:i w:val="0"/>
          <w:sz w:val="24"/>
          <w:szCs w:val="24"/>
        </w:rPr>
        <w:fldChar w:fldCharType="end"/>
      </w:r>
      <w:r w:rsidRPr="009F5851">
        <w:rPr>
          <w:i w:val="0"/>
          <w:sz w:val="24"/>
          <w:szCs w:val="24"/>
        </w:rPr>
        <w:noBreakHyphen/>
      </w:r>
      <w:r w:rsidRPr="009F5851">
        <w:rPr>
          <w:i w:val="0"/>
          <w:sz w:val="24"/>
          <w:szCs w:val="24"/>
        </w:rPr>
        <w:fldChar w:fldCharType="begin"/>
      </w:r>
      <w:r w:rsidRPr="009F5851">
        <w:rPr>
          <w:i w:val="0"/>
          <w:sz w:val="24"/>
          <w:szCs w:val="24"/>
        </w:rPr>
        <w:instrText xml:space="preserve"> SEQ Table \* ARABIC \s 1 </w:instrText>
      </w:r>
      <w:r w:rsidRPr="009F5851">
        <w:rPr>
          <w:i w:val="0"/>
          <w:sz w:val="24"/>
          <w:szCs w:val="24"/>
        </w:rPr>
        <w:fldChar w:fldCharType="separate"/>
      </w:r>
      <w:r w:rsidRPr="009F5851">
        <w:rPr>
          <w:i w:val="0"/>
          <w:sz w:val="24"/>
          <w:szCs w:val="24"/>
        </w:rPr>
        <w:t>2</w:t>
      </w:r>
      <w:r w:rsidRPr="009F5851">
        <w:rPr>
          <w:i w:val="0"/>
          <w:sz w:val="24"/>
          <w:szCs w:val="24"/>
        </w:rPr>
        <w:fldChar w:fldCharType="end"/>
      </w:r>
      <w:r w:rsidRPr="009F5851">
        <w:rPr>
          <w:i w:val="0"/>
          <w:sz w:val="24"/>
          <w:szCs w:val="24"/>
        </w:rPr>
        <w:t xml:space="preserve"> Events</w:t>
      </w:r>
    </w:p>
    <w:p w:rsidR="009F5851" w:rsidRPr="009F5851" w:rsidRDefault="009F5851" w:rsidP="009F5851">
      <w:pPr>
        <w:rPr>
          <w:lang w:val="sv-SE"/>
        </w:rPr>
      </w:pPr>
    </w:p>
    <w:p w:rsidR="00346474" w:rsidRDefault="00770E97" w:rsidP="00770E97">
      <w:pPr>
        <w:pStyle w:val="Heading1"/>
        <w:rPr>
          <w:lang w:val="sv-SE"/>
        </w:rPr>
      </w:pPr>
      <w:bookmarkStart w:id="9" w:name="_Toc535785060"/>
      <w:r>
        <w:rPr>
          <w:lang w:val="sv-SE"/>
        </w:rPr>
        <w:lastRenderedPageBreak/>
        <w:t>Messages</w:t>
      </w:r>
      <w:bookmarkEnd w:id="9"/>
    </w:p>
    <w:p w:rsidR="004340B6" w:rsidRDefault="00A70779" w:rsidP="004340B6">
      <w:pPr>
        <w:spacing w:line="360" w:lineRule="auto"/>
        <w:ind w:firstLine="432"/>
        <w:rPr>
          <w:lang w:val="sv-SE"/>
        </w:rPr>
      </w:pPr>
      <w:r>
        <w:rPr>
          <w:lang w:val="sv-SE"/>
        </w:rPr>
        <w:t xml:space="preserve">Since </w:t>
      </w:r>
      <w:r w:rsidR="001C732D">
        <w:rPr>
          <w:lang w:val="sv-SE"/>
        </w:rPr>
        <w:t xml:space="preserve">only limited number of bytes can be transferred across the BLE </w:t>
      </w:r>
      <w:r w:rsidR="00AB1AF7">
        <w:rPr>
          <w:lang w:val="sv-SE"/>
        </w:rPr>
        <w:t>channel at once, new message format is defined:</w:t>
      </w:r>
    </w:p>
    <w:p w:rsidR="00AB1AF7" w:rsidRDefault="00AB1AF7" w:rsidP="00D50BC7">
      <w:pPr>
        <w:spacing w:line="360" w:lineRule="auto"/>
        <w:jc w:val="center"/>
        <w:rPr>
          <w:rFonts w:ascii="Courier New" w:hAnsi="Courier New" w:cs="Courier New"/>
          <w:lang w:val="sv-SE"/>
        </w:rPr>
      </w:pPr>
      <w:r w:rsidRPr="00D50BC7">
        <w:rPr>
          <w:rFonts w:ascii="Courier New" w:hAnsi="Courier New" w:cs="Courier New"/>
          <w:lang w:val="sv-SE"/>
        </w:rPr>
        <w:t>$&lt;MESSAGE_TYPE&gt;=&lt;MESSAGE_CONTENT&gt;;</w:t>
      </w:r>
    </w:p>
    <w:p w:rsidR="00D50BC7" w:rsidRDefault="004A5665" w:rsidP="00D50BC7">
      <w:pPr>
        <w:spacing w:line="360" w:lineRule="auto"/>
        <w:ind w:firstLine="432"/>
        <w:rPr>
          <w:lang w:val="sv-SE"/>
        </w:rPr>
      </w:pPr>
      <w:r>
        <w:rPr>
          <w:lang w:val="sv-SE"/>
        </w:rPr>
        <w:t xml:space="preserve">Each message transferred over BLE channel shall begin with dollar sign and end with semicolon. </w:t>
      </w:r>
      <w:r w:rsidR="007402F3">
        <w:rPr>
          <w:lang w:val="sv-SE"/>
        </w:rPr>
        <w:t>T</w:t>
      </w:r>
      <w:r>
        <w:rPr>
          <w:lang w:val="sv-SE"/>
        </w:rPr>
        <w:t xml:space="preserve">ype </w:t>
      </w:r>
      <w:r w:rsidR="007402F3">
        <w:rPr>
          <w:lang w:val="sv-SE"/>
        </w:rPr>
        <w:t>of the message is required</w:t>
      </w:r>
      <w:r>
        <w:rPr>
          <w:lang w:val="sv-SE"/>
        </w:rPr>
        <w:t xml:space="preserve"> part of the message while content</w:t>
      </w:r>
      <w:r w:rsidR="007402F3">
        <w:rPr>
          <w:lang w:val="sv-SE"/>
        </w:rPr>
        <w:t xml:space="preserve"> is optional.</w:t>
      </w:r>
      <w:r>
        <w:rPr>
          <w:lang w:val="sv-SE"/>
        </w:rPr>
        <w:t xml:space="preserve"> Type and content parts of the message are separated by equality sign.</w:t>
      </w:r>
    </w:p>
    <w:p w:rsidR="0017362E" w:rsidRDefault="0017362E" w:rsidP="0017362E">
      <w:pPr>
        <w:spacing w:line="360" w:lineRule="auto"/>
        <w:ind w:firstLine="432"/>
        <w:rPr>
          <w:lang w:val="sv-SE"/>
        </w:rPr>
      </w:pPr>
      <w:r>
        <w:rPr>
          <w:lang w:val="sv-SE"/>
        </w:rPr>
        <w:t>In Table 6-1 shows all message types used within this project along with their description.</w:t>
      </w:r>
    </w:p>
    <w:tbl>
      <w:tblPr>
        <w:tblStyle w:val="TableGrid"/>
        <w:tblW w:w="0" w:type="auto"/>
        <w:jc w:val="center"/>
        <w:tblLook w:val="04A0" w:firstRow="1" w:lastRow="0" w:firstColumn="1" w:lastColumn="0" w:noHBand="0" w:noVBand="1"/>
      </w:tblPr>
      <w:tblGrid>
        <w:gridCol w:w="3787"/>
        <w:gridCol w:w="3787"/>
      </w:tblGrid>
      <w:tr w:rsidR="0017362E" w:rsidTr="00822130">
        <w:trPr>
          <w:trHeight w:val="369"/>
          <w:jc w:val="center"/>
        </w:trPr>
        <w:tc>
          <w:tcPr>
            <w:tcW w:w="3787" w:type="dxa"/>
            <w:shd w:val="clear" w:color="auto" w:fill="2E74B5" w:themeFill="accent1" w:themeFillShade="BF"/>
          </w:tcPr>
          <w:p w:rsidR="0017362E" w:rsidRDefault="001B1EC7" w:rsidP="001B1EC7">
            <w:pPr>
              <w:keepNext/>
              <w:tabs>
                <w:tab w:val="center" w:pos="1402"/>
                <w:tab w:val="right" w:pos="2804"/>
              </w:tabs>
              <w:spacing w:line="360" w:lineRule="auto"/>
              <w:jc w:val="center"/>
              <w:rPr>
                <w:lang w:val="sv-SE"/>
              </w:rPr>
            </w:pPr>
            <w:r w:rsidRPr="001B1EC7">
              <w:rPr>
                <w:b/>
                <w:color w:val="FFFFFF" w:themeColor="background1"/>
                <w:lang w:val="sv-SE"/>
              </w:rPr>
              <w:t>MESSAGE TYPE</w:t>
            </w:r>
          </w:p>
        </w:tc>
        <w:tc>
          <w:tcPr>
            <w:tcW w:w="3787" w:type="dxa"/>
            <w:shd w:val="clear" w:color="auto" w:fill="2E74B5" w:themeFill="accent1" w:themeFillShade="BF"/>
          </w:tcPr>
          <w:p w:rsidR="0017362E" w:rsidRDefault="001B1EC7" w:rsidP="001B1EC7">
            <w:pPr>
              <w:keepNext/>
              <w:tabs>
                <w:tab w:val="center" w:pos="1402"/>
                <w:tab w:val="right" w:pos="2804"/>
              </w:tabs>
              <w:spacing w:line="360" w:lineRule="auto"/>
              <w:jc w:val="center"/>
              <w:rPr>
                <w:lang w:val="sv-SE"/>
              </w:rPr>
            </w:pPr>
            <w:r w:rsidRPr="001B1EC7">
              <w:rPr>
                <w:b/>
                <w:color w:val="FFFFFF" w:themeColor="background1"/>
                <w:lang w:val="sv-SE"/>
              </w:rPr>
              <w:t>DESCRIPTION</w:t>
            </w:r>
          </w:p>
        </w:tc>
      </w:tr>
      <w:tr w:rsidR="0017362E" w:rsidTr="008E5E94">
        <w:trPr>
          <w:trHeight w:val="380"/>
          <w:jc w:val="center"/>
        </w:trPr>
        <w:tc>
          <w:tcPr>
            <w:tcW w:w="3787" w:type="dxa"/>
            <w:vAlign w:val="center"/>
          </w:tcPr>
          <w:p w:rsidR="0017362E" w:rsidRDefault="001B1EC7" w:rsidP="008E5E94">
            <w:pPr>
              <w:spacing w:line="360" w:lineRule="auto"/>
              <w:jc w:val="center"/>
              <w:rPr>
                <w:lang w:val="sv-SE"/>
              </w:rPr>
            </w:pPr>
            <w:r>
              <w:rPr>
                <w:lang w:val="sv-SE"/>
              </w:rPr>
              <w:t>CONNECT</w:t>
            </w:r>
          </w:p>
        </w:tc>
        <w:tc>
          <w:tcPr>
            <w:tcW w:w="3787" w:type="dxa"/>
            <w:vAlign w:val="center"/>
          </w:tcPr>
          <w:p w:rsidR="0017362E" w:rsidRDefault="00822130" w:rsidP="00822130">
            <w:pPr>
              <w:spacing w:line="276" w:lineRule="auto"/>
              <w:rPr>
                <w:lang w:val="sv-SE"/>
              </w:rPr>
            </w:pPr>
            <w:r>
              <w:rPr>
                <w:lang w:val="sv-SE"/>
              </w:rPr>
              <w:t>Initiates Station-to-Station and Elliptic-Curve Diffie-Hellman key exchange protocol.</w:t>
            </w:r>
          </w:p>
        </w:tc>
      </w:tr>
      <w:tr w:rsidR="0017362E" w:rsidTr="008E5E94">
        <w:trPr>
          <w:trHeight w:val="369"/>
          <w:jc w:val="center"/>
        </w:trPr>
        <w:tc>
          <w:tcPr>
            <w:tcW w:w="3787" w:type="dxa"/>
            <w:vAlign w:val="center"/>
          </w:tcPr>
          <w:p w:rsidR="0017362E" w:rsidRDefault="001B1EC7" w:rsidP="008E5E94">
            <w:pPr>
              <w:spacing w:line="360" w:lineRule="auto"/>
              <w:jc w:val="center"/>
              <w:rPr>
                <w:lang w:val="sv-SE"/>
              </w:rPr>
            </w:pPr>
            <w:r>
              <w:rPr>
                <w:lang w:val="sv-SE"/>
              </w:rPr>
              <w:t>PU</w:t>
            </w:r>
          </w:p>
        </w:tc>
        <w:tc>
          <w:tcPr>
            <w:tcW w:w="3787" w:type="dxa"/>
            <w:vAlign w:val="center"/>
          </w:tcPr>
          <w:p w:rsidR="0017362E" w:rsidRDefault="00822130" w:rsidP="00822130">
            <w:pPr>
              <w:spacing w:line="276" w:lineRule="auto"/>
              <w:rPr>
                <w:lang w:val="sv-SE"/>
              </w:rPr>
            </w:pPr>
            <w:r>
              <w:rPr>
                <w:lang w:val="sv-SE"/>
              </w:rPr>
              <w:t>Carries Elliptic-Curve Diffie-Hellman public key from one entity to another.</w:t>
            </w:r>
          </w:p>
        </w:tc>
      </w:tr>
      <w:tr w:rsidR="0017362E" w:rsidTr="008E5E94">
        <w:trPr>
          <w:trHeight w:val="369"/>
          <w:jc w:val="center"/>
        </w:trPr>
        <w:tc>
          <w:tcPr>
            <w:tcW w:w="3787" w:type="dxa"/>
            <w:vAlign w:val="center"/>
          </w:tcPr>
          <w:p w:rsidR="0017362E" w:rsidRDefault="001B1EC7" w:rsidP="008E5E94">
            <w:pPr>
              <w:spacing w:line="360" w:lineRule="auto"/>
              <w:jc w:val="center"/>
              <w:rPr>
                <w:lang w:val="sv-SE"/>
              </w:rPr>
            </w:pPr>
            <w:r>
              <w:rPr>
                <w:lang w:val="sv-SE"/>
              </w:rPr>
              <w:t>FAILURE</w:t>
            </w:r>
          </w:p>
        </w:tc>
        <w:tc>
          <w:tcPr>
            <w:tcW w:w="3787" w:type="dxa"/>
            <w:vAlign w:val="center"/>
          </w:tcPr>
          <w:p w:rsidR="0017362E" w:rsidRDefault="00822130" w:rsidP="00822130">
            <w:pPr>
              <w:spacing w:line="276" w:lineRule="auto"/>
              <w:rPr>
                <w:lang w:val="sv-SE"/>
              </w:rPr>
            </w:pPr>
            <w:r>
              <w:rPr>
                <w:lang w:val="sv-SE"/>
              </w:rPr>
              <w:t>Indicates unsuccessful generation of a shared secret.</w:t>
            </w:r>
          </w:p>
        </w:tc>
      </w:tr>
      <w:tr w:rsidR="0017362E" w:rsidTr="008E5E94">
        <w:trPr>
          <w:trHeight w:val="380"/>
          <w:jc w:val="center"/>
        </w:trPr>
        <w:tc>
          <w:tcPr>
            <w:tcW w:w="3787" w:type="dxa"/>
            <w:vAlign w:val="center"/>
          </w:tcPr>
          <w:p w:rsidR="0017362E" w:rsidRDefault="001B1EC7" w:rsidP="008E5E94">
            <w:pPr>
              <w:spacing w:line="360" w:lineRule="auto"/>
              <w:jc w:val="center"/>
              <w:rPr>
                <w:lang w:val="sv-SE"/>
              </w:rPr>
            </w:pPr>
            <w:r>
              <w:rPr>
                <w:lang w:val="sv-SE"/>
              </w:rPr>
              <w:t>SIG</w:t>
            </w:r>
          </w:p>
        </w:tc>
        <w:tc>
          <w:tcPr>
            <w:tcW w:w="3787" w:type="dxa"/>
            <w:vAlign w:val="center"/>
          </w:tcPr>
          <w:p w:rsidR="0017362E" w:rsidRDefault="00822130" w:rsidP="00822130">
            <w:pPr>
              <w:spacing w:line="276" w:lineRule="auto"/>
              <w:rPr>
                <w:lang w:val="sv-SE"/>
              </w:rPr>
            </w:pPr>
            <w:r>
              <w:rPr>
                <w:lang w:val="sv-SE"/>
              </w:rPr>
              <w:t>Carries symmetrically encrypted signature from one entity to another.</w:t>
            </w:r>
          </w:p>
        </w:tc>
      </w:tr>
      <w:tr w:rsidR="008E5E94" w:rsidTr="008E5E94">
        <w:trPr>
          <w:trHeight w:val="380"/>
          <w:jc w:val="center"/>
        </w:trPr>
        <w:tc>
          <w:tcPr>
            <w:tcW w:w="3787" w:type="dxa"/>
            <w:vAlign w:val="center"/>
          </w:tcPr>
          <w:p w:rsidR="008E5E94" w:rsidRDefault="008E5E94" w:rsidP="008E5E94">
            <w:pPr>
              <w:spacing w:line="360" w:lineRule="auto"/>
              <w:jc w:val="center"/>
              <w:rPr>
                <w:lang w:val="sv-SE"/>
              </w:rPr>
            </w:pPr>
            <w:r>
              <w:rPr>
                <w:lang w:val="sv-SE"/>
              </w:rPr>
              <w:t>SIGVER</w:t>
            </w:r>
          </w:p>
        </w:tc>
        <w:tc>
          <w:tcPr>
            <w:tcW w:w="3787" w:type="dxa"/>
            <w:vAlign w:val="center"/>
          </w:tcPr>
          <w:p w:rsidR="008E5E94" w:rsidRDefault="008E5E94" w:rsidP="00822130">
            <w:pPr>
              <w:spacing w:line="276" w:lineRule="auto"/>
              <w:rPr>
                <w:lang w:val="sv-SE"/>
              </w:rPr>
            </w:pPr>
            <w:r>
              <w:rPr>
                <w:lang w:val="sv-SE"/>
              </w:rPr>
              <w:t>Indicates successful verification of received signature.</w:t>
            </w:r>
          </w:p>
        </w:tc>
      </w:tr>
      <w:tr w:rsidR="008E5E94" w:rsidTr="008E5E94">
        <w:trPr>
          <w:trHeight w:val="380"/>
          <w:jc w:val="center"/>
        </w:trPr>
        <w:tc>
          <w:tcPr>
            <w:tcW w:w="3787" w:type="dxa"/>
            <w:vAlign w:val="center"/>
          </w:tcPr>
          <w:p w:rsidR="008E5E94" w:rsidRDefault="00EA4AB9" w:rsidP="008E5E94">
            <w:pPr>
              <w:spacing w:line="360" w:lineRule="auto"/>
              <w:jc w:val="center"/>
              <w:rPr>
                <w:lang w:val="sv-SE"/>
              </w:rPr>
            </w:pPr>
            <w:r>
              <w:rPr>
                <w:lang w:val="sv-SE"/>
              </w:rPr>
              <w:t>SIGNVER</w:t>
            </w:r>
          </w:p>
        </w:tc>
        <w:tc>
          <w:tcPr>
            <w:tcW w:w="3787" w:type="dxa"/>
            <w:vAlign w:val="center"/>
          </w:tcPr>
          <w:p w:rsidR="008E5E94" w:rsidRDefault="00EA4AB9" w:rsidP="00822130">
            <w:pPr>
              <w:spacing w:line="276" w:lineRule="auto"/>
              <w:rPr>
                <w:lang w:val="sv-SE"/>
              </w:rPr>
            </w:pPr>
            <w:r>
              <w:rPr>
                <w:lang w:val="sv-SE"/>
              </w:rPr>
              <w:t>Indicates unsuccessful verification of received signature.</w:t>
            </w:r>
          </w:p>
        </w:tc>
      </w:tr>
      <w:tr w:rsidR="0017362E" w:rsidTr="008E5E94">
        <w:trPr>
          <w:trHeight w:val="369"/>
          <w:jc w:val="center"/>
        </w:trPr>
        <w:tc>
          <w:tcPr>
            <w:tcW w:w="3787" w:type="dxa"/>
            <w:vAlign w:val="center"/>
          </w:tcPr>
          <w:p w:rsidR="0017362E" w:rsidRDefault="001B1EC7" w:rsidP="008E5E94">
            <w:pPr>
              <w:spacing w:line="360" w:lineRule="auto"/>
              <w:jc w:val="center"/>
              <w:rPr>
                <w:lang w:val="sv-SE"/>
              </w:rPr>
            </w:pPr>
            <w:r>
              <w:rPr>
                <w:lang w:val="sv-SE"/>
              </w:rPr>
              <w:t>DATA</w:t>
            </w:r>
          </w:p>
        </w:tc>
        <w:tc>
          <w:tcPr>
            <w:tcW w:w="3787" w:type="dxa"/>
            <w:vAlign w:val="center"/>
          </w:tcPr>
          <w:p w:rsidR="0017362E" w:rsidRDefault="00822130" w:rsidP="00822130">
            <w:pPr>
              <w:spacing w:line="276" w:lineRule="auto"/>
              <w:rPr>
                <w:lang w:val="sv-SE"/>
              </w:rPr>
            </w:pPr>
            <w:r>
              <w:rPr>
                <w:lang w:val="sv-SE"/>
              </w:rPr>
              <w:t>Carries data encrypted with shared secret from one entity to another.</w:t>
            </w:r>
          </w:p>
        </w:tc>
      </w:tr>
      <w:tr w:rsidR="0017362E" w:rsidTr="008E5E94">
        <w:trPr>
          <w:trHeight w:val="369"/>
          <w:jc w:val="center"/>
        </w:trPr>
        <w:tc>
          <w:tcPr>
            <w:tcW w:w="3787" w:type="dxa"/>
            <w:vAlign w:val="center"/>
          </w:tcPr>
          <w:p w:rsidR="0017362E" w:rsidRDefault="001B1EC7" w:rsidP="008E5E94">
            <w:pPr>
              <w:spacing w:line="360" w:lineRule="auto"/>
              <w:jc w:val="center"/>
              <w:rPr>
                <w:lang w:val="sv-SE"/>
              </w:rPr>
            </w:pPr>
            <w:r>
              <w:rPr>
                <w:lang w:val="sv-SE"/>
              </w:rPr>
              <w:t>RESET</w:t>
            </w:r>
          </w:p>
        </w:tc>
        <w:tc>
          <w:tcPr>
            <w:tcW w:w="3787" w:type="dxa"/>
            <w:vAlign w:val="center"/>
          </w:tcPr>
          <w:p w:rsidR="0017362E" w:rsidRDefault="00822130" w:rsidP="00822130">
            <w:pPr>
              <w:keepNext/>
              <w:spacing w:line="276" w:lineRule="auto"/>
              <w:rPr>
                <w:lang w:val="sv-SE"/>
              </w:rPr>
            </w:pPr>
            <w:r>
              <w:rPr>
                <w:lang w:val="sv-SE"/>
              </w:rPr>
              <w:t>Resets state machine, i.e. Station-to-Station (symmetric i.e. session key) and Elliptic-Curve Diffie-Hellman key exchange protocol (private and public keys)</w:t>
            </w:r>
            <w:r w:rsidR="0093194F">
              <w:rPr>
                <w:lang w:val="sv-SE"/>
              </w:rPr>
              <w:t>.</w:t>
            </w:r>
          </w:p>
        </w:tc>
      </w:tr>
    </w:tbl>
    <w:p w:rsidR="00822130" w:rsidRDefault="00822130" w:rsidP="00822130">
      <w:pPr>
        <w:pStyle w:val="Caption"/>
        <w:jc w:val="center"/>
        <w:rPr>
          <w:i w:val="0"/>
          <w:sz w:val="24"/>
          <w:szCs w:val="24"/>
        </w:rPr>
      </w:pPr>
    </w:p>
    <w:p w:rsidR="0017362E" w:rsidRPr="00822130" w:rsidRDefault="00822130" w:rsidP="00822130">
      <w:pPr>
        <w:pStyle w:val="Caption"/>
        <w:jc w:val="center"/>
        <w:rPr>
          <w:i w:val="0"/>
          <w:sz w:val="24"/>
          <w:szCs w:val="24"/>
        </w:rPr>
      </w:pPr>
      <w:r w:rsidRPr="00822130">
        <w:rPr>
          <w:i w:val="0"/>
          <w:sz w:val="24"/>
          <w:szCs w:val="24"/>
        </w:rPr>
        <w:t xml:space="preserve">Table </w:t>
      </w:r>
      <w:r w:rsidR="009F5851">
        <w:rPr>
          <w:i w:val="0"/>
          <w:sz w:val="24"/>
          <w:szCs w:val="24"/>
        </w:rPr>
        <w:fldChar w:fldCharType="begin"/>
      </w:r>
      <w:r w:rsidR="009F5851">
        <w:rPr>
          <w:i w:val="0"/>
          <w:sz w:val="24"/>
          <w:szCs w:val="24"/>
        </w:rPr>
        <w:instrText xml:space="preserve"> STYLEREF 1 \s </w:instrText>
      </w:r>
      <w:r w:rsidR="009F5851">
        <w:rPr>
          <w:i w:val="0"/>
          <w:sz w:val="24"/>
          <w:szCs w:val="24"/>
        </w:rPr>
        <w:fldChar w:fldCharType="separate"/>
      </w:r>
      <w:r w:rsidR="009F5851">
        <w:rPr>
          <w:i w:val="0"/>
          <w:noProof/>
          <w:sz w:val="24"/>
          <w:szCs w:val="24"/>
        </w:rPr>
        <w:t>6</w:t>
      </w:r>
      <w:r w:rsidR="009F5851">
        <w:rPr>
          <w:i w:val="0"/>
          <w:sz w:val="24"/>
          <w:szCs w:val="24"/>
        </w:rPr>
        <w:fldChar w:fldCharType="end"/>
      </w:r>
      <w:r w:rsidR="009F5851">
        <w:rPr>
          <w:i w:val="0"/>
          <w:sz w:val="24"/>
          <w:szCs w:val="24"/>
        </w:rPr>
        <w:noBreakHyphen/>
      </w:r>
      <w:r w:rsidR="009F5851">
        <w:rPr>
          <w:i w:val="0"/>
          <w:sz w:val="24"/>
          <w:szCs w:val="24"/>
        </w:rPr>
        <w:fldChar w:fldCharType="begin"/>
      </w:r>
      <w:r w:rsidR="009F5851">
        <w:rPr>
          <w:i w:val="0"/>
          <w:sz w:val="24"/>
          <w:szCs w:val="24"/>
        </w:rPr>
        <w:instrText xml:space="preserve"> SEQ Table \* ARABIC \s 1 </w:instrText>
      </w:r>
      <w:r w:rsidR="009F5851">
        <w:rPr>
          <w:i w:val="0"/>
          <w:sz w:val="24"/>
          <w:szCs w:val="24"/>
        </w:rPr>
        <w:fldChar w:fldCharType="separate"/>
      </w:r>
      <w:r w:rsidR="009F5851">
        <w:rPr>
          <w:i w:val="0"/>
          <w:noProof/>
          <w:sz w:val="24"/>
          <w:szCs w:val="24"/>
        </w:rPr>
        <w:t>1</w:t>
      </w:r>
      <w:r w:rsidR="009F5851">
        <w:rPr>
          <w:i w:val="0"/>
          <w:sz w:val="24"/>
          <w:szCs w:val="24"/>
        </w:rPr>
        <w:fldChar w:fldCharType="end"/>
      </w:r>
      <w:r w:rsidRPr="00822130">
        <w:rPr>
          <w:i w:val="0"/>
          <w:sz w:val="24"/>
          <w:szCs w:val="24"/>
        </w:rPr>
        <w:t xml:space="preserve"> Message types</w:t>
      </w:r>
    </w:p>
    <w:p w:rsidR="00822130" w:rsidRPr="00822130" w:rsidRDefault="00822130" w:rsidP="00822130">
      <w:pPr>
        <w:rPr>
          <w:lang w:val="sv-SE"/>
        </w:rPr>
      </w:pPr>
    </w:p>
    <w:p w:rsidR="004817A1" w:rsidRDefault="003F27E7" w:rsidP="004817A1">
      <w:pPr>
        <w:pStyle w:val="Heading1"/>
        <w:rPr>
          <w:lang w:val="sv-SE"/>
        </w:rPr>
      </w:pPr>
      <w:bookmarkStart w:id="10" w:name="_Toc535785061"/>
      <w:r>
        <w:rPr>
          <w:lang w:val="sv-SE"/>
        </w:rPr>
        <w:lastRenderedPageBreak/>
        <w:t>Conclusion</w:t>
      </w:r>
      <w:bookmarkEnd w:id="10"/>
    </w:p>
    <w:p w:rsidR="00932BBF" w:rsidRPr="00B6694E" w:rsidRDefault="009479F4" w:rsidP="007C0267">
      <w:pPr>
        <w:spacing w:line="360" w:lineRule="auto"/>
        <w:ind w:firstLine="432"/>
        <w:rPr>
          <w:lang w:val="sv-SE"/>
        </w:rPr>
      </w:pPr>
      <w:r>
        <w:rPr>
          <w:lang w:val="sv-SE"/>
        </w:rPr>
        <w:t>Nowadays, when number of applications in technology is growing, every communication, especially wireless one, is required to be secured. S</w:t>
      </w:r>
      <w:r w:rsidR="00D13B8D">
        <w:rPr>
          <w:lang w:val="sv-SE"/>
        </w:rPr>
        <w:t>ecurity, which is not so easy to achieve</w:t>
      </w:r>
      <w:r>
        <w:rPr>
          <w:lang w:val="sv-SE"/>
        </w:rPr>
        <w:t xml:space="preserve">, implies both, privacy and authentication. </w:t>
      </w:r>
      <w:r w:rsidR="00E426A2">
        <w:rPr>
          <w:lang w:val="sv-SE"/>
        </w:rPr>
        <w:t>In this paper, it is explained how to establish secure communication between two entities</w:t>
      </w:r>
      <w:r w:rsidR="00E426A2" w:rsidRPr="00E426A2">
        <w:rPr>
          <w:lang w:val="sv-SE"/>
        </w:rPr>
        <w:t xml:space="preserve"> </w:t>
      </w:r>
      <w:r w:rsidR="00E426A2">
        <w:rPr>
          <w:lang w:val="sv-SE"/>
        </w:rPr>
        <w:t>over Bluetooth Low Energy</w:t>
      </w:r>
      <w:r w:rsidR="00E426A2">
        <w:rPr>
          <w:lang w:val="sv-SE"/>
        </w:rPr>
        <w:t>. In our case, those entities are Arduino Uno microcontroller and Android application but</w:t>
      </w:r>
      <w:r w:rsidR="00786AEA">
        <w:rPr>
          <w:lang w:val="sv-SE"/>
        </w:rPr>
        <w:t xml:space="preserve"> the</w:t>
      </w:r>
      <w:r w:rsidR="00E426A2">
        <w:rPr>
          <w:lang w:val="sv-SE"/>
        </w:rPr>
        <w:t xml:space="preserve"> same concept can be applied to any other entity in the modern world.</w:t>
      </w:r>
      <w:r w:rsidR="00634A74">
        <w:rPr>
          <w:lang w:val="sv-SE"/>
        </w:rPr>
        <w:t xml:space="preserve"> Some of the means in achieving security within this project were Elliptic-Curve Diffie-Hellman key exchange protocol and Station-to-Station protocol.</w:t>
      </w:r>
      <w:r w:rsidR="00671B60">
        <w:rPr>
          <w:lang w:val="sv-SE"/>
        </w:rPr>
        <w:t xml:space="preserve"> T</w:t>
      </w:r>
      <w:r w:rsidR="007F0A7C">
        <w:rPr>
          <w:lang w:val="sv-SE"/>
        </w:rPr>
        <w:t xml:space="preserve">hese protocols </w:t>
      </w:r>
      <w:r w:rsidR="007F0A7C" w:rsidRPr="007250B0">
        <w:rPr>
          <w:lang w:val="en-US"/>
        </w:rPr>
        <w:t>cover</w:t>
      </w:r>
      <w:r w:rsidR="00671B60">
        <w:rPr>
          <w:lang w:val="sv-SE"/>
        </w:rPr>
        <w:t xml:space="preserve"> already mentioned aspects of security, privacy and authentication.</w:t>
      </w:r>
      <w:bookmarkStart w:id="11" w:name="_GoBack"/>
      <w:bookmarkEnd w:id="11"/>
    </w:p>
    <w:p w:rsidR="00C53FF2" w:rsidRDefault="00C53FF2" w:rsidP="007C67C4">
      <w:pPr>
        <w:pStyle w:val="Heading1"/>
        <w:numPr>
          <w:ilvl w:val="0"/>
          <w:numId w:val="0"/>
        </w:numPr>
        <w:rPr>
          <w:lang w:val="sv-SE"/>
        </w:rPr>
      </w:pPr>
      <w:bookmarkStart w:id="12" w:name="_Toc535785062"/>
      <w:r>
        <w:rPr>
          <w:lang w:val="sv-SE"/>
        </w:rPr>
        <w:lastRenderedPageBreak/>
        <w:t>L</w:t>
      </w:r>
      <w:r w:rsidR="00FF57F3">
        <w:rPr>
          <w:lang w:val="sv-SE"/>
        </w:rPr>
        <w:t>ITERATUR</w:t>
      </w:r>
      <w:r w:rsidR="00AF1524">
        <w:rPr>
          <w:lang w:val="sv-SE"/>
        </w:rPr>
        <w:t>E</w:t>
      </w:r>
      <w:bookmarkEnd w:id="12"/>
    </w:p>
    <w:p w:rsidR="008636C1" w:rsidRPr="00E15E34" w:rsidRDefault="002767E3" w:rsidP="008636C1">
      <w:pPr>
        <w:pStyle w:val="ListParagraph"/>
        <w:numPr>
          <w:ilvl w:val="0"/>
          <w:numId w:val="13"/>
        </w:numPr>
        <w:spacing w:line="360" w:lineRule="auto"/>
        <w:jc w:val="left"/>
        <w:rPr>
          <w:lang w:val="sv-SE"/>
        </w:rPr>
      </w:pPr>
      <w:r>
        <w:t>„Bluetooth Low Energy</w:t>
      </w:r>
      <w:r w:rsidR="008636C1">
        <w:t>“</w:t>
      </w:r>
      <w:r w:rsidR="008636C1">
        <w:rPr>
          <w:lang w:val="sv-SE"/>
        </w:rPr>
        <w:t xml:space="preserve">, </w:t>
      </w:r>
      <w:r>
        <w:rPr>
          <w:lang w:val="sv-SE"/>
        </w:rPr>
        <w:t>from</w:t>
      </w:r>
      <w:r w:rsidR="0003391B">
        <w:rPr>
          <w:lang w:val="sv-SE"/>
        </w:rPr>
        <w:t xml:space="preserve"> the</w:t>
      </w:r>
      <w:r>
        <w:rPr>
          <w:lang w:val="sv-SE"/>
        </w:rPr>
        <w:t xml:space="preserve"> Internet</w:t>
      </w:r>
      <w:r w:rsidR="008636C1">
        <w:rPr>
          <w:lang w:val="sv-SE"/>
        </w:rPr>
        <w:t xml:space="preserve"> </w:t>
      </w:r>
      <w:hyperlink r:id="rId14" w:history="1">
        <w:r>
          <w:rPr>
            <w:rStyle w:val="Hyperlink"/>
            <w:lang w:val="sv-SE"/>
          </w:rPr>
          <w:t>https://en.wikipedia.org/wiki/Bluetooth_Low_Energy</w:t>
        </w:r>
      </w:hyperlink>
      <w:r w:rsidR="008636C1">
        <w:rPr>
          <w:lang w:val="sv-SE"/>
        </w:rPr>
        <w:t xml:space="preserve"> </w:t>
      </w:r>
      <w:r>
        <w:t>(16.01.2019</w:t>
      </w:r>
      <w:r w:rsidR="008636C1">
        <w:t>.)</w:t>
      </w:r>
    </w:p>
    <w:p w:rsidR="00E15E34" w:rsidRPr="00322E45" w:rsidRDefault="00E15E34" w:rsidP="008636C1">
      <w:pPr>
        <w:pStyle w:val="ListParagraph"/>
        <w:numPr>
          <w:ilvl w:val="0"/>
          <w:numId w:val="13"/>
        </w:numPr>
        <w:spacing w:line="360" w:lineRule="auto"/>
        <w:jc w:val="left"/>
        <w:rPr>
          <w:lang w:val="sv-SE"/>
        </w:rPr>
      </w:pPr>
      <w:r>
        <w:t xml:space="preserve">„A Basic Introduction to BLE Security“, from the Internet </w:t>
      </w:r>
      <w:hyperlink r:id="rId15" w:history="1">
        <w:r w:rsidR="004639EB" w:rsidRPr="004639EB">
          <w:rPr>
            <w:rStyle w:val="Hyperlink"/>
          </w:rPr>
          <w:t>https://www.digikey.com/eewiki/display/Wireless/A+Basic+Introduction+to+BLE+Security</w:t>
        </w:r>
      </w:hyperlink>
      <w:r w:rsidR="004639EB">
        <w:t xml:space="preserve"> (16.01.2019.)</w:t>
      </w:r>
    </w:p>
    <w:p w:rsidR="00322E45" w:rsidRPr="00A33DE1" w:rsidRDefault="00322E45" w:rsidP="008636C1">
      <w:pPr>
        <w:pStyle w:val="ListParagraph"/>
        <w:numPr>
          <w:ilvl w:val="0"/>
          <w:numId w:val="13"/>
        </w:numPr>
        <w:spacing w:line="360" w:lineRule="auto"/>
        <w:jc w:val="left"/>
        <w:rPr>
          <w:lang w:val="sv-SE"/>
        </w:rPr>
      </w:pPr>
      <w:r>
        <w:t>„</w:t>
      </w:r>
      <w:r w:rsidR="008B0225">
        <w:t>Generic Attribute Profile (GATT)</w:t>
      </w:r>
      <w:r>
        <w:t xml:space="preserve">“, from the Internet </w:t>
      </w:r>
      <w:hyperlink r:id="rId16" w:history="1">
        <w:r w:rsidRPr="00322E45">
          <w:rPr>
            <w:rStyle w:val="Hyperlink"/>
          </w:rPr>
          <w:t>http://dev.ti.com/tirex/content/simplelink_cc2640r2_sdk_1_40_00_45/docs/blestack/ble_user_guide/html/ble-stack-3.x/gatt.html</w:t>
        </w:r>
      </w:hyperlink>
      <w:r>
        <w:t xml:space="preserve"> (16.01.2019.)</w:t>
      </w:r>
    </w:p>
    <w:p w:rsidR="00A33DE1" w:rsidRPr="00A33DE1" w:rsidRDefault="00A33DE1" w:rsidP="008636C1">
      <w:pPr>
        <w:pStyle w:val="ListParagraph"/>
        <w:numPr>
          <w:ilvl w:val="0"/>
          <w:numId w:val="13"/>
        </w:numPr>
        <w:spacing w:line="360" w:lineRule="auto"/>
        <w:jc w:val="left"/>
        <w:rPr>
          <w:lang w:val="sv-SE"/>
        </w:rPr>
      </w:pPr>
      <w:r>
        <w:t xml:space="preserve">„Elliptic-Curve Diffie-Hellman“, from the Internet </w:t>
      </w:r>
      <w:hyperlink r:id="rId17" w:history="1">
        <w:r w:rsidR="00C806F0">
          <w:rPr>
            <w:rStyle w:val="Hyperlink"/>
          </w:rPr>
          <w:t>https://en.wikipedia.org/wiki/Elliptic-curve_Diffie-Hellman</w:t>
        </w:r>
      </w:hyperlink>
      <w:r>
        <w:t xml:space="preserve"> (16.01.2019.)</w:t>
      </w:r>
    </w:p>
    <w:p w:rsidR="00A33DE1" w:rsidRDefault="00A33DE1" w:rsidP="008636C1">
      <w:pPr>
        <w:pStyle w:val="ListParagraph"/>
        <w:numPr>
          <w:ilvl w:val="0"/>
          <w:numId w:val="13"/>
        </w:numPr>
        <w:spacing w:line="360" w:lineRule="auto"/>
        <w:jc w:val="left"/>
        <w:rPr>
          <w:lang w:val="sv-SE"/>
        </w:rPr>
      </w:pPr>
      <w:r>
        <w:t xml:space="preserve">„Station-to-Station protocol“, from the Internet </w:t>
      </w:r>
      <w:hyperlink r:id="rId18" w:history="1">
        <w:r w:rsidRPr="00A33DE1">
          <w:rPr>
            <w:rStyle w:val="Hyperlink"/>
          </w:rPr>
          <w:t>https://en.wikipedia.org/wiki/Station-to-Station_protocol</w:t>
        </w:r>
      </w:hyperlink>
      <w:r>
        <w:t xml:space="preserve"> (16.01.2019.)</w:t>
      </w:r>
    </w:p>
    <w:p w:rsidR="00FF57F3" w:rsidRPr="002767E3" w:rsidRDefault="00EA52E4" w:rsidP="002767E3">
      <w:pPr>
        <w:pStyle w:val="ListParagraph"/>
        <w:numPr>
          <w:ilvl w:val="0"/>
          <w:numId w:val="13"/>
        </w:numPr>
        <w:spacing w:line="360" w:lineRule="auto"/>
        <w:jc w:val="left"/>
        <w:rPr>
          <w:lang w:val="sv-SE"/>
        </w:rPr>
      </w:pPr>
      <w:r>
        <w:rPr>
          <w:lang w:val="sv-SE"/>
        </w:rPr>
        <w:t>C. Boyd</w:t>
      </w:r>
      <w:r w:rsidR="00210913">
        <w:rPr>
          <w:lang w:val="sv-SE"/>
        </w:rPr>
        <w:t xml:space="preserve">, </w:t>
      </w:r>
      <w:r>
        <w:rPr>
          <w:lang w:val="sv-SE"/>
        </w:rPr>
        <w:t>A. Mathuria</w:t>
      </w:r>
      <w:r w:rsidR="00210913">
        <w:rPr>
          <w:lang w:val="sv-SE"/>
        </w:rPr>
        <w:t xml:space="preserve"> – </w:t>
      </w:r>
      <w:r w:rsidR="00210913">
        <w:t>„</w:t>
      </w:r>
      <w:r>
        <w:t>Protocols for Authentication and Key Establishment</w:t>
      </w:r>
      <w:r w:rsidR="00210913">
        <w:t>“</w:t>
      </w:r>
    </w:p>
    <w:p w:rsidR="0009500D" w:rsidRPr="002A40E8" w:rsidRDefault="0009500D" w:rsidP="002A40E8">
      <w:pPr>
        <w:spacing w:line="360" w:lineRule="auto"/>
        <w:ind w:firstLine="432"/>
        <w:rPr>
          <w:szCs w:val="28"/>
          <w:lang w:val="sv-SE"/>
        </w:rPr>
      </w:pPr>
    </w:p>
    <w:sectPr w:rsidR="0009500D" w:rsidRPr="002A40E8" w:rsidSect="00561338">
      <w:footerReference w:type="default" r:id="rId1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0802" w:rsidRDefault="00610802" w:rsidP="0005266F">
      <w:pPr>
        <w:spacing w:after="0" w:line="240" w:lineRule="auto"/>
      </w:pPr>
      <w:r>
        <w:separator/>
      </w:r>
    </w:p>
  </w:endnote>
  <w:endnote w:type="continuationSeparator" w:id="0">
    <w:p w:rsidR="00610802" w:rsidRDefault="00610802" w:rsidP="00052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3675897"/>
      <w:docPartObj>
        <w:docPartGallery w:val="Page Numbers (Bottom of Page)"/>
        <w:docPartUnique/>
      </w:docPartObj>
    </w:sdtPr>
    <w:sdtEndPr>
      <w:rPr>
        <w:noProof/>
      </w:rPr>
    </w:sdtEndPr>
    <w:sdtContent>
      <w:p w:rsidR="00B43AB7" w:rsidRDefault="00B43AB7">
        <w:pPr>
          <w:pStyle w:val="Footer"/>
          <w:jc w:val="center"/>
        </w:pPr>
        <w:r>
          <w:fldChar w:fldCharType="begin"/>
        </w:r>
        <w:r>
          <w:instrText xml:space="preserve"> PAGE   \* MERGEFORMAT </w:instrText>
        </w:r>
        <w:r>
          <w:fldChar w:fldCharType="separate"/>
        </w:r>
        <w:r w:rsidR="00536F18">
          <w:rPr>
            <w:noProof/>
          </w:rPr>
          <w:t>13</w:t>
        </w:r>
        <w:r>
          <w:rPr>
            <w:noProof/>
          </w:rPr>
          <w:fldChar w:fldCharType="end"/>
        </w:r>
      </w:p>
    </w:sdtContent>
  </w:sdt>
  <w:p w:rsidR="00B43AB7" w:rsidRDefault="00B43A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0802" w:rsidRDefault="00610802" w:rsidP="0005266F">
      <w:pPr>
        <w:spacing w:after="0" w:line="240" w:lineRule="auto"/>
      </w:pPr>
      <w:r>
        <w:separator/>
      </w:r>
    </w:p>
  </w:footnote>
  <w:footnote w:type="continuationSeparator" w:id="0">
    <w:p w:rsidR="00610802" w:rsidRDefault="00610802" w:rsidP="000526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8661A"/>
    <w:multiLevelType w:val="hybridMultilevel"/>
    <w:tmpl w:val="787CAE42"/>
    <w:lvl w:ilvl="0" w:tplc="7AD0F1D2">
      <w:start w:val="1"/>
      <w:numFmt w:val="decimal"/>
      <w:lvlText w:val="[%1]"/>
      <w:lvlJc w:val="righ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0C6E1101"/>
    <w:multiLevelType w:val="hybridMultilevel"/>
    <w:tmpl w:val="FA10C538"/>
    <w:lvl w:ilvl="0" w:tplc="041A0001">
      <w:start w:val="1"/>
      <w:numFmt w:val="bullet"/>
      <w:lvlText w:val=""/>
      <w:lvlJc w:val="left"/>
      <w:pPr>
        <w:ind w:left="1152" w:hanging="360"/>
      </w:pPr>
      <w:rPr>
        <w:rFonts w:ascii="Symbol" w:hAnsi="Symbol" w:hint="default"/>
      </w:rPr>
    </w:lvl>
    <w:lvl w:ilvl="1" w:tplc="041A0003" w:tentative="1">
      <w:start w:val="1"/>
      <w:numFmt w:val="bullet"/>
      <w:lvlText w:val="o"/>
      <w:lvlJc w:val="left"/>
      <w:pPr>
        <w:ind w:left="1872" w:hanging="360"/>
      </w:pPr>
      <w:rPr>
        <w:rFonts w:ascii="Courier New" w:hAnsi="Courier New" w:cs="Courier New" w:hint="default"/>
      </w:rPr>
    </w:lvl>
    <w:lvl w:ilvl="2" w:tplc="041A0005" w:tentative="1">
      <w:start w:val="1"/>
      <w:numFmt w:val="bullet"/>
      <w:lvlText w:val=""/>
      <w:lvlJc w:val="left"/>
      <w:pPr>
        <w:ind w:left="2592" w:hanging="360"/>
      </w:pPr>
      <w:rPr>
        <w:rFonts w:ascii="Wingdings" w:hAnsi="Wingdings" w:hint="default"/>
      </w:rPr>
    </w:lvl>
    <w:lvl w:ilvl="3" w:tplc="041A0001" w:tentative="1">
      <w:start w:val="1"/>
      <w:numFmt w:val="bullet"/>
      <w:lvlText w:val=""/>
      <w:lvlJc w:val="left"/>
      <w:pPr>
        <w:ind w:left="3312" w:hanging="360"/>
      </w:pPr>
      <w:rPr>
        <w:rFonts w:ascii="Symbol" w:hAnsi="Symbol" w:hint="default"/>
      </w:rPr>
    </w:lvl>
    <w:lvl w:ilvl="4" w:tplc="041A0003" w:tentative="1">
      <w:start w:val="1"/>
      <w:numFmt w:val="bullet"/>
      <w:lvlText w:val="o"/>
      <w:lvlJc w:val="left"/>
      <w:pPr>
        <w:ind w:left="4032" w:hanging="360"/>
      </w:pPr>
      <w:rPr>
        <w:rFonts w:ascii="Courier New" w:hAnsi="Courier New" w:cs="Courier New" w:hint="default"/>
      </w:rPr>
    </w:lvl>
    <w:lvl w:ilvl="5" w:tplc="041A0005" w:tentative="1">
      <w:start w:val="1"/>
      <w:numFmt w:val="bullet"/>
      <w:lvlText w:val=""/>
      <w:lvlJc w:val="left"/>
      <w:pPr>
        <w:ind w:left="4752" w:hanging="360"/>
      </w:pPr>
      <w:rPr>
        <w:rFonts w:ascii="Wingdings" w:hAnsi="Wingdings" w:hint="default"/>
      </w:rPr>
    </w:lvl>
    <w:lvl w:ilvl="6" w:tplc="041A0001" w:tentative="1">
      <w:start w:val="1"/>
      <w:numFmt w:val="bullet"/>
      <w:lvlText w:val=""/>
      <w:lvlJc w:val="left"/>
      <w:pPr>
        <w:ind w:left="5472" w:hanging="360"/>
      </w:pPr>
      <w:rPr>
        <w:rFonts w:ascii="Symbol" w:hAnsi="Symbol" w:hint="default"/>
      </w:rPr>
    </w:lvl>
    <w:lvl w:ilvl="7" w:tplc="041A0003" w:tentative="1">
      <w:start w:val="1"/>
      <w:numFmt w:val="bullet"/>
      <w:lvlText w:val="o"/>
      <w:lvlJc w:val="left"/>
      <w:pPr>
        <w:ind w:left="6192" w:hanging="360"/>
      </w:pPr>
      <w:rPr>
        <w:rFonts w:ascii="Courier New" w:hAnsi="Courier New" w:cs="Courier New" w:hint="default"/>
      </w:rPr>
    </w:lvl>
    <w:lvl w:ilvl="8" w:tplc="041A0005" w:tentative="1">
      <w:start w:val="1"/>
      <w:numFmt w:val="bullet"/>
      <w:lvlText w:val=""/>
      <w:lvlJc w:val="left"/>
      <w:pPr>
        <w:ind w:left="6912" w:hanging="360"/>
      </w:pPr>
      <w:rPr>
        <w:rFonts w:ascii="Wingdings" w:hAnsi="Wingdings" w:hint="default"/>
      </w:rPr>
    </w:lvl>
  </w:abstractNum>
  <w:abstractNum w:abstractNumId="2" w15:restartNumberingAfterBreak="0">
    <w:nsid w:val="0CBD551F"/>
    <w:multiLevelType w:val="hybridMultilevel"/>
    <w:tmpl w:val="EA7085E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3" w15:restartNumberingAfterBreak="0">
    <w:nsid w:val="0CF54E5C"/>
    <w:multiLevelType w:val="multilevel"/>
    <w:tmpl w:val="0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3E72711"/>
    <w:multiLevelType w:val="hybridMultilevel"/>
    <w:tmpl w:val="E89E9A6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5" w15:restartNumberingAfterBreak="0">
    <w:nsid w:val="15C60BB2"/>
    <w:multiLevelType w:val="hybridMultilevel"/>
    <w:tmpl w:val="984E7BE0"/>
    <w:lvl w:ilvl="0" w:tplc="EDD4A2C4">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1E04400C"/>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2D61291"/>
    <w:multiLevelType w:val="hybridMultilevel"/>
    <w:tmpl w:val="EFD2E144"/>
    <w:lvl w:ilvl="0" w:tplc="EDD4A2C4">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34CF245D"/>
    <w:multiLevelType w:val="hybridMultilevel"/>
    <w:tmpl w:val="53AE9D34"/>
    <w:lvl w:ilvl="0" w:tplc="EDD4A2C4">
      <w:start w:val="1"/>
      <w:numFmt w:val="bullet"/>
      <w:lvlText w:val=""/>
      <w:lvlJc w:val="left"/>
      <w:pPr>
        <w:ind w:left="1152" w:hanging="360"/>
      </w:pPr>
      <w:rPr>
        <w:rFonts w:ascii="Symbol" w:hAnsi="Symbol" w:hint="default"/>
      </w:rPr>
    </w:lvl>
    <w:lvl w:ilvl="1" w:tplc="041A0003" w:tentative="1">
      <w:start w:val="1"/>
      <w:numFmt w:val="bullet"/>
      <w:lvlText w:val="o"/>
      <w:lvlJc w:val="left"/>
      <w:pPr>
        <w:ind w:left="1872" w:hanging="360"/>
      </w:pPr>
      <w:rPr>
        <w:rFonts w:ascii="Courier New" w:hAnsi="Courier New" w:cs="Courier New" w:hint="default"/>
      </w:rPr>
    </w:lvl>
    <w:lvl w:ilvl="2" w:tplc="041A0005" w:tentative="1">
      <w:start w:val="1"/>
      <w:numFmt w:val="bullet"/>
      <w:lvlText w:val=""/>
      <w:lvlJc w:val="left"/>
      <w:pPr>
        <w:ind w:left="2592" w:hanging="360"/>
      </w:pPr>
      <w:rPr>
        <w:rFonts w:ascii="Wingdings" w:hAnsi="Wingdings" w:hint="default"/>
      </w:rPr>
    </w:lvl>
    <w:lvl w:ilvl="3" w:tplc="041A0001" w:tentative="1">
      <w:start w:val="1"/>
      <w:numFmt w:val="bullet"/>
      <w:lvlText w:val=""/>
      <w:lvlJc w:val="left"/>
      <w:pPr>
        <w:ind w:left="3312" w:hanging="360"/>
      </w:pPr>
      <w:rPr>
        <w:rFonts w:ascii="Symbol" w:hAnsi="Symbol" w:hint="default"/>
      </w:rPr>
    </w:lvl>
    <w:lvl w:ilvl="4" w:tplc="041A0003" w:tentative="1">
      <w:start w:val="1"/>
      <w:numFmt w:val="bullet"/>
      <w:lvlText w:val="o"/>
      <w:lvlJc w:val="left"/>
      <w:pPr>
        <w:ind w:left="4032" w:hanging="360"/>
      </w:pPr>
      <w:rPr>
        <w:rFonts w:ascii="Courier New" w:hAnsi="Courier New" w:cs="Courier New" w:hint="default"/>
      </w:rPr>
    </w:lvl>
    <w:lvl w:ilvl="5" w:tplc="041A0005" w:tentative="1">
      <w:start w:val="1"/>
      <w:numFmt w:val="bullet"/>
      <w:lvlText w:val=""/>
      <w:lvlJc w:val="left"/>
      <w:pPr>
        <w:ind w:left="4752" w:hanging="360"/>
      </w:pPr>
      <w:rPr>
        <w:rFonts w:ascii="Wingdings" w:hAnsi="Wingdings" w:hint="default"/>
      </w:rPr>
    </w:lvl>
    <w:lvl w:ilvl="6" w:tplc="041A0001" w:tentative="1">
      <w:start w:val="1"/>
      <w:numFmt w:val="bullet"/>
      <w:lvlText w:val=""/>
      <w:lvlJc w:val="left"/>
      <w:pPr>
        <w:ind w:left="5472" w:hanging="360"/>
      </w:pPr>
      <w:rPr>
        <w:rFonts w:ascii="Symbol" w:hAnsi="Symbol" w:hint="default"/>
      </w:rPr>
    </w:lvl>
    <w:lvl w:ilvl="7" w:tplc="041A0003" w:tentative="1">
      <w:start w:val="1"/>
      <w:numFmt w:val="bullet"/>
      <w:lvlText w:val="o"/>
      <w:lvlJc w:val="left"/>
      <w:pPr>
        <w:ind w:left="6192" w:hanging="360"/>
      </w:pPr>
      <w:rPr>
        <w:rFonts w:ascii="Courier New" w:hAnsi="Courier New" w:cs="Courier New" w:hint="default"/>
      </w:rPr>
    </w:lvl>
    <w:lvl w:ilvl="8" w:tplc="041A0005" w:tentative="1">
      <w:start w:val="1"/>
      <w:numFmt w:val="bullet"/>
      <w:lvlText w:val=""/>
      <w:lvlJc w:val="left"/>
      <w:pPr>
        <w:ind w:left="6912" w:hanging="360"/>
      </w:pPr>
      <w:rPr>
        <w:rFonts w:ascii="Wingdings" w:hAnsi="Wingdings" w:hint="default"/>
      </w:rPr>
    </w:lvl>
  </w:abstractNum>
  <w:abstractNum w:abstractNumId="9" w15:restartNumberingAfterBreak="0">
    <w:nsid w:val="351B05F5"/>
    <w:multiLevelType w:val="hybridMultilevel"/>
    <w:tmpl w:val="55E478B2"/>
    <w:lvl w:ilvl="0" w:tplc="EDD4A2C4">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405C3E0B"/>
    <w:multiLevelType w:val="hybridMultilevel"/>
    <w:tmpl w:val="CC94D3A0"/>
    <w:lvl w:ilvl="0" w:tplc="EDD4A2C4">
      <w:start w:val="1"/>
      <w:numFmt w:val="bullet"/>
      <w:lvlText w:val=""/>
      <w:lvlJc w:val="left"/>
      <w:pPr>
        <w:ind w:left="1152" w:hanging="360"/>
      </w:pPr>
      <w:rPr>
        <w:rFonts w:ascii="Symbol" w:hAnsi="Symbol" w:hint="default"/>
      </w:rPr>
    </w:lvl>
    <w:lvl w:ilvl="1" w:tplc="041A0003" w:tentative="1">
      <w:start w:val="1"/>
      <w:numFmt w:val="bullet"/>
      <w:lvlText w:val="o"/>
      <w:lvlJc w:val="left"/>
      <w:pPr>
        <w:ind w:left="1872" w:hanging="360"/>
      </w:pPr>
      <w:rPr>
        <w:rFonts w:ascii="Courier New" w:hAnsi="Courier New" w:cs="Courier New" w:hint="default"/>
      </w:rPr>
    </w:lvl>
    <w:lvl w:ilvl="2" w:tplc="041A0005" w:tentative="1">
      <w:start w:val="1"/>
      <w:numFmt w:val="bullet"/>
      <w:lvlText w:val=""/>
      <w:lvlJc w:val="left"/>
      <w:pPr>
        <w:ind w:left="2592" w:hanging="360"/>
      </w:pPr>
      <w:rPr>
        <w:rFonts w:ascii="Wingdings" w:hAnsi="Wingdings" w:hint="default"/>
      </w:rPr>
    </w:lvl>
    <w:lvl w:ilvl="3" w:tplc="041A0001" w:tentative="1">
      <w:start w:val="1"/>
      <w:numFmt w:val="bullet"/>
      <w:lvlText w:val=""/>
      <w:lvlJc w:val="left"/>
      <w:pPr>
        <w:ind w:left="3312" w:hanging="360"/>
      </w:pPr>
      <w:rPr>
        <w:rFonts w:ascii="Symbol" w:hAnsi="Symbol" w:hint="default"/>
      </w:rPr>
    </w:lvl>
    <w:lvl w:ilvl="4" w:tplc="041A0003" w:tentative="1">
      <w:start w:val="1"/>
      <w:numFmt w:val="bullet"/>
      <w:lvlText w:val="o"/>
      <w:lvlJc w:val="left"/>
      <w:pPr>
        <w:ind w:left="4032" w:hanging="360"/>
      </w:pPr>
      <w:rPr>
        <w:rFonts w:ascii="Courier New" w:hAnsi="Courier New" w:cs="Courier New" w:hint="default"/>
      </w:rPr>
    </w:lvl>
    <w:lvl w:ilvl="5" w:tplc="041A0005" w:tentative="1">
      <w:start w:val="1"/>
      <w:numFmt w:val="bullet"/>
      <w:lvlText w:val=""/>
      <w:lvlJc w:val="left"/>
      <w:pPr>
        <w:ind w:left="4752" w:hanging="360"/>
      </w:pPr>
      <w:rPr>
        <w:rFonts w:ascii="Wingdings" w:hAnsi="Wingdings" w:hint="default"/>
      </w:rPr>
    </w:lvl>
    <w:lvl w:ilvl="6" w:tplc="041A0001" w:tentative="1">
      <w:start w:val="1"/>
      <w:numFmt w:val="bullet"/>
      <w:lvlText w:val=""/>
      <w:lvlJc w:val="left"/>
      <w:pPr>
        <w:ind w:left="5472" w:hanging="360"/>
      </w:pPr>
      <w:rPr>
        <w:rFonts w:ascii="Symbol" w:hAnsi="Symbol" w:hint="default"/>
      </w:rPr>
    </w:lvl>
    <w:lvl w:ilvl="7" w:tplc="041A0003" w:tentative="1">
      <w:start w:val="1"/>
      <w:numFmt w:val="bullet"/>
      <w:lvlText w:val="o"/>
      <w:lvlJc w:val="left"/>
      <w:pPr>
        <w:ind w:left="6192" w:hanging="360"/>
      </w:pPr>
      <w:rPr>
        <w:rFonts w:ascii="Courier New" w:hAnsi="Courier New" w:cs="Courier New" w:hint="default"/>
      </w:rPr>
    </w:lvl>
    <w:lvl w:ilvl="8" w:tplc="041A0005" w:tentative="1">
      <w:start w:val="1"/>
      <w:numFmt w:val="bullet"/>
      <w:lvlText w:val=""/>
      <w:lvlJc w:val="left"/>
      <w:pPr>
        <w:ind w:left="6912" w:hanging="360"/>
      </w:pPr>
      <w:rPr>
        <w:rFonts w:ascii="Wingdings" w:hAnsi="Wingdings" w:hint="default"/>
      </w:rPr>
    </w:lvl>
  </w:abstractNum>
  <w:abstractNum w:abstractNumId="11" w15:restartNumberingAfterBreak="0">
    <w:nsid w:val="491A3E4B"/>
    <w:multiLevelType w:val="hybridMultilevel"/>
    <w:tmpl w:val="DD82853E"/>
    <w:lvl w:ilvl="0" w:tplc="EDD4A2C4">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4A0020CB"/>
    <w:multiLevelType w:val="hybridMultilevel"/>
    <w:tmpl w:val="9D0C728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4AF56452"/>
    <w:multiLevelType w:val="hybridMultilevel"/>
    <w:tmpl w:val="CBC86F3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14" w15:restartNumberingAfterBreak="0">
    <w:nsid w:val="520F477F"/>
    <w:multiLevelType w:val="hybridMultilevel"/>
    <w:tmpl w:val="4C247322"/>
    <w:lvl w:ilvl="0" w:tplc="041A0001">
      <w:start w:val="1"/>
      <w:numFmt w:val="bullet"/>
      <w:lvlText w:val=""/>
      <w:lvlJc w:val="left"/>
      <w:pPr>
        <w:ind w:left="1152" w:hanging="360"/>
      </w:pPr>
      <w:rPr>
        <w:rFonts w:ascii="Symbol" w:hAnsi="Symbol" w:hint="default"/>
      </w:rPr>
    </w:lvl>
    <w:lvl w:ilvl="1" w:tplc="041A0003" w:tentative="1">
      <w:start w:val="1"/>
      <w:numFmt w:val="bullet"/>
      <w:lvlText w:val="o"/>
      <w:lvlJc w:val="left"/>
      <w:pPr>
        <w:ind w:left="1872" w:hanging="360"/>
      </w:pPr>
      <w:rPr>
        <w:rFonts w:ascii="Courier New" w:hAnsi="Courier New" w:cs="Courier New" w:hint="default"/>
      </w:rPr>
    </w:lvl>
    <w:lvl w:ilvl="2" w:tplc="041A0005" w:tentative="1">
      <w:start w:val="1"/>
      <w:numFmt w:val="bullet"/>
      <w:lvlText w:val=""/>
      <w:lvlJc w:val="left"/>
      <w:pPr>
        <w:ind w:left="2592" w:hanging="360"/>
      </w:pPr>
      <w:rPr>
        <w:rFonts w:ascii="Wingdings" w:hAnsi="Wingdings" w:hint="default"/>
      </w:rPr>
    </w:lvl>
    <w:lvl w:ilvl="3" w:tplc="041A0001" w:tentative="1">
      <w:start w:val="1"/>
      <w:numFmt w:val="bullet"/>
      <w:lvlText w:val=""/>
      <w:lvlJc w:val="left"/>
      <w:pPr>
        <w:ind w:left="3312" w:hanging="360"/>
      </w:pPr>
      <w:rPr>
        <w:rFonts w:ascii="Symbol" w:hAnsi="Symbol" w:hint="default"/>
      </w:rPr>
    </w:lvl>
    <w:lvl w:ilvl="4" w:tplc="041A0003" w:tentative="1">
      <w:start w:val="1"/>
      <w:numFmt w:val="bullet"/>
      <w:lvlText w:val="o"/>
      <w:lvlJc w:val="left"/>
      <w:pPr>
        <w:ind w:left="4032" w:hanging="360"/>
      </w:pPr>
      <w:rPr>
        <w:rFonts w:ascii="Courier New" w:hAnsi="Courier New" w:cs="Courier New" w:hint="default"/>
      </w:rPr>
    </w:lvl>
    <w:lvl w:ilvl="5" w:tplc="041A0005" w:tentative="1">
      <w:start w:val="1"/>
      <w:numFmt w:val="bullet"/>
      <w:lvlText w:val=""/>
      <w:lvlJc w:val="left"/>
      <w:pPr>
        <w:ind w:left="4752" w:hanging="360"/>
      </w:pPr>
      <w:rPr>
        <w:rFonts w:ascii="Wingdings" w:hAnsi="Wingdings" w:hint="default"/>
      </w:rPr>
    </w:lvl>
    <w:lvl w:ilvl="6" w:tplc="041A0001" w:tentative="1">
      <w:start w:val="1"/>
      <w:numFmt w:val="bullet"/>
      <w:lvlText w:val=""/>
      <w:lvlJc w:val="left"/>
      <w:pPr>
        <w:ind w:left="5472" w:hanging="360"/>
      </w:pPr>
      <w:rPr>
        <w:rFonts w:ascii="Symbol" w:hAnsi="Symbol" w:hint="default"/>
      </w:rPr>
    </w:lvl>
    <w:lvl w:ilvl="7" w:tplc="041A0003" w:tentative="1">
      <w:start w:val="1"/>
      <w:numFmt w:val="bullet"/>
      <w:lvlText w:val="o"/>
      <w:lvlJc w:val="left"/>
      <w:pPr>
        <w:ind w:left="6192" w:hanging="360"/>
      </w:pPr>
      <w:rPr>
        <w:rFonts w:ascii="Courier New" w:hAnsi="Courier New" w:cs="Courier New" w:hint="default"/>
      </w:rPr>
    </w:lvl>
    <w:lvl w:ilvl="8" w:tplc="041A0005" w:tentative="1">
      <w:start w:val="1"/>
      <w:numFmt w:val="bullet"/>
      <w:lvlText w:val=""/>
      <w:lvlJc w:val="left"/>
      <w:pPr>
        <w:ind w:left="6912" w:hanging="360"/>
      </w:pPr>
      <w:rPr>
        <w:rFonts w:ascii="Wingdings" w:hAnsi="Wingdings" w:hint="default"/>
      </w:rPr>
    </w:lvl>
  </w:abstractNum>
  <w:abstractNum w:abstractNumId="15" w15:restartNumberingAfterBreak="0">
    <w:nsid w:val="53AA741C"/>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5D15252"/>
    <w:multiLevelType w:val="hybridMultilevel"/>
    <w:tmpl w:val="D1C62854"/>
    <w:lvl w:ilvl="0" w:tplc="041A0001">
      <w:start w:val="1"/>
      <w:numFmt w:val="bullet"/>
      <w:lvlText w:val=""/>
      <w:lvlJc w:val="left"/>
      <w:pPr>
        <w:ind w:left="1152" w:hanging="360"/>
      </w:pPr>
      <w:rPr>
        <w:rFonts w:ascii="Symbol" w:hAnsi="Symbol" w:hint="default"/>
      </w:rPr>
    </w:lvl>
    <w:lvl w:ilvl="1" w:tplc="041A0003" w:tentative="1">
      <w:start w:val="1"/>
      <w:numFmt w:val="bullet"/>
      <w:lvlText w:val="o"/>
      <w:lvlJc w:val="left"/>
      <w:pPr>
        <w:ind w:left="1872" w:hanging="360"/>
      </w:pPr>
      <w:rPr>
        <w:rFonts w:ascii="Courier New" w:hAnsi="Courier New" w:cs="Courier New" w:hint="default"/>
      </w:rPr>
    </w:lvl>
    <w:lvl w:ilvl="2" w:tplc="041A0005" w:tentative="1">
      <w:start w:val="1"/>
      <w:numFmt w:val="bullet"/>
      <w:lvlText w:val=""/>
      <w:lvlJc w:val="left"/>
      <w:pPr>
        <w:ind w:left="2592" w:hanging="360"/>
      </w:pPr>
      <w:rPr>
        <w:rFonts w:ascii="Wingdings" w:hAnsi="Wingdings" w:hint="default"/>
      </w:rPr>
    </w:lvl>
    <w:lvl w:ilvl="3" w:tplc="041A0001" w:tentative="1">
      <w:start w:val="1"/>
      <w:numFmt w:val="bullet"/>
      <w:lvlText w:val=""/>
      <w:lvlJc w:val="left"/>
      <w:pPr>
        <w:ind w:left="3312" w:hanging="360"/>
      </w:pPr>
      <w:rPr>
        <w:rFonts w:ascii="Symbol" w:hAnsi="Symbol" w:hint="default"/>
      </w:rPr>
    </w:lvl>
    <w:lvl w:ilvl="4" w:tplc="041A0003" w:tentative="1">
      <w:start w:val="1"/>
      <w:numFmt w:val="bullet"/>
      <w:lvlText w:val="o"/>
      <w:lvlJc w:val="left"/>
      <w:pPr>
        <w:ind w:left="4032" w:hanging="360"/>
      </w:pPr>
      <w:rPr>
        <w:rFonts w:ascii="Courier New" w:hAnsi="Courier New" w:cs="Courier New" w:hint="default"/>
      </w:rPr>
    </w:lvl>
    <w:lvl w:ilvl="5" w:tplc="041A0005" w:tentative="1">
      <w:start w:val="1"/>
      <w:numFmt w:val="bullet"/>
      <w:lvlText w:val=""/>
      <w:lvlJc w:val="left"/>
      <w:pPr>
        <w:ind w:left="4752" w:hanging="360"/>
      </w:pPr>
      <w:rPr>
        <w:rFonts w:ascii="Wingdings" w:hAnsi="Wingdings" w:hint="default"/>
      </w:rPr>
    </w:lvl>
    <w:lvl w:ilvl="6" w:tplc="041A0001" w:tentative="1">
      <w:start w:val="1"/>
      <w:numFmt w:val="bullet"/>
      <w:lvlText w:val=""/>
      <w:lvlJc w:val="left"/>
      <w:pPr>
        <w:ind w:left="5472" w:hanging="360"/>
      </w:pPr>
      <w:rPr>
        <w:rFonts w:ascii="Symbol" w:hAnsi="Symbol" w:hint="default"/>
      </w:rPr>
    </w:lvl>
    <w:lvl w:ilvl="7" w:tplc="041A0003" w:tentative="1">
      <w:start w:val="1"/>
      <w:numFmt w:val="bullet"/>
      <w:lvlText w:val="o"/>
      <w:lvlJc w:val="left"/>
      <w:pPr>
        <w:ind w:left="6192" w:hanging="360"/>
      </w:pPr>
      <w:rPr>
        <w:rFonts w:ascii="Courier New" w:hAnsi="Courier New" w:cs="Courier New" w:hint="default"/>
      </w:rPr>
    </w:lvl>
    <w:lvl w:ilvl="8" w:tplc="041A0005" w:tentative="1">
      <w:start w:val="1"/>
      <w:numFmt w:val="bullet"/>
      <w:lvlText w:val=""/>
      <w:lvlJc w:val="left"/>
      <w:pPr>
        <w:ind w:left="6912" w:hanging="360"/>
      </w:pPr>
      <w:rPr>
        <w:rFonts w:ascii="Wingdings" w:hAnsi="Wingdings" w:hint="default"/>
      </w:rPr>
    </w:lvl>
  </w:abstractNum>
  <w:abstractNum w:abstractNumId="17" w15:restartNumberingAfterBreak="0">
    <w:nsid w:val="6D8B4A90"/>
    <w:multiLevelType w:val="hybridMultilevel"/>
    <w:tmpl w:val="51CA040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7126074C"/>
    <w:multiLevelType w:val="hybridMultilevel"/>
    <w:tmpl w:val="26B69A9E"/>
    <w:lvl w:ilvl="0" w:tplc="EDD4A2C4">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71981F53"/>
    <w:multiLevelType w:val="hybridMultilevel"/>
    <w:tmpl w:val="E0FCB998"/>
    <w:lvl w:ilvl="0" w:tplc="A1AE15B4">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15:restartNumberingAfterBreak="0">
    <w:nsid w:val="7B827A87"/>
    <w:multiLevelType w:val="hybridMultilevel"/>
    <w:tmpl w:val="9CA6F3D6"/>
    <w:lvl w:ilvl="0" w:tplc="7FB836AC">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20"/>
  </w:num>
  <w:num w:numId="2">
    <w:abstractNumId w:val="6"/>
  </w:num>
  <w:num w:numId="3">
    <w:abstractNumId w:val="19"/>
  </w:num>
  <w:num w:numId="4">
    <w:abstractNumId w:val="15"/>
  </w:num>
  <w:num w:numId="5">
    <w:abstractNumId w:val="3"/>
  </w:num>
  <w:num w:numId="6">
    <w:abstractNumId w:val="11"/>
  </w:num>
  <w:num w:numId="7">
    <w:abstractNumId w:val="5"/>
  </w:num>
  <w:num w:numId="8">
    <w:abstractNumId w:val="10"/>
  </w:num>
  <w:num w:numId="9">
    <w:abstractNumId w:val="9"/>
  </w:num>
  <w:num w:numId="10">
    <w:abstractNumId w:val="8"/>
  </w:num>
  <w:num w:numId="11">
    <w:abstractNumId w:val="7"/>
  </w:num>
  <w:num w:numId="12">
    <w:abstractNumId w:val="18"/>
  </w:num>
  <w:num w:numId="13">
    <w:abstractNumId w:val="0"/>
  </w:num>
  <w:num w:numId="14">
    <w:abstractNumId w:val="17"/>
  </w:num>
  <w:num w:numId="15">
    <w:abstractNumId w:val="12"/>
  </w:num>
  <w:num w:numId="16">
    <w:abstractNumId w:val="14"/>
  </w:num>
  <w:num w:numId="17">
    <w:abstractNumId w:val="16"/>
  </w:num>
  <w:num w:numId="18">
    <w:abstractNumId w:val="1"/>
  </w:num>
  <w:num w:numId="19">
    <w:abstractNumId w:val="4"/>
  </w:num>
  <w:num w:numId="20">
    <w:abstractNumId w:val="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10B"/>
    <w:rsid w:val="000014A2"/>
    <w:rsid w:val="00002682"/>
    <w:rsid w:val="00002F47"/>
    <w:rsid w:val="000061F6"/>
    <w:rsid w:val="000107A4"/>
    <w:rsid w:val="0001689F"/>
    <w:rsid w:val="00017619"/>
    <w:rsid w:val="0002161C"/>
    <w:rsid w:val="00025463"/>
    <w:rsid w:val="00025EF9"/>
    <w:rsid w:val="00026880"/>
    <w:rsid w:val="000318B3"/>
    <w:rsid w:val="00032E0A"/>
    <w:rsid w:val="0003391B"/>
    <w:rsid w:val="00034C9C"/>
    <w:rsid w:val="00037DFD"/>
    <w:rsid w:val="00040345"/>
    <w:rsid w:val="0004393D"/>
    <w:rsid w:val="00045B5E"/>
    <w:rsid w:val="000502AA"/>
    <w:rsid w:val="00051FA8"/>
    <w:rsid w:val="0005266F"/>
    <w:rsid w:val="00052C4E"/>
    <w:rsid w:val="000573C6"/>
    <w:rsid w:val="00057916"/>
    <w:rsid w:val="00060BC6"/>
    <w:rsid w:val="0006109A"/>
    <w:rsid w:val="00062078"/>
    <w:rsid w:val="00062E7C"/>
    <w:rsid w:val="0006447A"/>
    <w:rsid w:val="0006702E"/>
    <w:rsid w:val="00067FB9"/>
    <w:rsid w:val="00071773"/>
    <w:rsid w:val="000719FE"/>
    <w:rsid w:val="00075BCB"/>
    <w:rsid w:val="0008102B"/>
    <w:rsid w:val="000810FC"/>
    <w:rsid w:val="00082AB1"/>
    <w:rsid w:val="00087A44"/>
    <w:rsid w:val="000914F8"/>
    <w:rsid w:val="00091764"/>
    <w:rsid w:val="0009500D"/>
    <w:rsid w:val="000974DD"/>
    <w:rsid w:val="000A3E7B"/>
    <w:rsid w:val="000A5324"/>
    <w:rsid w:val="000A5BD5"/>
    <w:rsid w:val="000B4A70"/>
    <w:rsid w:val="000B57C8"/>
    <w:rsid w:val="000C1A19"/>
    <w:rsid w:val="000C2FA0"/>
    <w:rsid w:val="000C4054"/>
    <w:rsid w:val="000D132E"/>
    <w:rsid w:val="000D296B"/>
    <w:rsid w:val="000D4716"/>
    <w:rsid w:val="000D4A37"/>
    <w:rsid w:val="000E15F2"/>
    <w:rsid w:val="000E4022"/>
    <w:rsid w:val="000F17C9"/>
    <w:rsid w:val="000F31ED"/>
    <w:rsid w:val="000F42E6"/>
    <w:rsid w:val="000F45B2"/>
    <w:rsid w:val="000F5862"/>
    <w:rsid w:val="000F58FC"/>
    <w:rsid w:val="0010062F"/>
    <w:rsid w:val="00100D6E"/>
    <w:rsid w:val="00103BB1"/>
    <w:rsid w:val="00107D64"/>
    <w:rsid w:val="0011178D"/>
    <w:rsid w:val="00112991"/>
    <w:rsid w:val="00114343"/>
    <w:rsid w:val="00114BE7"/>
    <w:rsid w:val="00115630"/>
    <w:rsid w:val="001164E7"/>
    <w:rsid w:val="00116605"/>
    <w:rsid w:val="0011730B"/>
    <w:rsid w:val="0011759D"/>
    <w:rsid w:val="0012019A"/>
    <w:rsid w:val="00122E37"/>
    <w:rsid w:val="00124EF1"/>
    <w:rsid w:val="001253D9"/>
    <w:rsid w:val="0012681F"/>
    <w:rsid w:val="00127989"/>
    <w:rsid w:val="00130A92"/>
    <w:rsid w:val="001347BD"/>
    <w:rsid w:val="001347BE"/>
    <w:rsid w:val="00135550"/>
    <w:rsid w:val="001409C3"/>
    <w:rsid w:val="00140A2E"/>
    <w:rsid w:val="00141E10"/>
    <w:rsid w:val="00142BC4"/>
    <w:rsid w:val="00143353"/>
    <w:rsid w:val="00145867"/>
    <w:rsid w:val="00147646"/>
    <w:rsid w:val="00150444"/>
    <w:rsid w:val="00155A53"/>
    <w:rsid w:val="00162A10"/>
    <w:rsid w:val="00170C33"/>
    <w:rsid w:val="001728D3"/>
    <w:rsid w:val="00172B7D"/>
    <w:rsid w:val="0017337F"/>
    <w:rsid w:val="0017362E"/>
    <w:rsid w:val="00174087"/>
    <w:rsid w:val="00180F6E"/>
    <w:rsid w:val="001824C5"/>
    <w:rsid w:val="00182852"/>
    <w:rsid w:val="0018368E"/>
    <w:rsid w:val="00184205"/>
    <w:rsid w:val="001874A2"/>
    <w:rsid w:val="0019050A"/>
    <w:rsid w:val="00194CDF"/>
    <w:rsid w:val="00196DA3"/>
    <w:rsid w:val="001974B6"/>
    <w:rsid w:val="001A038B"/>
    <w:rsid w:val="001A3145"/>
    <w:rsid w:val="001A3ED5"/>
    <w:rsid w:val="001A6827"/>
    <w:rsid w:val="001A7B97"/>
    <w:rsid w:val="001B1383"/>
    <w:rsid w:val="001B1EC7"/>
    <w:rsid w:val="001C2D8D"/>
    <w:rsid w:val="001C3694"/>
    <w:rsid w:val="001C5642"/>
    <w:rsid w:val="001C732D"/>
    <w:rsid w:val="001D2669"/>
    <w:rsid w:val="001D29D3"/>
    <w:rsid w:val="001D3898"/>
    <w:rsid w:val="001D5744"/>
    <w:rsid w:val="001D7790"/>
    <w:rsid w:val="001E2810"/>
    <w:rsid w:val="001E3395"/>
    <w:rsid w:val="001E610B"/>
    <w:rsid w:val="001E687B"/>
    <w:rsid w:val="001F253A"/>
    <w:rsid w:val="001F5642"/>
    <w:rsid w:val="002006B3"/>
    <w:rsid w:val="00201B7F"/>
    <w:rsid w:val="00205DA7"/>
    <w:rsid w:val="002079B3"/>
    <w:rsid w:val="002100D9"/>
    <w:rsid w:val="00210913"/>
    <w:rsid w:val="00214AC8"/>
    <w:rsid w:val="0021653E"/>
    <w:rsid w:val="00220B81"/>
    <w:rsid w:val="00223E64"/>
    <w:rsid w:val="00224059"/>
    <w:rsid w:val="00224DF0"/>
    <w:rsid w:val="002262ED"/>
    <w:rsid w:val="00227D5B"/>
    <w:rsid w:val="00232C92"/>
    <w:rsid w:val="00233279"/>
    <w:rsid w:val="0023368B"/>
    <w:rsid w:val="002349F4"/>
    <w:rsid w:val="00235258"/>
    <w:rsid w:val="0023602A"/>
    <w:rsid w:val="00240ED4"/>
    <w:rsid w:val="002443C3"/>
    <w:rsid w:val="00247AFA"/>
    <w:rsid w:val="0025151E"/>
    <w:rsid w:val="00251C10"/>
    <w:rsid w:val="002549D9"/>
    <w:rsid w:val="00256169"/>
    <w:rsid w:val="0026054B"/>
    <w:rsid w:val="00262559"/>
    <w:rsid w:val="0027150A"/>
    <w:rsid w:val="0027327B"/>
    <w:rsid w:val="002767E3"/>
    <w:rsid w:val="00290BC2"/>
    <w:rsid w:val="00290DD6"/>
    <w:rsid w:val="002936D4"/>
    <w:rsid w:val="00293D0C"/>
    <w:rsid w:val="00293D9D"/>
    <w:rsid w:val="0029430B"/>
    <w:rsid w:val="002A06AA"/>
    <w:rsid w:val="002A25D0"/>
    <w:rsid w:val="002A359C"/>
    <w:rsid w:val="002A40E8"/>
    <w:rsid w:val="002A4A8C"/>
    <w:rsid w:val="002A6B4B"/>
    <w:rsid w:val="002A6D4D"/>
    <w:rsid w:val="002B1747"/>
    <w:rsid w:val="002B2347"/>
    <w:rsid w:val="002B48E7"/>
    <w:rsid w:val="002B59BB"/>
    <w:rsid w:val="002B67F3"/>
    <w:rsid w:val="002B6A9C"/>
    <w:rsid w:val="002C0C1D"/>
    <w:rsid w:val="002C29EC"/>
    <w:rsid w:val="002C4DB4"/>
    <w:rsid w:val="002C5BB4"/>
    <w:rsid w:val="002C70C8"/>
    <w:rsid w:val="002C71B0"/>
    <w:rsid w:val="002C78F3"/>
    <w:rsid w:val="002D3EFE"/>
    <w:rsid w:val="002D5613"/>
    <w:rsid w:val="002D5761"/>
    <w:rsid w:val="002D5CF3"/>
    <w:rsid w:val="002D6CA4"/>
    <w:rsid w:val="002D6E33"/>
    <w:rsid w:val="002E0B7F"/>
    <w:rsid w:val="002E0E24"/>
    <w:rsid w:val="002E0FC4"/>
    <w:rsid w:val="002E3EC7"/>
    <w:rsid w:val="002E63F9"/>
    <w:rsid w:val="002F59E9"/>
    <w:rsid w:val="002F7505"/>
    <w:rsid w:val="003000BB"/>
    <w:rsid w:val="003011C9"/>
    <w:rsid w:val="00303127"/>
    <w:rsid w:val="0030386A"/>
    <w:rsid w:val="00307E91"/>
    <w:rsid w:val="0031023B"/>
    <w:rsid w:val="00310C4E"/>
    <w:rsid w:val="00312966"/>
    <w:rsid w:val="00315A4A"/>
    <w:rsid w:val="00315BD9"/>
    <w:rsid w:val="00316BDD"/>
    <w:rsid w:val="00320489"/>
    <w:rsid w:val="00322E45"/>
    <w:rsid w:val="00325D67"/>
    <w:rsid w:val="0032635D"/>
    <w:rsid w:val="00332577"/>
    <w:rsid w:val="003343F7"/>
    <w:rsid w:val="00334DE4"/>
    <w:rsid w:val="003368C0"/>
    <w:rsid w:val="003379E5"/>
    <w:rsid w:val="003419E4"/>
    <w:rsid w:val="00342050"/>
    <w:rsid w:val="00342511"/>
    <w:rsid w:val="00343180"/>
    <w:rsid w:val="00346474"/>
    <w:rsid w:val="003468FD"/>
    <w:rsid w:val="00350102"/>
    <w:rsid w:val="00350EC6"/>
    <w:rsid w:val="00351382"/>
    <w:rsid w:val="0035285D"/>
    <w:rsid w:val="00354EED"/>
    <w:rsid w:val="003551D5"/>
    <w:rsid w:val="0036180D"/>
    <w:rsid w:val="0036217F"/>
    <w:rsid w:val="00366385"/>
    <w:rsid w:val="00366559"/>
    <w:rsid w:val="00373391"/>
    <w:rsid w:val="00373A8F"/>
    <w:rsid w:val="00375805"/>
    <w:rsid w:val="00375BE4"/>
    <w:rsid w:val="00375FEA"/>
    <w:rsid w:val="00386A96"/>
    <w:rsid w:val="00386EC9"/>
    <w:rsid w:val="00387652"/>
    <w:rsid w:val="00387E32"/>
    <w:rsid w:val="0039035B"/>
    <w:rsid w:val="00394446"/>
    <w:rsid w:val="00397B1D"/>
    <w:rsid w:val="003A4ABD"/>
    <w:rsid w:val="003A6B8C"/>
    <w:rsid w:val="003B0563"/>
    <w:rsid w:val="003B12A9"/>
    <w:rsid w:val="003B24B3"/>
    <w:rsid w:val="003B2AD7"/>
    <w:rsid w:val="003B2DCA"/>
    <w:rsid w:val="003B4173"/>
    <w:rsid w:val="003B499E"/>
    <w:rsid w:val="003B4A27"/>
    <w:rsid w:val="003C7C8A"/>
    <w:rsid w:val="003D1256"/>
    <w:rsid w:val="003D32F7"/>
    <w:rsid w:val="003D4840"/>
    <w:rsid w:val="003D65DE"/>
    <w:rsid w:val="003E05B5"/>
    <w:rsid w:val="003E0780"/>
    <w:rsid w:val="003E1906"/>
    <w:rsid w:val="003E5484"/>
    <w:rsid w:val="003E666D"/>
    <w:rsid w:val="003F27E7"/>
    <w:rsid w:val="003F320C"/>
    <w:rsid w:val="003F44C8"/>
    <w:rsid w:val="003F5EC7"/>
    <w:rsid w:val="004002AD"/>
    <w:rsid w:val="00402172"/>
    <w:rsid w:val="00402536"/>
    <w:rsid w:val="00404B5A"/>
    <w:rsid w:val="0040656B"/>
    <w:rsid w:val="00406692"/>
    <w:rsid w:val="00407390"/>
    <w:rsid w:val="004109DD"/>
    <w:rsid w:val="00411152"/>
    <w:rsid w:val="0041446F"/>
    <w:rsid w:val="00423C31"/>
    <w:rsid w:val="00423CF5"/>
    <w:rsid w:val="00424176"/>
    <w:rsid w:val="0042660B"/>
    <w:rsid w:val="00430534"/>
    <w:rsid w:val="00433D82"/>
    <w:rsid w:val="00433E0D"/>
    <w:rsid w:val="004340B6"/>
    <w:rsid w:val="00440E82"/>
    <w:rsid w:val="004436FD"/>
    <w:rsid w:val="004445F1"/>
    <w:rsid w:val="00450982"/>
    <w:rsid w:val="00451082"/>
    <w:rsid w:val="00452CAC"/>
    <w:rsid w:val="004530A1"/>
    <w:rsid w:val="00454BB7"/>
    <w:rsid w:val="00455AA6"/>
    <w:rsid w:val="00457F12"/>
    <w:rsid w:val="00460A10"/>
    <w:rsid w:val="0046278B"/>
    <w:rsid w:val="004639EB"/>
    <w:rsid w:val="004647DC"/>
    <w:rsid w:val="00466301"/>
    <w:rsid w:val="004729E3"/>
    <w:rsid w:val="004742F0"/>
    <w:rsid w:val="00480464"/>
    <w:rsid w:val="004806CD"/>
    <w:rsid w:val="004817A1"/>
    <w:rsid w:val="0048674C"/>
    <w:rsid w:val="00487195"/>
    <w:rsid w:val="004923A8"/>
    <w:rsid w:val="00492482"/>
    <w:rsid w:val="004978FD"/>
    <w:rsid w:val="004A03DC"/>
    <w:rsid w:val="004A5665"/>
    <w:rsid w:val="004A5AAB"/>
    <w:rsid w:val="004A6D28"/>
    <w:rsid w:val="004B1748"/>
    <w:rsid w:val="004B469E"/>
    <w:rsid w:val="004B7C28"/>
    <w:rsid w:val="004C0105"/>
    <w:rsid w:val="004C06AC"/>
    <w:rsid w:val="004C2158"/>
    <w:rsid w:val="004C291C"/>
    <w:rsid w:val="004C377E"/>
    <w:rsid w:val="004C3948"/>
    <w:rsid w:val="004C484A"/>
    <w:rsid w:val="004C48C2"/>
    <w:rsid w:val="004C4E14"/>
    <w:rsid w:val="004D052A"/>
    <w:rsid w:val="004D1871"/>
    <w:rsid w:val="004D2846"/>
    <w:rsid w:val="004D5561"/>
    <w:rsid w:val="004D6D2E"/>
    <w:rsid w:val="004E5F3F"/>
    <w:rsid w:val="004E71BD"/>
    <w:rsid w:val="004E77D8"/>
    <w:rsid w:val="004F209F"/>
    <w:rsid w:val="004F33A1"/>
    <w:rsid w:val="004F3E96"/>
    <w:rsid w:val="005015E1"/>
    <w:rsid w:val="00502747"/>
    <w:rsid w:val="005031A3"/>
    <w:rsid w:val="00504BDF"/>
    <w:rsid w:val="0050748F"/>
    <w:rsid w:val="00510AF9"/>
    <w:rsid w:val="00512E0C"/>
    <w:rsid w:val="00513542"/>
    <w:rsid w:val="00515447"/>
    <w:rsid w:val="00520DC8"/>
    <w:rsid w:val="00530131"/>
    <w:rsid w:val="00530C22"/>
    <w:rsid w:val="00531743"/>
    <w:rsid w:val="00531CBB"/>
    <w:rsid w:val="00532076"/>
    <w:rsid w:val="005324CC"/>
    <w:rsid w:val="005326B4"/>
    <w:rsid w:val="0053637A"/>
    <w:rsid w:val="00536386"/>
    <w:rsid w:val="00536F18"/>
    <w:rsid w:val="00537BA8"/>
    <w:rsid w:val="00541F61"/>
    <w:rsid w:val="005435BF"/>
    <w:rsid w:val="0054402E"/>
    <w:rsid w:val="00544470"/>
    <w:rsid w:val="00544A28"/>
    <w:rsid w:val="00545923"/>
    <w:rsid w:val="00545BA4"/>
    <w:rsid w:val="00546A99"/>
    <w:rsid w:val="005532D7"/>
    <w:rsid w:val="005539A1"/>
    <w:rsid w:val="00554B35"/>
    <w:rsid w:val="005559BE"/>
    <w:rsid w:val="00561338"/>
    <w:rsid w:val="00562784"/>
    <w:rsid w:val="00567D37"/>
    <w:rsid w:val="00576104"/>
    <w:rsid w:val="00576D75"/>
    <w:rsid w:val="0057757A"/>
    <w:rsid w:val="005777BB"/>
    <w:rsid w:val="00580D0C"/>
    <w:rsid w:val="0058265A"/>
    <w:rsid w:val="00582FE5"/>
    <w:rsid w:val="005848B9"/>
    <w:rsid w:val="00584C87"/>
    <w:rsid w:val="0058627D"/>
    <w:rsid w:val="00586382"/>
    <w:rsid w:val="005927F1"/>
    <w:rsid w:val="0059713C"/>
    <w:rsid w:val="005971CB"/>
    <w:rsid w:val="005974F9"/>
    <w:rsid w:val="005B7663"/>
    <w:rsid w:val="005C064C"/>
    <w:rsid w:val="005C14B6"/>
    <w:rsid w:val="005D0673"/>
    <w:rsid w:val="005D0E56"/>
    <w:rsid w:val="005D4469"/>
    <w:rsid w:val="005D7041"/>
    <w:rsid w:val="005D74E6"/>
    <w:rsid w:val="005E0BAE"/>
    <w:rsid w:val="005E5624"/>
    <w:rsid w:val="005F0135"/>
    <w:rsid w:val="005F32B4"/>
    <w:rsid w:val="005F4B63"/>
    <w:rsid w:val="005F6BD3"/>
    <w:rsid w:val="0060243E"/>
    <w:rsid w:val="00610802"/>
    <w:rsid w:val="006203B7"/>
    <w:rsid w:val="006203F9"/>
    <w:rsid w:val="00620977"/>
    <w:rsid w:val="00621129"/>
    <w:rsid w:val="00623C0A"/>
    <w:rsid w:val="00624817"/>
    <w:rsid w:val="00633EAF"/>
    <w:rsid w:val="00634A74"/>
    <w:rsid w:val="00635840"/>
    <w:rsid w:val="00641E5B"/>
    <w:rsid w:val="006469B0"/>
    <w:rsid w:val="00647938"/>
    <w:rsid w:val="00651AB6"/>
    <w:rsid w:val="00652FA7"/>
    <w:rsid w:val="006554B9"/>
    <w:rsid w:val="006558B1"/>
    <w:rsid w:val="00656AAA"/>
    <w:rsid w:val="0066006B"/>
    <w:rsid w:val="00660E31"/>
    <w:rsid w:val="006611B3"/>
    <w:rsid w:val="0066581F"/>
    <w:rsid w:val="006663C1"/>
    <w:rsid w:val="006677EF"/>
    <w:rsid w:val="00671B60"/>
    <w:rsid w:val="00671BFB"/>
    <w:rsid w:val="00672BCD"/>
    <w:rsid w:val="00672E34"/>
    <w:rsid w:val="00674201"/>
    <w:rsid w:val="006772FD"/>
    <w:rsid w:val="00677349"/>
    <w:rsid w:val="00681E93"/>
    <w:rsid w:val="00682457"/>
    <w:rsid w:val="0068680D"/>
    <w:rsid w:val="00691E68"/>
    <w:rsid w:val="00692C2A"/>
    <w:rsid w:val="006947F4"/>
    <w:rsid w:val="0069580C"/>
    <w:rsid w:val="006A0A1F"/>
    <w:rsid w:val="006A2824"/>
    <w:rsid w:val="006A28C4"/>
    <w:rsid w:val="006A51F6"/>
    <w:rsid w:val="006A6990"/>
    <w:rsid w:val="006A6C40"/>
    <w:rsid w:val="006A739C"/>
    <w:rsid w:val="006B01D6"/>
    <w:rsid w:val="006B0BE9"/>
    <w:rsid w:val="006B12E6"/>
    <w:rsid w:val="006B14D0"/>
    <w:rsid w:val="006B1811"/>
    <w:rsid w:val="006B26E6"/>
    <w:rsid w:val="006B5199"/>
    <w:rsid w:val="006B53D0"/>
    <w:rsid w:val="006C049F"/>
    <w:rsid w:val="006C0E33"/>
    <w:rsid w:val="006C6EDA"/>
    <w:rsid w:val="006C744F"/>
    <w:rsid w:val="006C74C1"/>
    <w:rsid w:val="006C75C0"/>
    <w:rsid w:val="006D20C6"/>
    <w:rsid w:val="006D7AAC"/>
    <w:rsid w:val="006D7C2E"/>
    <w:rsid w:val="006E20B1"/>
    <w:rsid w:val="006E3E0C"/>
    <w:rsid w:val="006E44FB"/>
    <w:rsid w:val="006E5E52"/>
    <w:rsid w:val="006E6C36"/>
    <w:rsid w:val="006F38D0"/>
    <w:rsid w:val="006F3C51"/>
    <w:rsid w:val="006F3FD8"/>
    <w:rsid w:val="006F4B0C"/>
    <w:rsid w:val="0070013F"/>
    <w:rsid w:val="00704425"/>
    <w:rsid w:val="007048D4"/>
    <w:rsid w:val="00705C0E"/>
    <w:rsid w:val="00712534"/>
    <w:rsid w:val="00712973"/>
    <w:rsid w:val="007149AE"/>
    <w:rsid w:val="00714EB5"/>
    <w:rsid w:val="0072069F"/>
    <w:rsid w:val="007213A0"/>
    <w:rsid w:val="007218B9"/>
    <w:rsid w:val="00721E37"/>
    <w:rsid w:val="00721F85"/>
    <w:rsid w:val="00721FFC"/>
    <w:rsid w:val="007250B0"/>
    <w:rsid w:val="00734F70"/>
    <w:rsid w:val="00737577"/>
    <w:rsid w:val="007402F3"/>
    <w:rsid w:val="0074421A"/>
    <w:rsid w:val="007457A5"/>
    <w:rsid w:val="00746960"/>
    <w:rsid w:val="00746E3C"/>
    <w:rsid w:val="007504C0"/>
    <w:rsid w:val="0075197E"/>
    <w:rsid w:val="00753737"/>
    <w:rsid w:val="00753B34"/>
    <w:rsid w:val="00761A0A"/>
    <w:rsid w:val="00763A72"/>
    <w:rsid w:val="00763FE4"/>
    <w:rsid w:val="00764449"/>
    <w:rsid w:val="00765261"/>
    <w:rsid w:val="0076645A"/>
    <w:rsid w:val="007673A0"/>
    <w:rsid w:val="00767C6A"/>
    <w:rsid w:val="00770E97"/>
    <w:rsid w:val="00772672"/>
    <w:rsid w:val="00773F13"/>
    <w:rsid w:val="007747AF"/>
    <w:rsid w:val="00775E9B"/>
    <w:rsid w:val="007766EB"/>
    <w:rsid w:val="00780A91"/>
    <w:rsid w:val="007811B3"/>
    <w:rsid w:val="00786AEA"/>
    <w:rsid w:val="007876FD"/>
    <w:rsid w:val="0079015F"/>
    <w:rsid w:val="00794247"/>
    <w:rsid w:val="00795E04"/>
    <w:rsid w:val="007964F0"/>
    <w:rsid w:val="007A1139"/>
    <w:rsid w:val="007A3360"/>
    <w:rsid w:val="007B01DB"/>
    <w:rsid w:val="007B05B2"/>
    <w:rsid w:val="007B3EDE"/>
    <w:rsid w:val="007B524C"/>
    <w:rsid w:val="007B623B"/>
    <w:rsid w:val="007B72FD"/>
    <w:rsid w:val="007B7CA2"/>
    <w:rsid w:val="007C0267"/>
    <w:rsid w:val="007C0B21"/>
    <w:rsid w:val="007C1184"/>
    <w:rsid w:val="007C3EC5"/>
    <w:rsid w:val="007C59E5"/>
    <w:rsid w:val="007C5CC7"/>
    <w:rsid w:val="007C5FE8"/>
    <w:rsid w:val="007C67C4"/>
    <w:rsid w:val="007D3728"/>
    <w:rsid w:val="007E6B8C"/>
    <w:rsid w:val="007E79C3"/>
    <w:rsid w:val="007F0A7C"/>
    <w:rsid w:val="007F2FC8"/>
    <w:rsid w:val="007F5E68"/>
    <w:rsid w:val="007F60ED"/>
    <w:rsid w:val="007F6C37"/>
    <w:rsid w:val="007F7782"/>
    <w:rsid w:val="00801298"/>
    <w:rsid w:val="00801605"/>
    <w:rsid w:val="00802EB0"/>
    <w:rsid w:val="00806877"/>
    <w:rsid w:val="00806BEE"/>
    <w:rsid w:val="00807D02"/>
    <w:rsid w:val="00810E7B"/>
    <w:rsid w:val="00816C12"/>
    <w:rsid w:val="00816CAE"/>
    <w:rsid w:val="008178D0"/>
    <w:rsid w:val="00820F20"/>
    <w:rsid w:val="00822130"/>
    <w:rsid w:val="00825342"/>
    <w:rsid w:val="00826558"/>
    <w:rsid w:val="00826DD1"/>
    <w:rsid w:val="008270E3"/>
    <w:rsid w:val="00836911"/>
    <w:rsid w:val="00836D92"/>
    <w:rsid w:val="008403AE"/>
    <w:rsid w:val="00842753"/>
    <w:rsid w:val="008428FB"/>
    <w:rsid w:val="00844288"/>
    <w:rsid w:val="00852414"/>
    <w:rsid w:val="00853F2D"/>
    <w:rsid w:val="0085718D"/>
    <w:rsid w:val="00860012"/>
    <w:rsid w:val="00862119"/>
    <w:rsid w:val="008636C1"/>
    <w:rsid w:val="00863E82"/>
    <w:rsid w:val="00873F66"/>
    <w:rsid w:val="00874186"/>
    <w:rsid w:val="00874188"/>
    <w:rsid w:val="008766FE"/>
    <w:rsid w:val="00877E26"/>
    <w:rsid w:val="008811AC"/>
    <w:rsid w:val="0088320D"/>
    <w:rsid w:val="00884793"/>
    <w:rsid w:val="00885D6B"/>
    <w:rsid w:val="008861BC"/>
    <w:rsid w:val="00887525"/>
    <w:rsid w:val="00887ECF"/>
    <w:rsid w:val="00891A7A"/>
    <w:rsid w:val="008977F8"/>
    <w:rsid w:val="008A160B"/>
    <w:rsid w:val="008A4987"/>
    <w:rsid w:val="008A744A"/>
    <w:rsid w:val="008B0225"/>
    <w:rsid w:val="008B0DCD"/>
    <w:rsid w:val="008B1BF8"/>
    <w:rsid w:val="008B202D"/>
    <w:rsid w:val="008B4B43"/>
    <w:rsid w:val="008B68FA"/>
    <w:rsid w:val="008B7306"/>
    <w:rsid w:val="008C0BE4"/>
    <w:rsid w:val="008C1292"/>
    <w:rsid w:val="008C1670"/>
    <w:rsid w:val="008C3D06"/>
    <w:rsid w:val="008D0BBF"/>
    <w:rsid w:val="008D14BB"/>
    <w:rsid w:val="008D4C98"/>
    <w:rsid w:val="008D7296"/>
    <w:rsid w:val="008E195B"/>
    <w:rsid w:val="008E224B"/>
    <w:rsid w:val="008E30D8"/>
    <w:rsid w:val="008E5E94"/>
    <w:rsid w:val="008F0D82"/>
    <w:rsid w:val="008F3ABA"/>
    <w:rsid w:val="008F5A51"/>
    <w:rsid w:val="008F6D12"/>
    <w:rsid w:val="009011F6"/>
    <w:rsid w:val="00902182"/>
    <w:rsid w:val="009038E3"/>
    <w:rsid w:val="00904BE0"/>
    <w:rsid w:val="009078C7"/>
    <w:rsid w:val="00911310"/>
    <w:rsid w:val="00914069"/>
    <w:rsid w:val="00914CEB"/>
    <w:rsid w:val="009177BB"/>
    <w:rsid w:val="0091780B"/>
    <w:rsid w:val="009221C7"/>
    <w:rsid w:val="00922995"/>
    <w:rsid w:val="0092398F"/>
    <w:rsid w:val="009259CD"/>
    <w:rsid w:val="00925A19"/>
    <w:rsid w:val="00926329"/>
    <w:rsid w:val="00927AA8"/>
    <w:rsid w:val="00931884"/>
    <w:rsid w:val="0093194F"/>
    <w:rsid w:val="00931F06"/>
    <w:rsid w:val="009324B4"/>
    <w:rsid w:val="00932748"/>
    <w:rsid w:val="00932BBF"/>
    <w:rsid w:val="00935A22"/>
    <w:rsid w:val="00937933"/>
    <w:rsid w:val="009400FA"/>
    <w:rsid w:val="009427B5"/>
    <w:rsid w:val="00946C2F"/>
    <w:rsid w:val="009479F4"/>
    <w:rsid w:val="009518AB"/>
    <w:rsid w:val="00960BEE"/>
    <w:rsid w:val="00962728"/>
    <w:rsid w:val="00963A85"/>
    <w:rsid w:val="00964F5A"/>
    <w:rsid w:val="00966590"/>
    <w:rsid w:val="009767E4"/>
    <w:rsid w:val="009822BB"/>
    <w:rsid w:val="00982828"/>
    <w:rsid w:val="00983636"/>
    <w:rsid w:val="009854BF"/>
    <w:rsid w:val="009877AE"/>
    <w:rsid w:val="009933F2"/>
    <w:rsid w:val="009953DF"/>
    <w:rsid w:val="0099561A"/>
    <w:rsid w:val="009A0F68"/>
    <w:rsid w:val="009A4095"/>
    <w:rsid w:val="009A4A81"/>
    <w:rsid w:val="009A5FF0"/>
    <w:rsid w:val="009A60A5"/>
    <w:rsid w:val="009B0B1E"/>
    <w:rsid w:val="009B20B4"/>
    <w:rsid w:val="009B46D3"/>
    <w:rsid w:val="009B61EA"/>
    <w:rsid w:val="009C1512"/>
    <w:rsid w:val="009C3990"/>
    <w:rsid w:val="009D2548"/>
    <w:rsid w:val="009D26C1"/>
    <w:rsid w:val="009D29E0"/>
    <w:rsid w:val="009D443B"/>
    <w:rsid w:val="009E0192"/>
    <w:rsid w:val="009E0D6B"/>
    <w:rsid w:val="009E1888"/>
    <w:rsid w:val="009E221B"/>
    <w:rsid w:val="009E425F"/>
    <w:rsid w:val="009E7A67"/>
    <w:rsid w:val="009E7FD3"/>
    <w:rsid w:val="009F189F"/>
    <w:rsid w:val="009F1C10"/>
    <w:rsid w:val="009F24EC"/>
    <w:rsid w:val="009F27BC"/>
    <w:rsid w:val="009F53D1"/>
    <w:rsid w:val="009F5851"/>
    <w:rsid w:val="009F711F"/>
    <w:rsid w:val="009F762B"/>
    <w:rsid w:val="00A11964"/>
    <w:rsid w:val="00A1543F"/>
    <w:rsid w:val="00A1777A"/>
    <w:rsid w:val="00A17E72"/>
    <w:rsid w:val="00A2045A"/>
    <w:rsid w:val="00A2338A"/>
    <w:rsid w:val="00A274D2"/>
    <w:rsid w:val="00A30C62"/>
    <w:rsid w:val="00A31965"/>
    <w:rsid w:val="00A326D6"/>
    <w:rsid w:val="00A32FE2"/>
    <w:rsid w:val="00A33DE1"/>
    <w:rsid w:val="00A35261"/>
    <w:rsid w:val="00A45C92"/>
    <w:rsid w:val="00A47E7B"/>
    <w:rsid w:val="00A47FD2"/>
    <w:rsid w:val="00A51DA6"/>
    <w:rsid w:val="00A51E7F"/>
    <w:rsid w:val="00A53ACF"/>
    <w:rsid w:val="00A53D2C"/>
    <w:rsid w:val="00A54558"/>
    <w:rsid w:val="00A622BF"/>
    <w:rsid w:val="00A6532D"/>
    <w:rsid w:val="00A70441"/>
    <w:rsid w:val="00A70779"/>
    <w:rsid w:val="00A70AC3"/>
    <w:rsid w:val="00A73745"/>
    <w:rsid w:val="00A7401F"/>
    <w:rsid w:val="00A74786"/>
    <w:rsid w:val="00A8234B"/>
    <w:rsid w:val="00A82850"/>
    <w:rsid w:val="00A8319F"/>
    <w:rsid w:val="00A8590A"/>
    <w:rsid w:val="00A86516"/>
    <w:rsid w:val="00A93A99"/>
    <w:rsid w:val="00A941CD"/>
    <w:rsid w:val="00AA5438"/>
    <w:rsid w:val="00AA58FA"/>
    <w:rsid w:val="00AB1923"/>
    <w:rsid w:val="00AB1AF7"/>
    <w:rsid w:val="00AB45C1"/>
    <w:rsid w:val="00AC07E1"/>
    <w:rsid w:val="00AC3339"/>
    <w:rsid w:val="00AC4B5E"/>
    <w:rsid w:val="00AC5410"/>
    <w:rsid w:val="00AC6EC3"/>
    <w:rsid w:val="00AC6F50"/>
    <w:rsid w:val="00AD040D"/>
    <w:rsid w:val="00AD0BB9"/>
    <w:rsid w:val="00AD2D50"/>
    <w:rsid w:val="00AD6506"/>
    <w:rsid w:val="00AD6668"/>
    <w:rsid w:val="00AE1CDE"/>
    <w:rsid w:val="00AE6155"/>
    <w:rsid w:val="00AE670A"/>
    <w:rsid w:val="00AF005E"/>
    <w:rsid w:val="00AF0A82"/>
    <w:rsid w:val="00AF12BF"/>
    <w:rsid w:val="00AF1524"/>
    <w:rsid w:val="00AF59EC"/>
    <w:rsid w:val="00AF6B91"/>
    <w:rsid w:val="00AF7E07"/>
    <w:rsid w:val="00B0169E"/>
    <w:rsid w:val="00B01ACC"/>
    <w:rsid w:val="00B03C67"/>
    <w:rsid w:val="00B044CE"/>
    <w:rsid w:val="00B103BE"/>
    <w:rsid w:val="00B11459"/>
    <w:rsid w:val="00B16215"/>
    <w:rsid w:val="00B16C93"/>
    <w:rsid w:val="00B1722A"/>
    <w:rsid w:val="00B22D73"/>
    <w:rsid w:val="00B25014"/>
    <w:rsid w:val="00B25C39"/>
    <w:rsid w:val="00B264FD"/>
    <w:rsid w:val="00B2681A"/>
    <w:rsid w:val="00B3144D"/>
    <w:rsid w:val="00B315EB"/>
    <w:rsid w:val="00B40BB4"/>
    <w:rsid w:val="00B41398"/>
    <w:rsid w:val="00B43076"/>
    <w:rsid w:val="00B43AB7"/>
    <w:rsid w:val="00B43C1C"/>
    <w:rsid w:val="00B45E0F"/>
    <w:rsid w:val="00B51B84"/>
    <w:rsid w:val="00B52B70"/>
    <w:rsid w:val="00B54AA2"/>
    <w:rsid w:val="00B55540"/>
    <w:rsid w:val="00B569BD"/>
    <w:rsid w:val="00B62021"/>
    <w:rsid w:val="00B629EA"/>
    <w:rsid w:val="00B6694E"/>
    <w:rsid w:val="00B72221"/>
    <w:rsid w:val="00B7281E"/>
    <w:rsid w:val="00B7677B"/>
    <w:rsid w:val="00B77640"/>
    <w:rsid w:val="00B8304A"/>
    <w:rsid w:val="00B86670"/>
    <w:rsid w:val="00B92B38"/>
    <w:rsid w:val="00B92EAA"/>
    <w:rsid w:val="00BA0800"/>
    <w:rsid w:val="00BA1295"/>
    <w:rsid w:val="00BA230F"/>
    <w:rsid w:val="00BA57AA"/>
    <w:rsid w:val="00BA6254"/>
    <w:rsid w:val="00BA6904"/>
    <w:rsid w:val="00BB1462"/>
    <w:rsid w:val="00BB3715"/>
    <w:rsid w:val="00BB5223"/>
    <w:rsid w:val="00BB61E8"/>
    <w:rsid w:val="00BB71A7"/>
    <w:rsid w:val="00BC6666"/>
    <w:rsid w:val="00BD0CB7"/>
    <w:rsid w:val="00BD2CD7"/>
    <w:rsid w:val="00BD2DEB"/>
    <w:rsid w:val="00BD306B"/>
    <w:rsid w:val="00BD3FF7"/>
    <w:rsid w:val="00BD5356"/>
    <w:rsid w:val="00BE0D0C"/>
    <w:rsid w:val="00BE1821"/>
    <w:rsid w:val="00BE3827"/>
    <w:rsid w:val="00BF100E"/>
    <w:rsid w:val="00BF2B9D"/>
    <w:rsid w:val="00BF3952"/>
    <w:rsid w:val="00BF67A0"/>
    <w:rsid w:val="00C026FB"/>
    <w:rsid w:val="00C07DAE"/>
    <w:rsid w:val="00C07EA4"/>
    <w:rsid w:val="00C10831"/>
    <w:rsid w:val="00C12025"/>
    <w:rsid w:val="00C157E0"/>
    <w:rsid w:val="00C21561"/>
    <w:rsid w:val="00C2505F"/>
    <w:rsid w:val="00C3024F"/>
    <w:rsid w:val="00C31CFF"/>
    <w:rsid w:val="00C320B4"/>
    <w:rsid w:val="00C42FA3"/>
    <w:rsid w:val="00C4573E"/>
    <w:rsid w:val="00C46FF6"/>
    <w:rsid w:val="00C510B4"/>
    <w:rsid w:val="00C53FF2"/>
    <w:rsid w:val="00C5518D"/>
    <w:rsid w:val="00C55CDD"/>
    <w:rsid w:val="00C56235"/>
    <w:rsid w:val="00C56960"/>
    <w:rsid w:val="00C57187"/>
    <w:rsid w:val="00C651BE"/>
    <w:rsid w:val="00C70344"/>
    <w:rsid w:val="00C70A78"/>
    <w:rsid w:val="00C72E5B"/>
    <w:rsid w:val="00C745AC"/>
    <w:rsid w:val="00C74C35"/>
    <w:rsid w:val="00C75D05"/>
    <w:rsid w:val="00C806F0"/>
    <w:rsid w:val="00C80A24"/>
    <w:rsid w:val="00C81360"/>
    <w:rsid w:val="00C83213"/>
    <w:rsid w:val="00C84372"/>
    <w:rsid w:val="00C86831"/>
    <w:rsid w:val="00C908F8"/>
    <w:rsid w:val="00C921C2"/>
    <w:rsid w:val="00C92E16"/>
    <w:rsid w:val="00C9593D"/>
    <w:rsid w:val="00C9621F"/>
    <w:rsid w:val="00CA12B0"/>
    <w:rsid w:val="00CA12BE"/>
    <w:rsid w:val="00CA26FE"/>
    <w:rsid w:val="00CA45FE"/>
    <w:rsid w:val="00CA5722"/>
    <w:rsid w:val="00CA5D2E"/>
    <w:rsid w:val="00CB114F"/>
    <w:rsid w:val="00CB2A7E"/>
    <w:rsid w:val="00CB729C"/>
    <w:rsid w:val="00CC1AE5"/>
    <w:rsid w:val="00CC1B86"/>
    <w:rsid w:val="00CC1D72"/>
    <w:rsid w:val="00CC2B6B"/>
    <w:rsid w:val="00CC522A"/>
    <w:rsid w:val="00CC5E58"/>
    <w:rsid w:val="00CC5F73"/>
    <w:rsid w:val="00CC631F"/>
    <w:rsid w:val="00CC6BE1"/>
    <w:rsid w:val="00CD1BD3"/>
    <w:rsid w:val="00CD27CA"/>
    <w:rsid w:val="00CD567F"/>
    <w:rsid w:val="00CE0C7C"/>
    <w:rsid w:val="00CE0FAD"/>
    <w:rsid w:val="00CE1413"/>
    <w:rsid w:val="00CE1E48"/>
    <w:rsid w:val="00CE55C0"/>
    <w:rsid w:val="00CF07B3"/>
    <w:rsid w:val="00CF1662"/>
    <w:rsid w:val="00CF2D81"/>
    <w:rsid w:val="00CF4043"/>
    <w:rsid w:val="00CF5342"/>
    <w:rsid w:val="00D01558"/>
    <w:rsid w:val="00D03694"/>
    <w:rsid w:val="00D05177"/>
    <w:rsid w:val="00D07E2E"/>
    <w:rsid w:val="00D11A03"/>
    <w:rsid w:val="00D13B8D"/>
    <w:rsid w:val="00D14A0F"/>
    <w:rsid w:val="00D16F1E"/>
    <w:rsid w:val="00D33EDD"/>
    <w:rsid w:val="00D35239"/>
    <w:rsid w:val="00D37882"/>
    <w:rsid w:val="00D41855"/>
    <w:rsid w:val="00D426A0"/>
    <w:rsid w:val="00D433FF"/>
    <w:rsid w:val="00D443B9"/>
    <w:rsid w:val="00D50BC7"/>
    <w:rsid w:val="00D511F9"/>
    <w:rsid w:val="00D53C18"/>
    <w:rsid w:val="00D53C9F"/>
    <w:rsid w:val="00D63F54"/>
    <w:rsid w:val="00D6579D"/>
    <w:rsid w:val="00D65EC7"/>
    <w:rsid w:val="00D70169"/>
    <w:rsid w:val="00D7443F"/>
    <w:rsid w:val="00D751DA"/>
    <w:rsid w:val="00D75EE8"/>
    <w:rsid w:val="00D81DD5"/>
    <w:rsid w:val="00D840EB"/>
    <w:rsid w:val="00D86244"/>
    <w:rsid w:val="00D873B9"/>
    <w:rsid w:val="00D902DF"/>
    <w:rsid w:val="00D9196C"/>
    <w:rsid w:val="00D91D09"/>
    <w:rsid w:val="00D930A5"/>
    <w:rsid w:val="00D938D2"/>
    <w:rsid w:val="00D961F3"/>
    <w:rsid w:val="00DA18E3"/>
    <w:rsid w:val="00DA2FB1"/>
    <w:rsid w:val="00DA438B"/>
    <w:rsid w:val="00DA5737"/>
    <w:rsid w:val="00DA5CCC"/>
    <w:rsid w:val="00DB0228"/>
    <w:rsid w:val="00DB2674"/>
    <w:rsid w:val="00DB3A1F"/>
    <w:rsid w:val="00DC129B"/>
    <w:rsid w:val="00DC29A3"/>
    <w:rsid w:val="00DC417E"/>
    <w:rsid w:val="00DC525E"/>
    <w:rsid w:val="00DC5DB6"/>
    <w:rsid w:val="00DD06C1"/>
    <w:rsid w:val="00DD2DA7"/>
    <w:rsid w:val="00DD4498"/>
    <w:rsid w:val="00DD720B"/>
    <w:rsid w:val="00DE0882"/>
    <w:rsid w:val="00DE1A60"/>
    <w:rsid w:val="00DE407A"/>
    <w:rsid w:val="00DE78B3"/>
    <w:rsid w:val="00DF5066"/>
    <w:rsid w:val="00DF5CA8"/>
    <w:rsid w:val="00DF7CCB"/>
    <w:rsid w:val="00E016E6"/>
    <w:rsid w:val="00E02D58"/>
    <w:rsid w:val="00E03DA3"/>
    <w:rsid w:val="00E040F1"/>
    <w:rsid w:val="00E04479"/>
    <w:rsid w:val="00E04570"/>
    <w:rsid w:val="00E07902"/>
    <w:rsid w:val="00E12041"/>
    <w:rsid w:val="00E12056"/>
    <w:rsid w:val="00E12072"/>
    <w:rsid w:val="00E124D1"/>
    <w:rsid w:val="00E1484C"/>
    <w:rsid w:val="00E15E34"/>
    <w:rsid w:val="00E215CF"/>
    <w:rsid w:val="00E222D0"/>
    <w:rsid w:val="00E23DD8"/>
    <w:rsid w:val="00E25D26"/>
    <w:rsid w:val="00E2759F"/>
    <w:rsid w:val="00E33488"/>
    <w:rsid w:val="00E35B20"/>
    <w:rsid w:val="00E37802"/>
    <w:rsid w:val="00E4182C"/>
    <w:rsid w:val="00E426A2"/>
    <w:rsid w:val="00E43E82"/>
    <w:rsid w:val="00E44A13"/>
    <w:rsid w:val="00E45A2D"/>
    <w:rsid w:val="00E545B0"/>
    <w:rsid w:val="00E56EC9"/>
    <w:rsid w:val="00E57023"/>
    <w:rsid w:val="00E61896"/>
    <w:rsid w:val="00E62786"/>
    <w:rsid w:val="00E63C0C"/>
    <w:rsid w:val="00E643E9"/>
    <w:rsid w:val="00E670F8"/>
    <w:rsid w:val="00E70D67"/>
    <w:rsid w:val="00E714B1"/>
    <w:rsid w:val="00E863BC"/>
    <w:rsid w:val="00E86F25"/>
    <w:rsid w:val="00E8724F"/>
    <w:rsid w:val="00E92DE5"/>
    <w:rsid w:val="00EA1168"/>
    <w:rsid w:val="00EA4AB9"/>
    <w:rsid w:val="00EA52E4"/>
    <w:rsid w:val="00EA61B5"/>
    <w:rsid w:val="00EB2884"/>
    <w:rsid w:val="00EB3DF5"/>
    <w:rsid w:val="00EB5E90"/>
    <w:rsid w:val="00EB681A"/>
    <w:rsid w:val="00EB6F34"/>
    <w:rsid w:val="00EB6FFB"/>
    <w:rsid w:val="00EB7004"/>
    <w:rsid w:val="00EC1915"/>
    <w:rsid w:val="00EC2DA6"/>
    <w:rsid w:val="00EC453B"/>
    <w:rsid w:val="00EC501A"/>
    <w:rsid w:val="00ED1F38"/>
    <w:rsid w:val="00ED5302"/>
    <w:rsid w:val="00ED6078"/>
    <w:rsid w:val="00ED6E7D"/>
    <w:rsid w:val="00EE6060"/>
    <w:rsid w:val="00EE64C6"/>
    <w:rsid w:val="00EF3116"/>
    <w:rsid w:val="00EF3A34"/>
    <w:rsid w:val="00EF7415"/>
    <w:rsid w:val="00F01BB1"/>
    <w:rsid w:val="00F05663"/>
    <w:rsid w:val="00F0715D"/>
    <w:rsid w:val="00F07D6C"/>
    <w:rsid w:val="00F13B84"/>
    <w:rsid w:val="00F13CDD"/>
    <w:rsid w:val="00F207EA"/>
    <w:rsid w:val="00F22E8D"/>
    <w:rsid w:val="00F2581B"/>
    <w:rsid w:val="00F26E91"/>
    <w:rsid w:val="00F30145"/>
    <w:rsid w:val="00F30D2C"/>
    <w:rsid w:val="00F3235D"/>
    <w:rsid w:val="00F32EE9"/>
    <w:rsid w:val="00F32EFA"/>
    <w:rsid w:val="00F46F2D"/>
    <w:rsid w:val="00F51B0A"/>
    <w:rsid w:val="00F54704"/>
    <w:rsid w:val="00F578DB"/>
    <w:rsid w:val="00F62C78"/>
    <w:rsid w:val="00F65514"/>
    <w:rsid w:val="00F70C07"/>
    <w:rsid w:val="00F74603"/>
    <w:rsid w:val="00F74ABB"/>
    <w:rsid w:val="00F80179"/>
    <w:rsid w:val="00F816A4"/>
    <w:rsid w:val="00F83708"/>
    <w:rsid w:val="00F8527C"/>
    <w:rsid w:val="00F90FAA"/>
    <w:rsid w:val="00F91DD6"/>
    <w:rsid w:val="00F92CBF"/>
    <w:rsid w:val="00F9466D"/>
    <w:rsid w:val="00F94AAF"/>
    <w:rsid w:val="00F971D4"/>
    <w:rsid w:val="00FA263B"/>
    <w:rsid w:val="00FA2762"/>
    <w:rsid w:val="00FA299A"/>
    <w:rsid w:val="00FA5BB5"/>
    <w:rsid w:val="00FA699B"/>
    <w:rsid w:val="00FA6A18"/>
    <w:rsid w:val="00FA6E77"/>
    <w:rsid w:val="00FB0E8F"/>
    <w:rsid w:val="00FB1A05"/>
    <w:rsid w:val="00FB1DE4"/>
    <w:rsid w:val="00FB1E8B"/>
    <w:rsid w:val="00FB2917"/>
    <w:rsid w:val="00FB538B"/>
    <w:rsid w:val="00FC016F"/>
    <w:rsid w:val="00FC0667"/>
    <w:rsid w:val="00FC0814"/>
    <w:rsid w:val="00FC0C96"/>
    <w:rsid w:val="00FC1772"/>
    <w:rsid w:val="00FC3741"/>
    <w:rsid w:val="00FC4362"/>
    <w:rsid w:val="00FC469F"/>
    <w:rsid w:val="00FC6A4B"/>
    <w:rsid w:val="00FD03CB"/>
    <w:rsid w:val="00FD0BD2"/>
    <w:rsid w:val="00FD0DD1"/>
    <w:rsid w:val="00FD469A"/>
    <w:rsid w:val="00FD5906"/>
    <w:rsid w:val="00FD6184"/>
    <w:rsid w:val="00FD7449"/>
    <w:rsid w:val="00FE142A"/>
    <w:rsid w:val="00FE69F4"/>
    <w:rsid w:val="00FF06CB"/>
    <w:rsid w:val="00FF1850"/>
    <w:rsid w:val="00FF57F3"/>
    <w:rsid w:val="00FF5D5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B0E37A-26AF-4C02-8F21-98524968E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A24"/>
    <w:pPr>
      <w:jc w:val="both"/>
    </w:pPr>
    <w:rPr>
      <w:rFonts w:ascii="Times New Roman" w:hAnsi="Times New Roman"/>
      <w:sz w:val="24"/>
    </w:rPr>
  </w:style>
  <w:style w:type="paragraph" w:styleId="Heading1">
    <w:name w:val="heading 1"/>
    <w:basedOn w:val="Normal"/>
    <w:next w:val="Normal"/>
    <w:link w:val="Heading1Char"/>
    <w:uiPriority w:val="9"/>
    <w:qFormat/>
    <w:rsid w:val="00DD720B"/>
    <w:pPr>
      <w:keepNext/>
      <w:keepLines/>
      <w:pageBreakBefore/>
      <w:numPr>
        <w:numId w:val="5"/>
      </w:numPr>
      <w:spacing w:after="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9E7FD3"/>
    <w:pPr>
      <w:keepNext/>
      <w:keepLines/>
      <w:numPr>
        <w:ilvl w:val="1"/>
        <w:numId w:val="5"/>
      </w:numPr>
      <w:spacing w:before="120" w:after="120"/>
      <w:ind w:left="578" w:hanging="578"/>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E714B1"/>
    <w:pPr>
      <w:keepNext/>
      <w:keepLines/>
      <w:numPr>
        <w:ilvl w:val="2"/>
        <w:numId w:val="5"/>
      </w:numPr>
      <w:spacing w:before="40" w:after="120"/>
      <w:outlineLvl w:val="2"/>
    </w:pPr>
    <w:rPr>
      <w:rFonts w:eastAsiaTheme="majorEastAsia" w:cstheme="majorBidi"/>
      <w:color w:val="000000" w:themeColor="text1"/>
      <w:sz w:val="26"/>
      <w:szCs w:val="24"/>
    </w:rPr>
  </w:style>
  <w:style w:type="paragraph" w:styleId="Heading4">
    <w:name w:val="heading 4"/>
    <w:basedOn w:val="Normal"/>
    <w:next w:val="Normal"/>
    <w:link w:val="Heading4Char"/>
    <w:uiPriority w:val="9"/>
    <w:semiHidden/>
    <w:unhideWhenUsed/>
    <w:qFormat/>
    <w:rsid w:val="0005266F"/>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5266F"/>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5266F"/>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5266F"/>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5266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266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848B9"/>
    <w:pPr>
      <w:autoSpaceDE w:val="0"/>
      <w:autoSpaceDN w:val="0"/>
      <w:adjustRightInd w:val="0"/>
      <w:spacing w:after="0" w:line="240" w:lineRule="auto"/>
    </w:pPr>
    <w:rPr>
      <w:rFonts w:eastAsia="Times New Roman" w:cs="Times New Roman"/>
      <w:szCs w:val="24"/>
    </w:rPr>
  </w:style>
  <w:style w:type="character" w:customStyle="1" w:styleId="BodyTextChar">
    <w:name w:val="Body Text Char"/>
    <w:basedOn w:val="DefaultParagraphFont"/>
    <w:link w:val="BodyText"/>
    <w:rsid w:val="005848B9"/>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D720B"/>
    <w:rPr>
      <w:rFonts w:ascii="Times New Roman" w:eastAsiaTheme="majorEastAsia" w:hAnsi="Times New Roman" w:cstheme="majorBidi"/>
      <w:color w:val="000000" w:themeColor="text1"/>
      <w:sz w:val="32"/>
      <w:szCs w:val="32"/>
    </w:rPr>
  </w:style>
  <w:style w:type="paragraph" w:styleId="TOCHeading">
    <w:name w:val="TOC Heading"/>
    <w:basedOn w:val="Heading1"/>
    <w:next w:val="Normal"/>
    <w:uiPriority w:val="39"/>
    <w:unhideWhenUsed/>
    <w:qFormat/>
    <w:rsid w:val="00075BCB"/>
    <w:pPr>
      <w:outlineLvl w:val="9"/>
    </w:pPr>
    <w:rPr>
      <w:lang w:val="en-US"/>
    </w:rPr>
  </w:style>
  <w:style w:type="paragraph" w:styleId="ListParagraph">
    <w:name w:val="List Paragraph"/>
    <w:basedOn w:val="Normal"/>
    <w:uiPriority w:val="34"/>
    <w:qFormat/>
    <w:rsid w:val="00075BCB"/>
    <w:pPr>
      <w:ind w:left="720"/>
      <w:contextualSpacing/>
    </w:pPr>
  </w:style>
  <w:style w:type="character" w:customStyle="1" w:styleId="Heading2Char">
    <w:name w:val="Heading 2 Char"/>
    <w:basedOn w:val="DefaultParagraphFont"/>
    <w:link w:val="Heading2"/>
    <w:uiPriority w:val="9"/>
    <w:rsid w:val="009E7FD3"/>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rsid w:val="00E714B1"/>
    <w:rPr>
      <w:rFonts w:ascii="Times New Roman" w:eastAsiaTheme="majorEastAsia" w:hAnsi="Times New Roman" w:cstheme="majorBidi"/>
      <w:color w:val="000000" w:themeColor="text1"/>
      <w:sz w:val="26"/>
      <w:szCs w:val="24"/>
    </w:rPr>
  </w:style>
  <w:style w:type="character" w:customStyle="1" w:styleId="Heading4Char">
    <w:name w:val="Heading 4 Char"/>
    <w:basedOn w:val="DefaultParagraphFont"/>
    <w:link w:val="Heading4"/>
    <w:uiPriority w:val="9"/>
    <w:semiHidden/>
    <w:rsid w:val="0005266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05266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05266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05266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0526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266F"/>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375BE4"/>
    <w:pPr>
      <w:tabs>
        <w:tab w:val="left" w:pos="480"/>
        <w:tab w:val="right" w:leader="dot" w:pos="9062"/>
      </w:tabs>
      <w:spacing w:before="100" w:after="100" w:line="240" w:lineRule="auto"/>
    </w:pPr>
  </w:style>
  <w:style w:type="character" w:styleId="Hyperlink">
    <w:name w:val="Hyperlink"/>
    <w:basedOn w:val="DefaultParagraphFont"/>
    <w:uiPriority w:val="99"/>
    <w:unhideWhenUsed/>
    <w:rsid w:val="0005266F"/>
    <w:rPr>
      <w:color w:val="0563C1" w:themeColor="hyperlink"/>
      <w:u w:val="single"/>
    </w:rPr>
  </w:style>
  <w:style w:type="paragraph" w:styleId="Header">
    <w:name w:val="header"/>
    <w:basedOn w:val="Normal"/>
    <w:link w:val="HeaderChar"/>
    <w:uiPriority w:val="99"/>
    <w:unhideWhenUsed/>
    <w:rsid w:val="0005266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5266F"/>
    <w:rPr>
      <w:rFonts w:ascii="Times New Roman" w:hAnsi="Times New Roman"/>
      <w:sz w:val="24"/>
    </w:rPr>
  </w:style>
  <w:style w:type="paragraph" w:styleId="Footer">
    <w:name w:val="footer"/>
    <w:basedOn w:val="Normal"/>
    <w:link w:val="FooterChar"/>
    <w:uiPriority w:val="99"/>
    <w:unhideWhenUsed/>
    <w:rsid w:val="000526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5266F"/>
    <w:rPr>
      <w:rFonts w:ascii="Times New Roman" w:hAnsi="Times New Roman"/>
      <w:sz w:val="24"/>
    </w:rPr>
  </w:style>
  <w:style w:type="paragraph" w:styleId="TOC2">
    <w:name w:val="toc 2"/>
    <w:basedOn w:val="Normal"/>
    <w:next w:val="Normal"/>
    <w:autoRedefine/>
    <w:uiPriority w:val="39"/>
    <w:unhideWhenUsed/>
    <w:rsid w:val="00375BE4"/>
    <w:pPr>
      <w:spacing w:after="0"/>
      <w:ind w:left="238"/>
    </w:pPr>
  </w:style>
  <w:style w:type="paragraph" w:styleId="TOC3">
    <w:name w:val="toc 3"/>
    <w:basedOn w:val="Normal"/>
    <w:next w:val="Normal"/>
    <w:autoRedefine/>
    <w:uiPriority w:val="39"/>
    <w:unhideWhenUsed/>
    <w:rsid w:val="00FC1772"/>
    <w:pPr>
      <w:tabs>
        <w:tab w:val="left" w:pos="1320"/>
        <w:tab w:val="right" w:leader="dot" w:pos="9062"/>
      </w:tabs>
      <w:spacing w:after="100"/>
      <w:ind w:left="480"/>
    </w:pPr>
  </w:style>
  <w:style w:type="paragraph" w:styleId="Caption">
    <w:name w:val="caption"/>
    <w:basedOn w:val="Normal"/>
    <w:next w:val="Normal"/>
    <w:uiPriority w:val="35"/>
    <w:unhideWhenUsed/>
    <w:qFormat/>
    <w:rsid w:val="00753737"/>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F4B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B0C"/>
    <w:rPr>
      <w:rFonts w:ascii="Segoe UI" w:hAnsi="Segoe UI" w:cs="Segoe UI"/>
      <w:sz w:val="18"/>
      <w:szCs w:val="18"/>
    </w:rPr>
  </w:style>
  <w:style w:type="paragraph" w:styleId="PlainText">
    <w:name w:val="Plain Text"/>
    <w:basedOn w:val="Normal"/>
    <w:link w:val="PlainTextChar"/>
    <w:uiPriority w:val="99"/>
    <w:unhideWhenUsed/>
    <w:rsid w:val="008428FB"/>
    <w:pPr>
      <w:spacing w:after="0" w:line="240" w:lineRule="auto"/>
      <w:jc w:val="left"/>
    </w:pPr>
    <w:rPr>
      <w:rFonts w:ascii="Consolas" w:hAnsi="Consolas"/>
      <w:sz w:val="21"/>
      <w:szCs w:val="21"/>
    </w:rPr>
  </w:style>
  <w:style w:type="character" w:customStyle="1" w:styleId="PlainTextChar">
    <w:name w:val="Plain Text Char"/>
    <w:basedOn w:val="DefaultParagraphFont"/>
    <w:link w:val="PlainText"/>
    <w:uiPriority w:val="99"/>
    <w:rsid w:val="008428FB"/>
    <w:rPr>
      <w:rFonts w:ascii="Consolas" w:hAnsi="Consolas"/>
      <w:sz w:val="21"/>
      <w:szCs w:val="21"/>
    </w:rPr>
  </w:style>
  <w:style w:type="character" w:styleId="FollowedHyperlink">
    <w:name w:val="FollowedHyperlink"/>
    <w:basedOn w:val="DefaultParagraphFont"/>
    <w:uiPriority w:val="99"/>
    <w:semiHidden/>
    <w:unhideWhenUsed/>
    <w:rsid w:val="00A93A99"/>
    <w:rPr>
      <w:color w:val="954F72" w:themeColor="followedHyperlink"/>
      <w:u w:val="single"/>
    </w:rPr>
  </w:style>
  <w:style w:type="table" w:styleId="TableGrid">
    <w:name w:val="Table Grid"/>
    <w:basedOn w:val="TableNormal"/>
    <w:uiPriority w:val="39"/>
    <w:rsid w:val="006B5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slovnica">
    <w:name w:val="Naslovnica"/>
    <w:basedOn w:val="Normal"/>
    <w:rsid w:val="00112991"/>
    <w:pPr>
      <w:spacing w:after="120" w:line="360" w:lineRule="auto"/>
      <w:ind w:firstLine="284"/>
      <w:jc w:val="center"/>
    </w:pPr>
    <w:rPr>
      <w:rFonts w:ascii="Arial" w:eastAsia="Times New Roman" w:hAnsi="Arial" w:cs="Arial"/>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733291">
      <w:bodyDiv w:val="1"/>
      <w:marLeft w:val="0"/>
      <w:marRight w:val="0"/>
      <w:marTop w:val="0"/>
      <w:marBottom w:val="0"/>
      <w:divBdr>
        <w:top w:val="none" w:sz="0" w:space="0" w:color="auto"/>
        <w:left w:val="none" w:sz="0" w:space="0" w:color="auto"/>
        <w:bottom w:val="none" w:sz="0" w:space="0" w:color="auto"/>
        <w:right w:val="none" w:sz="0" w:space="0" w:color="auto"/>
      </w:divBdr>
      <w:divsChild>
        <w:div w:id="775446554">
          <w:marLeft w:val="0"/>
          <w:marRight w:val="0"/>
          <w:marTop w:val="0"/>
          <w:marBottom w:val="0"/>
          <w:divBdr>
            <w:top w:val="none" w:sz="0" w:space="0" w:color="auto"/>
            <w:left w:val="none" w:sz="0" w:space="0" w:color="auto"/>
            <w:bottom w:val="none" w:sz="0" w:space="0" w:color="auto"/>
            <w:right w:val="none" w:sz="0" w:space="0" w:color="auto"/>
          </w:divBdr>
          <w:divsChild>
            <w:div w:id="6654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3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Station-to-Station_protoco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Elliptic-curve_Diffie%E2%80%93Hellman" TargetMode="External"/><Relationship Id="rId2" Type="http://schemas.openxmlformats.org/officeDocument/2006/relationships/numbering" Target="numbering.xml"/><Relationship Id="rId16" Type="http://schemas.openxmlformats.org/officeDocument/2006/relationships/hyperlink" Target="http://dev.ti.com/tirex/content/simplelink_cc2640r2_sdk_1_40_00_45/docs/blestack/ble_user_guide/html/ble-stack-3.x/gatt.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digikey.com/eewiki/display/Wireless/A+Basic+Introduction+to+BLE+Security" TargetMode="External"/><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Bluetooth_Low_Ener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B9766-EF07-4365-8A90-C5226B4E8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7987</TotalTime>
  <Pages>15</Pages>
  <Words>2315</Words>
  <Characters>13198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dc:creator>
  <cp:keywords/>
  <dc:description/>
  <cp:lastModifiedBy>Marin Peko</cp:lastModifiedBy>
  <cp:revision>937</cp:revision>
  <cp:lastPrinted>2017-06-28T17:57:00Z</cp:lastPrinted>
  <dcterms:created xsi:type="dcterms:W3CDTF">2017-05-02T17:15:00Z</dcterms:created>
  <dcterms:modified xsi:type="dcterms:W3CDTF">2019-01-20T21:15:00Z</dcterms:modified>
</cp:coreProperties>
</file>