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but de l’exo est de modifier la delivery date (ETDAT), de tous les items d'une SO (même objet/bapi que l’exo précédent , tables VBAK/VBAP)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 :Ecran numéro de commande (VBELN) , date de delivery (ETDAT)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Exemple : VA03 Pour afficher commande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de test : 17789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