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по дисциплине «Электронная коммерция»</w:t>
      </w:r>
    </w:p>
    <w:p>
      <w:r>
        <w:t>Вариант 2</w:t>
        <w:br/>
      </w:r>
    </w:p>
    <w:p>
      <w:pPr>
        <w:pStyle w:val="Heading2"/>
      </w:pPr>
      <w:r>
        <w:t>Контрольные вопросы</w:t>
      </w:r>
    </w:p>
    <w:p>
      <w:r>
        <w:t>1. Основные модели электронного бизнеса в России: B2B, B2C, C2C, C2B, B2G, G2C, G2B, G2G.</w:t>
      </w:r>
    </w:p>
    <w:p>
      <w:r>
        <w:t>2. К электронной коммерции относятся модели B2B, B2C, C2C, C2B.</w:t>
      </w:r>
    </w:p>
    <w:p>
      <w:r>
        <w:t>3. В России электронная коммерция начала активно развиваться с конца 1990-х годов.</w:t>
      </w:r>
    </w:p>
    <w:p>
      <w:r>
        <w:t>4. Электронная коммерция — это деятельность по покупке и продаже товаров и услуг через интернет.</w:t>
      </w:r>
    </w:p>
    <w:p>
      <w:r>
        <w:t>5. Типы взаимодействия: B2B, B2C, C2C, C2B, B2G и др. Пример B2B: разработка сайта одной компанией для другой.</w:t>
      </w:r>
    </w:p>
    <w:p>
      <w:r>
        <w:t>6. Типы взаимодействия: B2C, C2C, C2B и др. Пример B2C: покупка одежды в интернет-магазине.</w:t>
      </w:r>
    </w:p>
    <w:p>
      <w:r>
        <w:t>7. Типы взаимодействия: C2C. Пример: продажа товаров между физическими лицами на Авито.</w:t>
      </w:r>
    </w:p>
    <w:p>
      <w:pPr>
        <w:pStyle w:val="Heading2"/>
      </w:pPr>
      <w:r>
        <w:t>Задание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 ЭК</w:t>
            </w:r>
          </w:p>
        </w:tc>
        <w:tc>
          <w:tcPr>
            <w:tcW w:type="dxa" w:w="2880"/>
          </w:tcPr>
          <w:p>
            <w:r>
              <w:t>Наименование ресурса</w:t>
            </w:r>
          </w:p>
        </w:tc>
        <w:tc>
          <w:tcPr>
            <w:tcW w:type="dxa" w:w="2880"/>
          </w:tcPr>
          <w:p>
            <w:r>
              <w:t>Адрес</w:t>
            </w:r>
          </w:p>
        </w:tc>
      </w:tr>
      <w:tr>
        <w:tc>
          <w:tcPr>
            <w:tcW w:type="dxa" w:w="2880"/>
          </w:tcPr>
          <w:p>
            <w:r>
              <w:t>C2B</w:t>
            </w:r>
          </w:p>
        </w:tc>
        <w:tc>
          <w:tcPr>
            <w:tcW w:type="dxa" w:w="2880"/>
          </w:tcPr>
          <w:p>
            <w:r>
              <w:t>Kwork</w:t>
            </w:r>
          </w:p>
        </w:tc>
        <w:tc>
          <w:tcPr>
            <w:tcW w:type="dxa" w:w="2880"/>
          </w:tcPr>
          <w:p>
            <w:r>
              <w:t>https://kwork.ru</w:t>
            </w:r>
          </w:p>
        </w:tc>
      </w:tr>
      <w:tr>
        <w:tc>
          <w:tcPr>
            <w:tcW w:type="dxa" w:w="2880"/>
          </w:tcPr>
          <w:p>
            <w:r>
              <w:t>C2B</w:t>
            </w:r>
          </w:p>
        </w:tc>
        <w:tc>
          <w:tcPr>
            <w:tcW w:type="dxa" w:w="2880"/>
          </w:tcPr>
          <w:p>
            <w:r>
              <w:t>YouDo</w:t>
            </w:r>
          </w:p>
        </w:tc>
        <w:tc>
          <w:tcPr>
            <w:tcW w:type="dxa" w:w="2880"/>
          </w:tcPr>
          <w:p>
            <w:r>
              <w:t>https://youdo.com</w:t>
            </w:r>
          </w:p>
        </w:tc>
      </w:tr>
      <w:tr>
        <w:tc>
          <w:tcPr>
            <w:tcW w:type="dxa" w:w="2880"/>
          </w:tcPr>
          <w:p>
            <w:r>
              <w:t>C2B</w:t>
            </w:r>
          </w:p>
        </w:tc>
        <w:tc>
          <w:tcPr>
            <w:tcW w:type="dxa" w:w="2880"/>
          </w:tcPr>
          <w:p>
            <w:r>
              <w:t>FL.ru</w:t>
            </w:r>
          </w:p>
        </w:tc>
        <w:tc>
          <w:tcPr>
            <w:tcW w:type="dxa" w:w="2880"/>
          </w:tcPr>
          <w:p>
            <w:r>
              <w:t>https://fl.ru</w:t>
            </w:r>
          </w:p>
        </w:tc>
      </w:tr>
      <w:tr>
        <w:tc>
          <w:tcPr>
            <w:tcW w:type="dxa" w:w="2880"/>
          </w:tcPr>
          <w:p>
            <w:r>
              <w:t>B2C</w:t>
            </w:r>
          </w:p>
        </w:tc>
        <w:tc>
          <w:tcPr>
            <w:tcW w:type="dxa" w:w="2880"/>
          </w:tcPr>
          <w:p>
            <w:r>
              <w:t>Wildberries</w:t>
            </w:r>
          </w:p>
        </w:tc>
        <w:tc>
          <w:tcPr>
            <w:tcW w:type="dxa" w:w="2880"/>
          </w:tcPr>
          <w:p>
            <w:r>
              <w:t>https://www.wildberries.ru</w:t>
            </w:r>
          </w:p>
        </w:tc>
      </w:tr>
      <w:tr>
        <w:tc>
          <w:tcPr>
            <w:tcW w:type="dxa" w:w="2880"/>
          </w:tcPr>
          <w:p>
            <w:r>
              <w:t>B2C</w:t>
            </w:r>
          </w:p>
        </w:tc>
        <w:tc>
          <w:tcPr>
            <w:tcW w:type="dxa" w:w="2880"/>
          </w:tcPr>
          <w:p>
            <w:r>
              <w:t>Ozon</w:t>
            </w:r>
          </w:p>
        </w:tc>
        <w:tc>
          <w:tcPr>
            <w:tcW w:type="dxa" w:w="2880"/>
          </w:tcPr>
          <w:p>
            <w:r>
              <w:t>https://www.ozon.ru</w:t>
            </w:r>
          </w:p>
        </w:tc>
      </w:tr>
      <w:tr>
        <w:tc>
          <w:tcPr>
            <w:tcW w:type="dxa" w:w="2880"/>
          </w:tcPr>
          <w:p>
            <w:r>
              <w:t>B2C</w:t>
            </w:r>
          </w:p>
        </w:tc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https://www.dns-shop.ru</w:t>
            </w:r>
          </w:p>
        </w:tc>
      </w:tr>
      <w:tr>
        <w:tc>
          <w:tcPr>
            <w:tcW w:type="dxa" w:w="2880"/>
          </w:tcPr>
          <w:p>
            <w:r>
              <w:t>B2G</w:t>
            </w:r>
          </w:p>
        </w:tc>
        <w:tc>
          <w:tcPr>
            <w:tcW w:type="dxa" w:w="2880"/>
          </w:tcPr>
          <w:p>
            <w:r>
              <w:t>Росэлторг</w:t>
            </w:r>
          </w:p>
        </w:tc>
        <w:tc>
          <w:tcPr>
            <w:tcW w:type="dxa" w:w="2880"/>
          </w:tcPr>
          <w:p>
            <w:r>
              <w:t>https://www.roseltorg.ru</w:t>
            </w:r>
          </w:p>
        </w:tc>
      </w:tr>
      <w:tr>
        <w:tc>
          <w:tcPr>
            <w:tcW w:type="dxa" w:w="2880"/>
          </w:tcPr>
          <w:p>
            <w:r>
              <w:t>G2B</w:t>
            </w:r>
          </w:p>
        </w:tc>
        <w:tc>
          <w:tcPr>
            <w:tcW w:type="dxa" w:w="2880"/>
          </w:tcPr>
          <w:p>
            <w:r>
              <w:t>Госуслуги Бизнес</w:t>
            </w:r>
          </w:p>
        </w:tc>
        <w:tc>
          <w:tcPr>
            <w:tcW w:type="dxa" w:w="2880"/>
          </w:tcPr>
          <w:p>
            <w:r>
              <w:t>https://www.gosuslugi.ru</w:t>
            </w:r>
          </w:p>
        </w:tc>
      </w:tr>
      <w:tr>
        <w:tc>
          <w:tcPr>
            <w:tcW w:type="dxa" w:w="2880"/>
          </w:tcPr>
          <w:p>
            <w:r>
              <w:t>B2B</w:t>
            </w:r>
          </w:p>
        </w:tc>
        <w:tc>
          <w:tcPr>
            <w:tcW w:type="dxa" w:w="2880"/>
          </w:tcPr>
          <w:p>
            <w:r>
              <w:t>Alibaba</w:t>
            </w:r>
          </w:p>
        </w:tc>
        <w:tc>
          <w:tcPr>
            <w:tcW w:type="dxa" w:w="2880"/>
          </w:tcPr>
          <w:p>
            <w:r>
              <w:t>https://www.alibaba.com</w:t>
            </w:r>
          </w:p>
        </w:tc>
      </w:tr>
    </w:tbl>
    <w:p>
      <w:pPr>
        <w:pStyle w:val="Heading2"/>
      </w:pPr>
      <w:r>
        <w:t>Задание 2</w:t>
      </w:r>
    </w:p>
    <w:p>
      <w:r>
        <w:t>1. Основная деятельность компании Skillbox (https://skillbox.ru) заключается в разработке и продаже онлайн-курсов по IT, дизайну и маркетингу, ориентирована на частных лиц и бизнес.</w:t>
        <w:br/>
        <w:br/>
        <w:t>2. Основная деятельность компании Redmadrobot (https://redmadrobot.ru) заключается в разработке цифровых продуктов и веб-дизайна для бизнеса и государства.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Характеристика</w:t>
            </w:r>
          </w:p>
        </w:tc>
        <w:tc>
          <w:tcPr>
            <w:tcW w:type="dxa" w:w="2880"/>
          </w:tcPr>
          <w:p>
            <w:r>
              <w:t>Skillbox</w:t>
            </w:r>
          </w:p>
        </w:tc>
        <w:tc>
          <w:tcPr>
            <w:tcW w:type="dxa" w:w="2880"/>
          </w:tcPr>
          <w:p>
            <w:r>
              <w:t>Redmadrobot</w:t>
            </w:r>
          </w:p>
        </w:tc>
      </w:tr>
      <w:tr>
        <w:tc>
          <w:tcPr>
            <w:tcW w:type="dxa" w:w="2880"/>
          </w:tcPr>
          <w:p>
            <w:r>
              <w:t>Тип клиентов</w:t>
            </w:r>
          </w:p>
        </w:tc>
        <w:tc>
          <w:tcPr>
            <w:tcW w:type="dxa" w:w="2880"/>
          </w:tcPr>
          <w:p>
            <w:r>
              <w:t>Физические лица и компании</w:t>
            </w:r>
          </w:p>
        </w:tc>
        <w:tc>
          <w:tcPr>
            <w:tcW w:type="dxa" w:w="2880"/>
          </w:tcPr>
          <w:p>
            <w:r>
              <w:t>Компании и госструктуры</w:t>
            </w:r>
          </w:p>
        </w:tc>
      </w:tr>
      <w:tr>
        <w:tc>
          <w:tcPr>
            <w:tcW w:type="dxa" w:w="2880"/>
          </w:tcPr>
          <w:p>
            <w:r>
              <w:t>Услуги</w:t>
            </w:r>
          </w:p>
        </w:tc>
        <w:tc>
          <w:tcPr>
            <w:tcW w:type="dxa" w:w="2880"/>
          </w:tcPr>
          <w:p>
            <w:r>
              <w:t>Онлайн-обучение</w:t>
            </w:r>
          </w:p>
        </w:tc>
        <w:tc>
          <w:tcPr>
            <w:tcW w:type="dxa" w:w="2880"/>
          </w:tcPr>
          <w:p>
            <w:r>
              <w:t>Веб-дизайн и разработка</w:t>
            </w:r>
          </w:p>
        </w:tc>
      </w:tr>
      <w:tr>
        <w:tc>
          <w:tcPr>
            <w:tcW w:type="dxa" w:w="2880"/>
          </w:tcPr>
          <w:p>
            <w:r>
              <w:t>Форма работы</w:t>
            </w:r>
          </w:p>
        </w:tc>
        <w:tc>
          <w:tcPr>
            <w:tcW w:type="dxa" w:w="2880"/>
          </w:tcPr>
          <w:p>
            <w:r>
              <w:t>Онлайн</w:t>
            </w:r>
          </w:p>
        </w:tc>
        <w:tc>
          <w:tcPr>
            <w:tcW w:type="dxa" w:w="2880"/>
          </w:tcPr>
          <w:p>
            <w:r>
              <w:t>Проектная</w:t>
            </w:r>
          </w:p>
        </w:tc>
      </w:tr>
      <w:tr>
        <w:tc>
          <w:tcPr>
            <w:tcW w:type="dxa" w:w="2880"/>
          </w:tcPr>
          <w:p>
            <w:r>
              <w:t>Цены</w:t>
            </w:r>
          </w:p>
        </w:tc>
        <w:tc>
          <w:tcPr>
            <w:tcW w:type="dxa" w:w="2880"/>
          </w:tcPr>
          <w:p>
            <w:r>
              <w:t>Фиксированные</w:t>
            </w:r>
          </w:p>
        </w:tc>
        <w:tc>
          <w:tcPr>
            <w:tcW w:type="dxa" w:w="2880"/>
          </w:tcPr>
          <w:p>
            <w:r>
              <w:t>Договорные</w:t>
            </w:r>
          </w:p>
        </w:tc>
      </w:tr>
      <w:tr>
        <w:tc>
          <w:tcPr>
            <w:tcW w:type="dxa" w:w="2880"/>
          </w:tcPr>
          <w:p>
            <w:r>
              <w:t>Сроки</w:t>
            </w:r>
          </w:p>
        </w:tc>
        <w:tc>
          <w:tcPr>
            <w:tcW w:type="dxa" w:w="2880"/>
          </w:tcPr>
          <w:p>
            <w:r>
              <w:t>По курсам</w:t>
            </w:r>
          </w:p>
        </w:tc>
        <w:tc>
          <w:tcPr>
            <w:tcW w:type="dxa" w:w="2880"/>
          </w:tcPr>
          <w:p>
            <w:r>
              <w:t>По проектам</w:t>
            </w:r>
          </w:p>
        </w:tc>
      </w:tr>
      <w:tr>
        <w:tc>
          <w:tcPr>
            <w:tcW w:type="dxa" w:w="2880"/>
          </w:tcPr>
          <w:p>
            <w:r>
              <w:t>Поддержка</w:t>
            </w:r>
          </w:p>
        </w:tc>
        <w:tc>
          <w:tcPr>
            <w:tcW w:type="dxa" w:w="2880"/>
          </w:tcPr>
          <w:p>
            <w:r>
              <w:t>Онлайн</w:t>
            </w:r>
          </w:p>
        </w:tc>
        <w:tc>
          <w:tcPr>
            <w:tcW w:type="dxa" w:w="2880"/>
          </w:tcPr>
          <w:p>
            <w:r>
              <w:t>Персональная</w:t>
            </w:r>
          </w:p>
        </w:tc>
      </w:tr>
      <w:tr>
        <w:tc>
          <w:tcPr>
            <w:tcW w:type="dxa" w:w="2880"/>
          </w:tcPr>
          <w:p>
            <w:r>
              <w:t>Опыт</w:t>
            </w:r>
          </w:p>
        </w:tc>
        <w:tc>
          <w:tcPr>
            <w:tcW w:type="dxa" w:w="2880"/>
          </w:tcPr>
          <w:p>
            <w:r>
              <w:t>10+ лет</w:t>
            </w:r>
          </w:p>
        </w:tc>
        <w:tc>
          <w:tcPr>
            <w:tcW w:type="dxa" w:w="2880"/>
          </w:tcPr>
          <w:p>
            <w:r>
              <w:t>15+ лет</w:t>
            </w:r>
          </w:p>
        </w:tc>
      </w:tr>
      <w:tr>
        <w:tc>
          <w:tcPr>
            <w:tcW w:type="dxa" w:w="2880"/>
          </w:tcPr>
          <w:p>
            <w:r>
              <w:t>Портфолио</w:t>
            </w:r>
          </w:p>
        </w:tc>
        <w:tc>
          <w:tcPr>
            <w:tcW w:type="dxa" w:w="2880"/>
          </w:tcPr>
          <w:p>
            <w:r>
              <w:t>Образовательные кейсы</w:t>
            </w:r>
          </w:p>
        </w:tc>
        <w:tc>
          <w:tcPr>
            <w:tcW w:type="dxa" w:w="2880"/>
          </w:tcPr>
          <w:p>
            <w:r>
              <w:t>Коммерческие проекты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