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2</w:t>
        <w:br/>
        <w:t>Вариант 2</w:t>
      </w:r>
    </w:p>
    <w:p>
      <w:pPr>
        <w:pStyle w:val="Heading1"/>
      </w:pPr>
      <w:r>
        <w:t>Задание 1</w:t>
      </w:r>
    </w:p>
    <w:p>
      <w:r>
        <w:t>Мария заказала на Ozon смартфон — B2C</w:t>
      </w:r>
    </w:p>
    <w:p>
      <w:r>
        <w:t>ООО участвует в тендере — B2G</w:t>
      </w:r>
    </w:p>
    <w:p>
      <w:r>
        <w:t>Дизайнер продала логотип — C2B</w:t>
      </w:r>
    </w:p>
    <w:p>
      <w:r>
        <w:t>Иван купил у Петра — C2C</w:t>
      </w:r>
    </w:p>
    <w:p>
      <w:r>
        <w:t>Оплата штрафа — G2C</w:t>
      </w:r>
    </w:p>
    <w:p>
      <w:r>
        <w:t>Ашан закупает у завода — B2B</w:t>
      </w:r>
    </w:p>
    <w:p>
      <w:r>
        <w:t>ФНС подала иск — G2G</w:t>
      </w:r>
    </w:p>
    <w:p>
      <w:r>
        <w:t>Покупка сотрудником — B2E</w:t>
      </w:r>
    </w:p>
    <w:p>
      <w:r>
        <w:t>Сдача отчетности — G2B</w:t>
      </w:r>
    </w:p>
    <w:p>
      <w:r>
        <w:t>Wildberries — B2C + B2B2C</w:t>
      </w:r>
    </w:p>
    <w:p>
      <w:pPr>
        <w:pStyle w:val="Heading1"/>
      </w:pPr>
      <w:r>
        <w:t>Задание 2</w:t>
      </w:r>
    </w:p>
    <w:p>
      <w:r>
        <w:t>Кейс 1: B2C и C2C (также B2B)</w:t>
      </w:r>
    </w:p>
    <w:p>
      <w:r>
        <w:t>Кейс 2: B2B и B2E</w:t>
      </w:r>
    </w:p>
    <w:p>
      <w:r>
        <w:t>Кейс 3: C2B (фотограф) и B2C (покупатель)</w:t>
      </w:r>
    </w:p>
    <w:p>
      <w:pPr>
        <w:pStyle w:val="Heading1"/>
      </w:pPr>
      <w:r>
        <w:t>Задание 3</w:t>
      </w:r>
    </w:p>
    <w:p>
      <w:r>
        <w:t>1. Ошибка: это C2C, а не B2C</w:t>
      </w:r>
    </w:p>
    <w:p>
      <w:r>
        <w:t>2. Ошибка: может быть B2C или B2B</w:t>
      </w:r>
    </w:p>
    <w:p>
      <w:r>
        <w:t>3. Ошибка: это G2C</w:t>
      </w:r>
    </w:p>
    <w:p>
      <w:r>
        <w:t>4. Ошибка: это B2B2C</w:t>
      </w:r>
    </w:p>
    <w:p>
      <w:r>
        <w:t>5. Ошибка: это C2B</w:t>
      </w:r>
    </w:p>
    <w:p>
      <w:pPr>
        <w:pStyle w:val="Heading1"/>
      </w:pPr>
      <w:r>
        <w:t>Самостоятельные задания</w:t>
      </w:r>
    </w:p>
    <w:p>
      <w:r>
        <w:t>Задание 1: Ошибки — скрытое меню, плохой поиск, скрытые платежи, сложная форма, обязательная регистрация. Решения — улучшить UX.</w:t>
      </w:r>
    </w:p>
    <w:p>
      <w:r>
        <w:t>Задание 2: Пользователи не находят меню, баннер неэффективен, кликабельность плохая — нужно переработать интерфейс.</w:t>
      </w:r>
    </w:p>
    <w:p>
      <w:r>
        <w:t>Задание 3: Примеры магазинов: Ozon, DNS, М.Видео, Ситилинк (аудио/видео).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