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Рекламная кампания продукта SmartStudy AI</w:t>
      </w:r>
    </w:p>
    <w:p>
      <w:pPr>
        <w:pStyle w:val="Heading1"/>
      </w:pPr>
      <w:r>
        <w:t>1. План рекламной кампании</w:t>
      </w:r>
    </w:p>
    <w:p>
      <w:r>
        <w:t>Цель кампании: продвижение инновационного образовательного продукта SmartStudy AI.</w:t>
        <w:br/>
        <w:t>Целевая аудитория: школьники, студенты, родители, образовательные организации.</w:t>
        <w:br/>
        <w:t>Каналы продвижения: ВКонтакте, Telegram, YouTube, SEO, контекстная реклама, блогеры.</w:t>
        <w:br/>
        <w:t>Этапы: запуск сайта, публикация контента, таргетированная реклама, акции, анализ результатов.</w:t>
      </w:r>
    </w:p>
    <w:p>
      <w:pPr>
        <w:pStyle w:val="Heading1"/>
      </w:pPr>
      <w:r>
        <w:t>2. Рекламные материалы</w:t>
      </w:r>
    </w:p>
    <w:p>
      <w:pPr>
        <w:pStyle w:val="Heading2"/>
      </w:pPr>
      <w:r>
        <w:t>Слоган</w:t>
      </w:r>
    </w:p>
    <w:p>
      <w:r>
        <w:t>«Учись умнее вместе со SmartStudy AI!»</w:t>
      </w:r>
    </w:p>
    <w:p>
      <w:pPr>
        <w:pStyle w:val="Heading2"/>
      </w:pPr>
      <w:r>
        <w:t>Пост для социальной сети</w:t>
      </w:r>
    </w:p>
    <w:p>
      <w:r>
        <w:t>SmartStudy AI — твой персональный помощник в учебе. Планируй занятия, повышай концентрацию и достигай лучших результатов. Попробуй бесплатно уже сегодня! #SmartStudyAI #AI #Образование #Студент</w:t>
      </w:r>
    </w:p>
    <w:p>
      <w:pPr>
        <w:pStyle w:val="Heading2"/>
      </w:pPr>
      <w:r>
        <w:t>Описание баннера</w:t>
      </w:r>
    </w:p>
    <w:p>
      <w:r>
        <w:t>Студент со смартфоном и умным браслетом. Заголовок: «Твой персональный AI-наставник». Кнопка: «Попробовать бесплатно». Фон содержит графики успеваемости и элементы искусственного интеллекта.</w:t>
      </w:r>
    </w:p>
    <w:p>
      <w:pPr>
        <w:pStyle w:val="Heading2"/>
      </w:pPr>
      <w:r>
        <w:t>Календарь на 2026 год</w:t>
      </w:r>
    </w:p>
    <w:p>
      <w:r>
        <w:t>Фирменный календарь SmartStudy AI с советами по обучению, мотивационными цитатами и QR-кодами для перехода в приложение.</w:t>
      </w:r>
    </w:p>
    <w:p>
      <w:pPr>
        <w:pStyle w:val="Heading2"/>
      </w:pPr>
      <w:r>
        <w:t>Сценарий видеоролика</w:t>
      </w:r>
    </w:p>
    <w:p>
      <w:r>
        <w:t>0–5 сек.: студент испытывает трудности в учебе.</w:t>
        <w:br/>
        <w:t>5–10 сек.: появляется SmartStudy AI.</w:t>
        <w:br/>
        <w:t>10–20 сек.: демонстрация возможностей приложения.</w:t>
        <w:br/>
        <w:t>20–27 сек.: улучшение результатов обучения.</w:t>
        <w:br/>
        <w:t>27–30 сек.: логотип и слоган продукта.</w:t>
      </w:r>
    </w:p>
    <w:p>
      <w:pPr>
        <w:pStyle w:val="Heading1"/>
      </w:pPr>
      <w:r>
        <w:t>Ожидаемые результаты</w:t>
      </w:r>
    </w:p>
    <w:p>
      <w:r>
        <w:t>Рост узнаваемости бренда, увеличение количества установок приложения, привлечение новых пользователей и рост продаж подписки.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