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rchitecture-coboot-技术方案"/>
    <w:p>
      <w:pPr>
        <w:pStyle w:val="Heading1"/>
      </w:pPr>
      <w:r>
        <w:t xml:space="preserve">ARCHITECTURE — Covan 技术方案</w:t>
      </w:r>
    </w:p>
    <w:p>
      <w:pPr>
        <w:pStyle w:val="BlockText"/>
      </w:pPr>
      <w:r>
        <w:t xml:space="preserve">版本：v1.0 · 与 SPEC.md 保持一致；本文档展开 SPEC 的技术决策与内部设计，不引入与其冲突的接口或边界。</w:t>
      </w:r>
    </w:p>
    <w:bookmarkStart w:id="20" w:name="总览"/>
    <w:p>
      <w:pPr>
        <w:pStyle w:val="Heading2"/>
      </w:pPr>
      <w:r>
        <w:t xml:space="preserve">1. 总览</w:t>
      </w:r>
    </w:p>
    <w:p>
      <w:pPr>
        <w:pStyle w:val="FirstParagraph"/>
      </w:pPr>
      <w:r>
        <w:t xml:space="preserve">Covan 是标准 Electron 双进程 + preload 桥接架构。所有 LLM 调用、数据库、编排逻辑集中在主进程；渲染进程是纯 React UI，仅通过</w:t>
      </w:r>
      <w:r>
        <w:t xml:space="preserve"> </w:t>
      </w:r>
      <w:r>
        <w:rPr>
          <w:rStyle w:val="VerbatimChar"/>
        </w:rPr>
        <w:t xml:space="preserve">window.coboot</w:t>
      </w:r>
      <w:r>
        <w:t xml:space="preserve"> </w:t>
      </w:r>
      <w:r>
        <w:t xml:space="preserve">白名单 API 与事件订阅通信。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Renderer Process（React 18 + zustand + Tailwind）          │</w:t>
      </w:r>
      <w:r>
        <w:br/>
      </w:r>
      <w:r>
        <w:rPr>
          <w:rStyle w:val="VerbatimChar"/>
        </w:rPr>
        <w:t xml:space="preserve">│  Sidebar │ ChatView │ BotSettingsPanel │ SettingsModal     │</w:t>
      </w:r>
      <w:r>
        <w:br/>
      </w:r>
      <w:r>
        <w:rPr>
          <w:rStyle w:val="VerbatimChar"/>
        </w:rPr>
        <w:t xml:space="preserve">│      stores(bots/chats/messages/settings)                  │</w:t>
      </w:r>
      <w:r>
        <w:br/>
      </w:r>
      <w:r>
        <w:rPr>
          <w:rStyle w:val="VerbatimChar"/>
        </w:rPr>
        <w:t xml:space="preserve">│      lib/api.ts ── window.coboot（类型化封装）              │</w:t>
      </w:r>
      <w:r>
        <w:br/>
      </w:r>
      <w:r>
        <w:rPr>
          <w:rStyle w:val="VerbatimChar"/>
        </w:rPr>
        <w:t xml:space="preserve">└───────────────▲───────────────────────────▲────────────────┘</w:t>
      </w:r>
      <w:r>
        <w:br/>
      </w:r>
      <w:r>
        <w:rPr>
          <w:rStyle w:val="VerbatimChar"/>
        </w:rPr>
        <w:t xml:space="preserve">   IPC invoke   │  （contextBridge 白名单）   │  webContents.send</w:t>
      </w:r>
      <w:r>
        <w:br/>
      </w:r>
      <w:r>
        <w:rPr>
          <w:rStyle w:val="VerbatimChar"/>
        </w:rPr>
        <w:t xml:space="preserve">┌───────────────┴───────────────────────────┴────────────────┐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│ Preload（contextBridge.exposeInMainWorld('coboot', api)）  │</w:t>
      </w:r>
      <w:r>
        <w:br/>
      </w:r>
      <w:r>
        <w:rPr>
          <w:rStyle w:val="VerbatimChar"/>
        </w:rPr>
        <w:t xml:space="preserve">│  contextIsolation: true · nodeIntegration: false           │</w:t>
      </w:r>
      <w:r>
        <w:br/>
      </w:r>
      <w:r>
        <w:rPr>
          <w:rStyle w:val="VerbatimChar"/>
        </w:rPr>
        <w:t xml:space="preserve">└───────────────▲───────────────────────────▲────────────────┘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┌───────────────┴────────────────────────────────────────────┐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Main Process（Node ≥ 22.19，Electron 38）                  │</w:t>
      </w:r>
      <w:r>
        <w:br/>
      </w:r>
      <w:r>
        <w:rPr>
          <w:rStyle w:val="VerbatimChar"/>
        </w:rPr>
        <w:t xml:space="preserve">│  index.ts      窗口与生命周期                              │</w:t>
      </w:r>
      <w:r>
        <w:br/>
      </w:r>
      <w:r>
        <w:rPr>
          <w:rStyle w:val="VerbatimChar"/>
        </w:rPr>
        <w:t xml:space="preserve">│  ipc.ts        ipcMain.handle 白名单通道注册               │</w:t>
      </w:r>
      <w:r>
        <w:br/>
      </w:r>
      <w:r>
        <w:rPr>
          <w:rStyle w:val="VerbatimChar"/>
        </w:rPr>
        <w:t xml:space="preserve">│  db.ts         better-sqlite3（WAL）+ migration + DAO      │</w:t>
      </w:r>
      <w:r>
        <w:br/>
      </w:r>
      <w:r>
        <w:rPr>
          <w:rStyle w:val="VerbatimChar"/>
        </w:rPr>
        <w:t xml:space="preserve">│  agentRuntime.ts  pi-mono 封装：provider 解析/流式/Abort   │</w:t>
      </w:r>
      <w:r>
        <w:br/>
      </w:r>
      <w:r>
        <w:rPr>
          <w:rStyle w:val="VerbatimChar"/>
        </w:rPr>
        <w:t xml:space="preserve">│  orchestrator.ts  群聊编排状态机                           │</w:t>
      </w:r>
      <w:r>
        <w:br/>
      </w:r>
      <w:r>
        <w:rPr>
          <w:rStyle w:val="VerbatimChar"/>
        </w:rPr>
        <w:t xml:space="preserve">│  memory.ts       记忆注入 + 后台提取                       │</w:t>
      </w:r>
      <w:r>
        <w:br/>
      </w:r>
      <w:r>
        <w:rPr>
          <w:rStyle w:val="VerbatimChar"/>
        </w:rPr>
        <w:t xml:space="preserve">│  workspace.ts    每 Bot 工作区目录                         │</w:t>
      </w:r>
      <w:r>
        <w:br/>
      </w:r>
      <w:r>
        <w:rPr>
          <w:rStyle w:val="VerbatimChar"/>
        </w:rPr>
        <w:t xml:space="preserve">│  mockProvider.ts 冒烟测试假回复                            │</w:t>
      </w:r>
      <w:r>
        <w:br/>
      </w:r>
      <w:r>
        <w:rPr>
          <w:rStyle w:val="VerbatimChar"/>
        </w:rPr>
        <w:t xml:space="preserve">└───────┬───────────────────────────┬────────────────────────┘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▼                           ▼</w:t>
      </w:r>
      <w:r>
        <w:br/>
      </w:r>
      <w:r>
        <w:rPr>
          <w:rStyle w:val="VerbatimChar"/>
        </w:rPr>
        <w:t xml:space="preserve">  SQLite（userData/coboot.db）   LLM Providers</w:t>
      </w:r>
      <w:r>
        <w:br/>
      </w:r>
      <w:r>
        <w:rPr>
          <w:rStyle w:val="VerbatimChar"/>
        </w:rPr>
        <w:t xml:space="preserve">  workspaces/&lt;botId&gt;/            （OpenAI/Anthropic/Google/</w:t>
      </w:r>
      <w:r>
        <w:br/>
      </w:r>
      <w:r>
        <w:rPr>
          <w:rStyle w:val="VerbatimChar"/>
        </w:rPr>
        <w:t xml:space="preserve">  avatars/                        OpenRouter/OpenAI 兼容网关）</w:t>
      </w:r>
    </w:p>
    <w:bookmarkEnd w:id="20"/>
    <w:bookmarkStart w:id="22" w:name="技术选型与理由"/>
    <w:p>
      <w:pPr>
        <w:pStyle w:val="Heading2"/>
      </w:pPr>
      <w:r>
        <w:t xml:space="preserve">2. 技术选型与理由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pi-ai / pi-agent-core 为 ESM only 且</w:t>
            </w:r>
            <w:r>
              <w:t xml:space="preserve"> </w:t>
            </w:r>
            <w:r>
              <w:rPr>
                <w:rStyle w:val="VerbatimChar"/>
              </w:rPr>
              <w:t xml:space="preserve">engines: node &gt;= 22.19.0</w:t>
            </w:r>
            <w:r>
              <w:t xml:space="preserve">，Electron 38 内置 Node 22.19 满足该下限；同时获得成熟的 contextIsolation 安全模型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electron-vite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主/preload/渲染三端一体化构建，开发期 HMR，天然支持 ESM 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主/渲染共享</w:t>
            </w:r>
            <w:r>
              <w:t xml:space="preserve"> </w:t>
            </w:r>
            <w:r>
              <w:rPr>
                <w:rStyle w:val="VerbatimChar"/>
              </w:rPr>
              <w:t xml:space="preserve">shared/types.ts</w:t>
            </w:r>
            <w:r>
              <w:t xml:space="preserve">，IPC 契约编译期校验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成熟生态，配合 zustand 足够支撑三栏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轻量、无样板；四个 store（bots/chats/messages/settings）与事件流（message-delta 等）天然契合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快速复刻参考截图的低饱和暖灰视觉体系，</w:t>
            </w:r>
            <w:r>
              <w:rPr>
                <w:rStyle w:val="VerbatimChar"/>
              </w:rPr>
              <w:t xml:space="preserve">dark:</w:t>
            </w:r>
            <w:r>
              <w:t xml:space="preserve"> </w:t>
            </w:r>
            <w:r>
              <w:t xml:space="preserve">变体支持跟随系统暗色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better-sqlite3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 API 让 DAO 代码直白可靠；主进程单写者模型下性能充足；WAL 模式保证流式写入与读取并发不互斥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pi-mono：</w:t>
            </w:r>
            <w:r>
              <w:rPr>
                <w:rStyle w:val="VerbatimChar"/>
              </w:rPr>
              <w:t xml:space="preserve">@earendil-works/pi-ai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@earendil-works/pi-agent-core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见下节</w:t>
            </w:r>
          </w:p>
        </w:tc>
      </w:tr>
    </w:tbl>
    <w:bookmarkStart w:id="21" w:name="X6f294fed594eec2438e7708c4507fa4a5e93909"/>
    <w:p>
      <w:pPr>
        <w:pStyle w:val="Heading3"/>
      </w:pPr>
      <w:r>
        <w:t xml:space="preserve">为什么用 pi-agent-core 而不是 pi-coding-agent SDK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零原生依赖</w:t>
      </w:r>
      <w:r>
        <w:t xml:space="preserve">：pi-ai 是纯 JS 的统一 LLM 层，pi-agent-core 只依赖 pi-ai。而 pi-coding-agent 会连带引入 ripgrep（安装时联网下载二进制）、node-pty（原生编译）、WASM 组件，在 Electron 打包中每一处都是原生模块重建与分发陷阱。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无联网下载</w:t>
      </w:r>
      <w:r>
        <w:t xml:space="preserve">：</w:t>
      </w:r>
      <w:r>
        <w:rPr>
          <w:rStyle w:val="VerbatimChar"/>
        </w:rPr>
        <w:t xml:space="preserve">npm install --ignore-scripts</w:t>
      </w:r>
      <w:r>
        <w:t xml:space="preserve"> </w:t>
      </w:r>
      <w:r>
        <w:t xml:space="preserve">下即可完整安装，CI 与离线环境友好；pi-coding-agent 的 postinstall 下载 ripgrep 与该约束冲突。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ESM 一致性</w:t>
      </w:r>
      <w:r>
        <w:t xml:space="preserve">：两包均 ESM only，与 electron-vite 输出一致，避免 CJS/ESM 互操作坑。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能力恰好够用</w:t>
      </w:r>
      <w:r>
        <w:t xml:space="preserve">：我们需要的是「ReAct 循环 + 工具执行 + 事件流 + abort」，pi-agent-core 完整提供；coding-agent 多出的终端/编辑器能力对本产品无用，反而扩大攻击面。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工具自研</w:t>
      </w:r>
      <w:r>
        <w:t xml:space="preserve">：工作区只需 3 个文件工具（workspace_read/write/list），用 pi-agent-core 的 AgentTool + TypeBox 自行实现，几十行代码换来完全的依赖控制。</w:t>
      </w:r>
    </w:p>
    <w:p>
      <w:pPr>
        <w:pStyle w:val="FirstParagraph"/>
      </w:pPr>
      <w:r>
        <w:t xml:space="preserve">注意包名使用新 scope</w:t>
      </w:r>
      <w:r>
        <w:t xml:space="preserve"> </w:t>
      </w:r>
      <w:r>
        <w:rPr>
          <w:rStyle w:val="VerbatimChar"/>
        </w:rPr>
        <w:t xml:space="preserve">@earendil-works/*</w:t>
      </w:r>
      <w:r>
        <w:t xml:space="preserve">；旧</w:t>
      </w:r>
      <w:r>
        <w:t xml:space="preserve"> </w:t>
      </w:r>
      <w:r>
        <w:rPr>
          <w:rStyle w:val="VerbatimChar"/>
        </w:rPr>
        <w:t xml:space="preserve">@mariozechner/*</w:t>
      </w:r>
      <w:r>
        <w:t xml:space="preserve"> </w:t>
      </w:r>
      <w:r>
        <w:t xml:space="preserve">已废弃，禁止引用。</w:t>
      </w:r>
    </w:p>
    <w:bookmarkEnd w:id="21"/>
    <w:bookmarkEnd w:id="22"/>
    <w:bookmarkStart w:id="23" w:name="数据模型"/>
    <w:p>
      <w:pPr>
        <w:pStyle w:val="Heading2"/>
      </w:pPr>
      <w:r>
        <w:t xml:space="preserve">3. 数据模型</w:t>
      </w:r>
    </w:p>
    <w:p>
      <w:pPr>
        <w:pStyle w:val="FirstParagraph"/>
      </w:pPr>
      <w:r>
        <w:t xml:space="preserve">SQLite 数据库位于</w:t>
      </w:r>
      <w:r>
        <w:t xml:space="preserve"> </w:t>
      </w:r>
      <w:r>
        <w:rPr>
          <w:rStyle w:val="VerbatimChar"/>
        </w:rPr>
        <w:t xml:space="preserve">app.getPath('userData')/coboot.db</w:t>
      </w:r>
      <w:r>
        <w:t xml:space="preserve">，WAL 模式，启动时按版本号顺序执行 migration。表结构以 SPEC.md §3 为准，摘要如下：</w:t>
      </w:r>
    </w:p>
    <w:p>
      <w:pPr>
        <w:pStyle w:val="SourceCode"/>
      </w:pPr>
      <w:r>
        <w:rPr>
          <w:rStyle w:val="VerbatimChar"/>
        </w:rPr>
        <w:t xml:space="preserve">providers 1───n bots（provider_id，可空）</w:t>
      </w:r>
      <w:r>
        <w:br/>
      </w:r>
      <w:r>
        <w:rPr>
          <w:rStyle w:val="VerbatimChar"/>
        </w:rPr>
        <w:t xml:space="preserve">bots      1───n memories</w:t>
      </w:r>
      <w:r>
        <w:br/>
      </w:r>
      <w:r>
        <w:rPr>
          <w:rStyle w:val="VerbatimChar"/>
        </w:rPr>
        <w:t xml:space="preserve">bots      1───n workspaces（文件系统目录，键为 bot.id）</w:t>
      </w:r>
      <w:r>
        <w:br/>
      </w:r>
      <w:r>
        <w:rPr>
          <w:rStyle w:val="VerbatimChar"/>
        </w:rPr>
        <w:t xml:space="preserve">chats     1───n messages</w:t>
      </w:r>
      <w:r>
        <w:br/>
      </w:r>
      <w:r>
        <w:rPr>
          <w:rStyle w:val="VerbatimChar"/>
        </w:rPr>
        <w:t xml:space="preserve">chats     n───n bots   通过 chat_members（role: member|coordinator）</w:t>
      </w:r>
      <w:r>
        <w:br/>
      </w:r>
      <w:r>
        <w:rPr>
          <w:rStyle w:val="VerbatimChar"/>
        </w:rPr>
        <w:t xml:space="preserve">chats     1───1 bots   dm：chats.bot_id</w:t>
      </w:r>
      <w:r>
        <w:br/>
      </w:r>
      <w:r>
        <w:rPr>
          <w:rStyle w:val="VerbatimChar"/>
        </w:rPr>
        <w:t xml:space="preserve">chats     n───1 bots   group：chats.coordinator_bot_id（可空）</w:t>
      </w:r>
      <w:r>
        <w:br/>
      </w:r>
      <w:r>
        <w:rPr>
          <w:rStyle w:val="VerbatimChar"/>
        </w:rPr>
        <w:t xml:space="preserve">settings  键值表（主题/语言/时区/审核规则等）</w:t>
      </w:r>
    </w:p>
    <w:p>
      <w:pPr>
        <w:pStyle w:val="FirstParagraph"/>
      </w:pPr>
      <w:r>
        <w:t xml:space="preserve">关键设计点：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messages.sender_type</w:t>
      </w:r>
      <w:r>
        <w:t xml:space="preserve"> </w:t>
      </w:r>
      <w:r>
        <w:t xml:space="preserve">区分</w:t>
      </w:r>
      <w:r>
        <w:t xml:space="preserve"> </w:t>
      </w:r>
      <w:r>
        <w:rPr>
          <w:rStyle w:val="VerbatimChar"/>
        </w:rPr>
        <w:t xml:space="preserve">user|bot|system</w:t>
      </w:r>
      <w:r>
        <w:t xml:space="preserve">；群聊中 bot 消息用</w:t>
      </w:r>
      <w:r>
        <w:t xml:space="preserve"> </w:t>
      </w:r>
      <w:r>
        <w:rPr>
          <w:rStyle w:val="VerbatimChar"/>
        </w:rPr>
        <w:t xml:space="preserve">sender_bot_id</w:t>
      </w:r>
      <w:r>
        <w:t xml:space="preserve"> </w:t>
      </w:r>
      <w:r>
        <w:t xml:space="preserve">归属，system 消息承载协调者 note 等元信息。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机（streaming/done/error/stopped）支撑断点续显与错误内联。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mentions / attachments 以 JSON 字符串列存储</w:t>
      </w:r>
      <w:r>
        <w:t xml:space="preserve">：结构简单、无查询需求，避免额外表。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引用完整性</w:t>
      </w:r>
      <w:r>
        <w:t xml:space="preserve">：messages 不级联删除——删除 Bot 时只清 bots/memories/chat_members 与外键引用，messages 保留（FR-BOT-04），渲染层对悬空 sender_bot_id 降级为占位头像。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settings 键值表</w:t>
      </w:r>
      <w:r>
        <w:t xml:space="preserve">承载所有非结构化配置，避免 schema 膨胀。</w:t>
      </w:r>
    </w:p>
    <w:bookmarkEnd w:id="23"/>
    <w:bookmarkStart w:id="24" w:name="ipc-安全边界"/>
    <w:p>
      <w:pPr>
        <w:pStyle w:val="Heading2"/>
      </w:pPr>
      <w:r>
        <w:t xml:space="preserve">4. IPC 安全边界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contextIsolation: true</w:t>
      </w:r>
      <w:r>
        <w:t xml:space="preserve">，</w:t>
      </w:r>
      <w:r>
        <w:rPr>
          <w:rStyle w:val="VerbatimChar"/>
        </w:rPr>
        <w:t xml:space="preserve">nodeIntegration: false</w:t>
      </w:r>
      <w:r>
        <w:t xml:space="preserve">，渲染进程无任何 Node 能力。</w:t>
      </w:r>
    </w:p>
    <w:p>
      <w:pPr>
        <w:numPr>
          <w:ilvl w:val="0"/>
          <w:numId w:val="1003"/>
        </w:numPr>
        <w:pStyle w:val="Compact"/>
      </w:pPr>
      <w:r>
        <w:t xml:space="preserve">preload 仅通过</w:t>
      </w:r>
      <w:r>
        <w:t xml:space="preserve"> </w:t>
      </w:r>
      <w:r>
        <w:rPr>
          <w:rStyle w:val="VerbatimChar"/>
        </w:rPr>
        <w:t xml:space="preserve">contextBridge.exposeInMainWorld('coboot', api)</w:t>
      </w:r>
      <w:r>
        <w:t xml:space="preserve"> </w:t>
      </w:r>
      <w:r>
        <w:t xml:space="preserve">暴露 SPEC.md §4 定义的</w:t>
      </w:r>
      <w:r>
        <w:t xml:space="preserve"> </w:t>
      </w:r>
      <w:r>
        <w:rPr>
          <w:rStyle w:val="VerbatimChar"/>
        </w:rPr>
        <w:t xml:space="preserve">CovanApi</w:t>
      </w:r>
      <w:r>
        <w:t xml:space="preserve">；通道名集中在</w:t>
      </w:r>
      <w:r>
        <w:t xml:space="preserve"> </w:t>
      </w:r>
      <w:r>
        <w:rPr>
          <w:rStyle w:val="VerbatimChar"/>
        </w:rPr>
        <w:t xml:space="preserve">shared/ipcChannels.ts</w:t>
      </w:r>
      <w:r>
        <w:t xml:space="preserve"> </w:t>
      </w:r>
      <w:r>
        <w:t xml:space="preserve">常量，主进程</w:t>
      </w:r>
      <w:r>
        <w:t xml:space="preserve"> </w:t>
      </w:r>
      <w:r>
        <w:rPr>
          <w:rStyle w:val="VerbatimChar"/>
        </w:rPr>
        <w:t xml:space="preserve">ipcMain.handle</w:t>
      </w:r>
      <w:r>
        <w:t xml:space="preserve"> </w:t>
      </w:r>
      <w:r>
        <w:t xml:space="preserve">逐一注册，</w:t>
      </w:r>
      <w:r>
        <w:rPr>
          <w:bCs/>
          <w:b/>
        </w:rPr>
        <w:t xml:space="preserve">无泛化转发、无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ipcRenderer.send</w:t>
      </w:r>
      <w:r>
        <w:rPr>
          <w:bCs/>
          <w:b/>
        </w:rPr>
        <w:t xml:space="preserve"> </w:t>
      </w:r>
      <w:r>
        <w:rPr>
          <w:bCs/>
          <w:b/>
        </w:rPr>
        <w:t xml:space="preserve">裸暴露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所有通道参数在主进程侧做类型与非空校验（id 必须为已存在的 uuid 等），渲染传入的路径一律不允许——文件路径只由主进程根据 botId 推导。</w:t>
      </w:r>
    </w:p>
    <w:p>
      <w:pPr>
        <w:numPr>
          <w:ilvl w:val="0"/>
          <w:numId w:val="1003"/>
        </w:numPr>
        <w:pStyle w:val="Compact"/>
      </w:pPr>
      <w:r>
        <w:t xml:space="preserve">主 → 渲染为单向事件广播：</w:t>
      </w:r>
      <w:r>
        <w:rPr>
          <w:rStyle w:val="VerbatimChar"/>
        </w:rPr>
        <w:t xml:space="preserve">webContents.send('coboot:event', ev)</w:t>
      </w:r>
      <w:r>
        <w:t xml:space="preserve">，渲染通过</w:t>
      </w:r>
      <w:r>
        <w:t xml:space="preserve"> </w:t>
      </w:r>
      <w:r>
        <w:rPr>
          <w:rStyle w:val="VerbatimChar"/>
        </w:rPr>
        <w:t xml:space="preserve">onEvent(cb)</w:t>
      </w:r>
      <w:r>
        <w:t xml:space="preserve"> </w:t>
      </w:r>
      <w:r>
        <w:t xml:space="preserve">订阅并返回取消订阅函数。事件类型为 SPEC §4 的</w:t>
      </w:r>
      <w:r>
        <w:t xml:space="preserve"> </w:t>
      </w:r>
      <w:r>
        <w:rPr>
          <w:rStyle w:val="VerbatimChar"/>
        </w:rPr>
        <w:t xml:space="preserve">CovanEvent</w:t>
      </w:r>
      <w:r>
        <w:t xml:space="preserve"> </w:t>
      </w:r>
      <w:r>
        <w:t xml:space="preserve">联合（message-delta / message-done / message-error / chat-updated / bot-updated / system-message）。</w:t>
      </w:r>
    </w:p>
    <w:p>
      <w:pPr>
        <w:numPr>
          <w:ilvl w:val="0"/>
          <w:numId w:val="1003"/>
        </w:numPr>
        <w:pStyle w:val="Compact"/>
      </w:pPr>
      <w:r>
        <w:t xml:space="preserve">api_key 从不流向渲染进程的通道响应之外的任何地方；渲染仅在 provider 编辑表单中读写，列表展示默认掩码。</w:t>
      </w:r>
    </w:p>
    <w:bookmarkEnd w:id="24"/>
    <w:bookmarkStart w:id="30" w:name="pi-集成层设计agentruntime.ts"/>
    <w:p>
      <w:pPr>
        <w:pStyle w:val="Heading2"/>
      </w:pPr>
      <w:r>
        <w:t xml:space="preserve">5. pi 集成层设计（agentRuntime.ts）</w:t>
      </w:r>
    </w:p>
    <w:bookmarkStart w:id="25" w:name="provider-映射"/>
    <w:p>
      <w:pPr>
        <w:pStyle w:val="Heading3"/>
      </w:pPr>
      <w:r>
        <w:t xml:space="preserve">5.1 Provider 映射</w:t>
      </w:r>
    </w:p>
    <w:p>
      <w:pPr>
        <w:pStyle w:val="FirstParagraph"/>
      </w:pPr>
      <w:r>
        <w:t xml:space="preserve">providers.kind → pi 内置 provider 的映射表：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构造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openAIProvider()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anthropicProvider()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googleProvider()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openrouterProvider()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openai-compatible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createProvider({...})</w:t>
            </w:r>
            <w:r>
              <w:t xml:space="preserve"> </w:t>
            </w:r>
            <w:r>
              <w:t xml:space="preserve">动态构造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不进 pi，走 main/mockProvider.ts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openai-compatible</w:t>
      </w:r>
      <w:r>
        <w:t xml:space="preserve">（Ollama / vLLM / 公司网关）按 SPEC §8 的方式用</w:t>
      </w:r>
      <w:r>
        <w:t xml:space="preserve"> </w:t>
      </w:r>
      <w:r>
        <w:rPr>
          <w:rStyle w:val="VerbatimChar"/>
        </w:rPr>
        <w:t xml:space="preserve">createProvider</w:t>
      </w:r>
      <w:r>
        <w:t xml:space="preserve"> </w:t>
      </w:r>
      <w:r>
        <w:t xml:space="preserve">构造：</w:t>
      </w:r>
      <w:r>
        <w:rPr>
          <w:rStyle w:val="VerbatimChar"/>
        </w:rPr>
        <w:t xml:space="preserve">id: custom-${provider.id}</w:t>
      </w:r>
      <w:r>
        <w:t xml:space="preserve">、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取 provider.base_url、单模型定义（</w:t>
      </w:r>
      <w:r>
        <w:rPr>
          <w:rStyle w:val="VerbatimChar"/>
        </w:rPr>
        <w:t xml:space="preserve">api: 'openai-completions'</w:t>
      </w:r>
      <w:r>
        <w:t xml:space="preserve">、</w:t>
      </w:r>
      <w:r>
        <w:rPr>
          <w:rStyle w:val="VerbatimChar"/>
        </w:rPr>
        <w:t xml:space="preserve">contextWindow: 128000</w:t>
      </w:r>
      <w:r>
        <w:t xml:space="preserve">、</w:t>
      </w:r>
      <w:r>
        <w:rPr>
          <w:rStyle w:val="VerbatimChar"/>
        </w:rPr>
        <w:t xml:space="preserve">maxTokens: 32000</w:t>
      </w:r>
      <w:r>
        <w:t xml:space="preserve">、cost 全 0、compat 关闭 developer role 与 reasoning effort），</w:t>
      </w:r>
      <w:r>
        <w:rPr>
          <w:rStyle w:val="VerbatimChar"/>
        </w:rPr>
        <w:t xml:space="preserve">api</w:t>
      </w:r>
      <w:r>
        <w:t xml:space="preserve"> </w:t>
      </w:r>
      <w:r>
        <w:t xml:space="preserve">挂</w:t>
      </w:r>
      <w:r>
        <w:t xml:space="preserve"> </w:t>
      </w:r>
      <w:r>
        <w:rPr>
          <w:rStyle w:val="VerbatimChar"/>
        </w:rPr>
        <w:t xml:space="preserve">openAICompletionsApi()</w:t>
      </w:r>
      <w:r>
        <w:t xml:space="preserve">，再</w:t>
      </w:r>
      <w:r>
        <w:t xml:space="preserve"> </w:t>
      </w:r>
      <w:r>
        <w:rPr>
          <w:rStyle w:val="VerbatimChar"/>
        </w:rPr>
        <w:t xml:space="preserve">models.setProvider(custom)</w:t>
      </w:r>
      <w:r>
        <w:t xml:space="preserve">。</w:t>
      </w:r>
    </w:p>
    <w:bookmarkEnd w:id="25"/>
    <w:bookmarkStart w:id="26" w:name="apikey-注入优先级"/>
    <w:p>
      <w:pPr>
        <w:pStyle w:val="Heading3"/>
      </w:pPr>
      <w:r>
        <w:t xml:space="preserve">5.2 apiKey 注入优先级</w:t>
      </w:r>
    </w:p>
    <w:p>
      <w:pPr>
        <w:pStyle w:val="FirstParagraph"/>
      </w:pPr>
      <w:r>
        <w:t xml:space="preserve">所有</w:t>
      </w:r>
      <w:r>
        <w:t xml:space="preserve"> </w:t>
      </w:r>
      <w:r>
        <w:rPr>
          <w:rStyle w:val="VerbatimChar"/>
        </w:rPr>
        <w:t xml:space="preserve">models.stream / models.complete</w:t>
      </w:r>
      <w:r>
        <w:t xml:space="preserve"> </w:t>
      </w:r>
      <w:r>
        <w:t xml:space="preserve">调用在 options 中</w:t>
      </w:r>
      <w:r>
        <w:rPr>
          <w:bCs/>
          <w:b/>
        </w:rPr>
        <w:t xml:space="preserve">显式传入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 apiKey: provider.api_key }</w:t>
      </w:r>
      <w:r>
        <w:t xml:space="preserve">，优先于任何环境变量；</w:t>
      </w:r>
      <w:r>
        <w:rPr>
          <w:rStyle w:val="VerbatimChar"/>
        </w:rPr>
        <w:t xml:space="preserve">createProvider</w:t>
      </w:r>
      <w:r>
        <w:t xml:space="preserve"> </w:t>
      </w:r>
      <w:r>
        <w:t xml:space="preserve">的 auth 用</w:t>
      </w:r>
      <w:r>
        <w:t xml:space="preserve"> </w:t>
      </w:r>
      <w:r>
        <w:rPr>
          <w:rStyle w:val="VerbatimChar"/>
        </w:rPr>
        <w:t xml:space="preserve">envApiKeyAuth('key', [])</w:t>
      </w:r>
      <w:r>
        <w:t xml:space="preserve"> </w:t>
      </w:r>
      <w:r>
        <w:t xml:space="preserve">占位仅满足类型要求，实际 key 永远按调用注入。Agent 层用</w:t>
      </w:r>
      <w:r>
        <w:t xml:space="preserve"> </w:t>
      </w:r>
      <w:r>
        <w:rPr>
          <w:rStyle w:val="VerbatimChar"/>
        </w:rPr>
        <w:t xml:space="preserve">getApiKey: async () =&gt; provider.api_key</w:t>
      </w:r>
      <w:r>
        <w:t xml:space="preserve">，保证用户改 key 后下一次调用即生效，不依赖进程环境变量。</w:t>
      </w:r>
    </w:p>
    <w:bookmarkEnd w:id="26"/>
    <w:bookmarkStart w:id="27" w:name="消息历史重建"/>
    <w:p>
      <w:pPr>
        <w:pStyle w:val="Heading3"/>
      </w:pPr>
      <w:r>
        <w:t xml:space="preserve">5.3 消息历史重建</w:t>
      </w:r>
    </w:p>
    <w:p>
      <w:pPr>
        <w:pStyle w:val="FirstParagraph"/>
      </w:pPr>
      <w:r>
        <w:t xml:space="preserve">pi 的 Context 为可 JSON 序列化的</w:t>
      </w:r>
      <w:r>
        <w:t xml:space="preserve"> </w:t>
      </w:r>
      <w:r>
        <w:rPr>
          <w:rStyle w:val="VerbatimChar"/>
        </w:rPr>
        <w:t xml:space="preserve">{ role, content, timestamp }[]</w:t>
      </w:r>
      <w:r>
        <w:t xml:space="preserve">。每次生成前从 messages 表重建：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role: 'user' }</w:t>
      </w:r>
      <w:r>
        <w:t xml:space="preserve">；</w:t>
      </w:r>
      <w:r>
        <w:rPr>
          <w:rStyle w:val="VerbatimChar"/>
        </w:rPr>
        <w:t xml:space="preserve">bot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role: 'assistant' }</w:t>
      </w:r>
      <w:r>
        <w:t xml:space="preserve">；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跳过（不进上下文，仅 UI 展示）。</w:t>
      </w:r>
    </w:p>
    <w:p>
      <w:pPr>
        <w:numPr>
          <w:ilvl w:val="0"/>
          <w:numId w:val="1004"/>
        </w:numPr>
        <w:pStyle w:val="Compact"/>
      </w:pPr>
      <w:r>
        <w:t xml:space="preserve">群聊中其他 bot 的发言对当前发言 bot 而言是「用户侧」输入：以</w:t>
      </w:r>
      <w:r>
        <w:t xml:space="preserve"> </w:t>
      </w:r>
      <w:r>
        <w:rPr>
          <w:rStyle w:val="VerbatimChar"/>
        </w:rPr>
        <w:t xml:space="preserve">[名字]: 内容</w:t>
      </w:r>
      <w:r>
        <w:t xml:space="preserve"> </w:t>
      </w:r>
      <w:r>
        <w:t xml:space="preserve">文本前缀保留归属，折叠进 user/assistant 交替序列（SPEC §8）。</w:t>
      </w:r>
    </w:p>
    <w:p>
      <w:pPr>
        <w:numPr>
          <w:ilvl w:val="0"/>
          <w:numId w:val="1004"/>
        </w:numPr>
        <w:pStyle w:val="Compact"/>
      </w:pPr>
      <w:r>
        <w:t xml:space="preserve">窗口取最近 30 条，与 transcript 构建规则一致；超长按 max_tokens 预留截断。</w:t>
      </w:r>
    </w:p>
    <w:bookmarkEnd w:id="27"/>
    <w:bookmarkStart w:id="28" w:name="agent-会话与流式转发"/>
    <w:p>
      <w:pPr>
        <w:pStyle w:val="Heading3"/>
      </w:pPr>
      <w:r>
        <w:t xml:space="preserve">5.4 Agent 会话与流式转发</w:t>
      </w:r>
    </w:p>
    <w:p>
      <w:pPr>
        <w:pStyle w:val="FirstParagraph"/>
      </w:pPr>
      <w:r>
        <w:t xml:space="preserve">按 SPEC §8 创建</w:t>
      </w:r>
      <w:r>
        <w:t xml:space="preserve"> </w:t>
      </w:r>
      <w:r>
        <w:rPr>
          <w:rStyle w:val="VerbatimChar"/>
        </w:rPr>
        <w:t xml:space="preserve">new Agent({ initialState: { systemPrompt, model, tools: workspaceTools, thinkingLevel: 'off' }, streamFn: models.streamSimple.bind(models), sessionId: ${chatId}:${botId}, getApiKey })</w:t>
      </w:r>
      <w:r>
        <w:t xml:space="preserve">，订阅事件流：</w:t>
      </w:r>
      <w:r>
        <w:rPr>
          <w:rStyle w:val="VerbatimChar"/>
        </w:rPr>
        <w:t xml:space="preserve">message_update</w:t>
      </w:r>
      <w:r>
        <w:t xml:space="preserve"> </w:t>
      </w:r>
      <w:r>
        <w:t xml:space="preserve">内的</w:t>
      </w:r>
      <w:r>
        <w:t xml:space="preserve"> </w:t>
      </w:r>
      <w:r>
        <w:rPr>
          <w:rStyle w:val="VerbatimChar"/>
        </w:rPr>
        <w:t xml:space="preserve">text_delta</w:t>
      </w:r>
      <w:r>
        <w:t xml:space="preserve"> </w:t>
      </w:r>
      <w:r>
        <w:t xml:space="preserve">→ 发</w:t>
      </w:r>
      <w:r>
        <w:t xml:space="preserve"> </w:t>
      </w:r>
      <w:r>
        <w:rPr>
          <w:rStyle w:val="VerbatimChar"/>
        </w:rPr>
        <w:t xml:space="preserve">message-delta</w:t>
      </w:r>
      <w:r>
        <w:t xml:space="preserve"> </w:t>
      </w:r>
      <w:r>
        <w:t xml:space="preserve">IPC 事件；</w:t>
      </w:r>
      <w:r>
        <w:rPr>
          <w:rStyle w:val="VerbatimChar"/>
        </w:rPr>
        <w:t xml:space="preserve">agent_end</w:t>
      </w:r>
      <w:r>
        <w:t xml:space="preserve"> </w:t>
      </w:r>
      <w:r>
        <w:t xml:space="preserve">→ 落库 +</w:t>
      </w:r>
      <w:r>
        <w:t xml:space="preserve"> </w:t>
      </w:r>
      <w:r>
        <w:rPr>
          <w:rStyle w:val="VerbatimChar"/>
        </w:rPr>
        <w:t xml:space="preserve">message-done</w:t>
      </w:r>
      <w:r>
        <w:t xml:space="preserve">；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→ 落库 error 状态 +</w:t>
      </w:r>
      <w:r>
        <w:t xml:space="preserve"> </w:t>
      </w:r>
      <w:r>
        <w:rPr>
          <w:rStyle w:val="VerbatimChar"/>
        </w:rPr>
        <w:t xml:space="preserve">message-error</w:t>
      </w:r>
      <w:r>
        <w:t xml:space="preserve">。</w:t>
      </w:r>
    </w:p>
    <w:bookmarkEnd w:id="28"/>
    <w:bookmarkStart w:id="29" w:name="abortcontroller-生命周期"/>
    <w:p>
      <w:pPr>
        <w:pStyle w:val="Heading3"/>
      </w:pPr>
      <w:r>
        <w:t xml:space="preserve">5.5 AbortController 生命周期</w:t>
      </w:r>
    </w:p>
    <w:p>
      <w:pPr>
        <w:numPr>
          <w:ilvl w:val="0"/>
          <w:numId w:val="1005"/>
        </w:numPr>
        <w:pStyle w:val="Compact"/>
      </w:pPr>
      <w:r>
        <w:t xml:space="preserve">主进程维护</w:t>
      </w:r>
      <w:r>
        <w:t xml:space="preserve"> </w:t>
      </w:r>
      <w:r>
        <w:rPr>
          <w:rStyle w:val="VerbatimChar"/>
        </w:rPr>
        <w:t xml:space="preserve">Map&lt;chatId, Set&lt;AbortController&gt;&gt;</w:t>
      </w:r>
      <w:r>
        <w:t xml:space="preserve">（SPEC §8）。每次</w:t>
      </w:r>
      <w:r>
        <w:t xml:space="preserve"> </w:t>
      </w:r>
      <w:r>
        <w:rPr>
          <w:rStyle w:val="VerbatimChar"/>
        </w:rPr>
        <w:t xml:space="preserve">agent.prompt()</w:t>
      </w:r>
      <w:r>
        <w:t xml:space="preserve"> </w:t>
      </w:r>
      <w:r>
        <w:t xml:space="preserve">创建 controller 入 set；</w:t>
      </w:r>
      <w:r>
        <w:rPr>
          <w:rStyle w:val="VerbatimChar"/>
        </w:rPr>
        <w:t xml:space="preserve">agent.abort()</w:t>
      </w:r>
      <w:r>
        <w:t xml:space="preserve"> </w:t>
      </w:r>
      <w:r>
        <w:t xml:space="preserve">绑定之。</w:t>
      </w:r>
    </w:p>
    <w:p>
      <w:pPr>
        <w:numPr>
          <w:ilvl w:val="0"/>
          <w:numId w:val="1005"/>
        </w:numPr>
        <w:pStyle w:val="Compact"/>
      </w:pPr>
      <w:r>
        <w:t xml:space="preserve">终态（done/error/stopped）时从 set 移除并置空；</w:t>
      </w:r>
      <w:r>
        <w:rPr>
          <w:rStyle w:val="VerbatimChar"/>
        </w:rPr>
        <w:t xml:space="preserve">stopChat(chatId)</w:t>
      </w:r>
      <w:r>
        <w:t xml:space="preserve"> </w:t>
      </w:r>
      <w:r>
        <w:t xml:space="preserve">遍历该 chat 的 set 逐个 abort，随后清空。</w:t>
      </w:r>
    </w:p>
    <w:p>
      <w:pPr>
        <w:numPr>
          <w:ilvl w:val="0"/>
          <w:numId w:val="1005"/>
        </w:numPr>
        <w:pStyle w:val="Compact"/>
      </w:pPr>
      <w:r>
        <w:t xml:space="preserve">消息状态机：创建 streaming → abort 时若已有 delta 落库为 stopped（保留已输出内容），若尚无内容则置 error 文案「已停止」；正常完成置 done。</w:t>
      </w:r>
    </w:p>
    <w:p>
      <w:pPr>
        <w:numPr>
          <w:ilvl w:val="0"/>
          <w:numId w:val="1005"/>
        </w:numPr>
        <w:pStyle w:val="Compact"/>
      </w:pPr>
      <w:r>
        <w:t xml:space="preserve">应用退出前统一 abort 全部 set，避免悬挂请求。</w:t>
      </w:r>
    </w:p>
    <w:bookmarkEnd w:id="29"/>
    <w:bookmarkEnd w:id="30"/>
    <w:bookmarkStart w:id="34" w:name="群聊编排协议详细设计orchestrator.ts"/>
    <w:p>
      <w:pPr>
        <w:pStyle w:val="Heading2"/>
      </w:pPr>
      <w:r>
        <w:t xml:space="preserve">6. 群聊编排协议详细设计（orchestrator.ts）</w:t>
      </w:r>
    </w:p>
    <w:bookmarkStart w:id="31" w:name="状态机"/>
    <w:p>
      <w:pPr>
        <w:pStyle w:val="Heading3"/>
      </w:pPr>
      <w:r>
        <w:t xml:space="preserve">6.1 状态机</w:t>
      </w:r>
    </w:p>
    <w:p>
      <w:pPr>
        <w:pStyle w:val="SourceCode"/>
      </w:pPr>
      <w:r>
        <w:rPr>
          <w:rStyle w:val="VerbatimChar"/>
        </w:rPr>
        <w:t xml:space="preserve">        sendUserMessage(group)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┌─────────────┐   无 coordinator   ┌──────────────┐</w:t>
      </w:r>
      <w:r>
        <w:br/>
      </w:r>
      <w:r>
        <w:rPr>
          <w:rStyle w:val="VerbatimChar"/>
        </w:rPr>
        <w:t xml:space="preserve">        │    idle     │ ─────────────────▶ │  fallback    │</w:t>
      </w:r>
      <w:r>
        <w:br/>
      </w:r>
      <w:r>
        <w:rPr>
          <w:rStyle w:val="VerbatimChar"/>
        </w:rPr>
        <w:t xml:space="preserve">        └─────┬───────┘                    │ (mention 或  │</w:t>
      </w:r>
      <w:r>
        <w:br/>
      </w:r>
      <w:r>
        <w:rPr>
          <w:rStyle w:val="VerbatimChar"/>
        </w:rPr>
        <w:t xml:space="preserve">              │ 有 coordinator             │  全员≤5)     │</w:t>
      </w:r>
      <w:r>
        <w:br/>
      </w:r>
      <w:r>
        <w:rPr>
          <w:rStyle w:val="VerbatimChar"/>
        </w:rPr>
        <w:t xml:space="preserve">              ▼                            └──────┬───────┘</w:t>
      </w:r>
      <w:r>
        <w:br/>
      </w:r>
      <w:r>
        <w:rPr>
          <w:rStyle w:val="VerbatimChar"/>
        </w:rPr>
        <w:t xml:space="preserve">        ┌─────────────┐  JSON 解析失败            │</w:t>
      </w:r>
      <w:r>
        <w:br/>
      </w:r>
      <w:r>
        <w:rPr>
          <w:rStyle w:val="VerbatimChar"/>
        </w:rPr>
        <w:t xml:space="preserve">        │  planning   │ ──────────────┐           │</w:t>
      </w:r>
      <w:r>
        <w:br/>
      </w:r>
      <w:r>
        <w:rPr>
          <w:rStyle w:val="VerbatimChar"/>
        </w:rPr>
        <w:t xml:space="preserve">        │(coordinator │               ▼           │</w:t>
      </w:r>
      <w:r>
        <w:br/>
      </w:r>
      <w:r>
        <w:rPr>
          <w:rStyle w:val="VerbatimChar"/>
        </w:rPr>
        <w:t xml:space="preserve">        │  输出决策)  │        ┌──────────────┐   │</w:t>
      </w:r>
      <w:r>
        <w:br/>
      </w:r>
      <w:r>
        <w:rPr>
          <w:rStyle w:val="VerbatimChar"/>
        </w:rPr>
        <w:t xml:space="preserve">        └─────┬───────┘        │ parse-fallback│  │</w:t>
      </w:r>
      <w:r>
        <w:br/>
      </w:r>
      <w:r>
        <w:rPr>
          <w:rStyle w:val="VerbatimChar"/>
        </w:rPr>
        <w:t xml:space="preserve">              │ JSON ok        │(@bots+coord) │   │</w:t>
      </w:r>
      <w:r>
        <w:br/>
      </w:r>
      <w:r>
        <w:rPr>
          <w:rStyle w:val="VerbatimChar"/>
        </w:rPr>
        <w:t xml:space="preserve">              ▼                └──────┬───────┘   │</w:t>
      </w:r>
      <w:r>
        <w:br/>
      </w:r>
      <w:r>
        <w:rPr>
          <w:rStyle w:val="VerbatimChar"/>
        </w:rPr>
        <w:t xml:space="preserve">        ┌─────────────┐               │           │</w:t>
      </w:r>
      <w:r>
        <w:br/>
      </w:r>
      <w:r>
        <w:rPr>
          <w:rStyle w:val="VerbatimChar"/>
        </w:rPr>
        <w:t xml:space="preserve">        │  speaking₁  │ ◀─────────────┴───────────┘</w:t>
      </w:r>
      <w:r>
        <w:br/>
      </w:r>
      <w:r>
        <w:rPr>
          <w:rStyle w:val="VerbatimChar"/>
        </w:rPr>
        <w:t xml:space="preserve">        │ speaking₂ … │  串行 n 次（受最大发言数截断）</w:t>
      </w:r>
      <w:r>
        <w:br/>
      </w:r>
      <w:r>
        <w:rPr>
          <w:rStyle w:val="VerbatimChar"/>
        </w:rPr>
        <w:t xml:space="preserve">        └─────┬───────┘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  done     │ → 触发后台记忆提取 → idle</w:t>
      </w:r>
      <w:r>
        <w:br/>
      </w:r>
      <w:r>
        <w:rPr>
          <w:rStyle w:val="VerbatimChar"/>
        </w:rPr>
        <w:t xml:space="preserve">        └─────────────┘</w:t>
      </w:r>
    </w:p>
    <w:bookmarkEnd w:id="31"/>
    <w:bookmarkStart w:id="32" w:name="决策协议json"/>
    <w:p>
      <w:pPr>
        <w:pStyle w:val="Heading3"/>
      </w:pPr>
      <w:r>
        <w:t xml:space="preserve">6.2 决策协议（JSON）</w:t>
      </w:r>
    </w:p>
    <w:p>
      <w:pPr>
        <w:pStyle w:val="FirstParagraph"/>
      </w:pPr>
      <w:r>
        <w:t xml:space="preserve">协调者调用的 system prompt 要求</w:t>
      </w:r>
      <w:r>
        <w:rPr>
          <w:bCs/>
          <w:b/>
        </w:rPr>
        <w:t xml:space="preserve">只输出 JSON</w:t>
      </w:r>
      <w:r>
        <w:t xml:space="preserve">（SPEC §5）：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"要说什么的简短指令"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"系统条文本，如：已发消息给 3 个 Bot"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处理规则：</w:t>
      </w:r>
      <w:r>
        <w:t xml:space="preserve"> </w:t>
      </w:r>
      <w:r>
        <w:t xml:space="preserve">1. 构建 transcript：最近 30 条消息，格式</w:t>
      </w:r>
      <w:r>
        <w:t xml:space="preserve"> </w:t>
      </w:r>
      <w:r>
        <w:rPr>
          <w:rStyle w:val="VerbatimChar"/>
        </w:rPr>
        <w:t xml:space="preserve">[名字]: 内容</w:t>
      </w:r>
      <w:r>
        <w:t xml:space="preserve">。</w:t>
      </w:r>
      <w:r>
        <w:t xml:space="preserve"> </w:t>
      </w:r>
      <w:r>
        <w:t xml:space="preserve">2. 用户消息中的</w:t>
      </w:r>
      <w:r>
        <w:t xml:space="preserve"> </w:t>
      </w:r>
      <w:r>
        <w:t xml:space="preserve">@mention</w:t>
      </w:r>
      <w:r>
        <w:t xml:space="preserve"> </w:t>
      </w:r>
      <w:r>
        <w:t xml:space="preserve">强制并入 speak 列表首位（去重）。</w:t>
      </w:r>
      <w:r>
        <w:t xml:space="preserve"> </w:t>
      </w:r>
      <w:r>
        <w:t xml:space="preserve">3. JSON 提取容错：截取首个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到末个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尝试 parse；speak 项中 botId 必须是本群成员，非法项丢弃。</w:t>
      </w:r>
      <w:r>
        <w:t xml:space="preserve"> </w:t>
      </w:r>
      <w:r>
        <w:t xml:space="preserve">4. 全部失败 → 兜底：所有被 @ 的 bot + coordinator 自己发言。</w:t>
      </w:r>
      <w:r>
        <w:t xml:space="preserve"> </w:t>
      </w:r>
      <w:r>
        <w:t xml:space="preserve">5. note 写入一条 sender_type=</w:t>
      </w:r>
      <w:r>
        <w:t xml:space="preserve">‘</w:t>
      </w:r>
      <w:r>
        <w:t xml:space="preserve">system</w:t>
      </w:r>
      <w:r>
        <w:t xml:space="preserve">’</w:t>
      </w:r>
      <w:r>
        <w:t xml:space="preserve"> </w:t>
      </w:r>
      <w:r>
        <w:t xml:space="preserve">的消息并广播</w:t>
      </w:r>
      <w:r>
        <w:t xml:space="preserve"> </w:t>
      </w:r>
      <w:r>
        <w:rPr>
          <w:rStyle w:val="VerbatimChar"/>
        </w:rPr>
        <w:t xml:space="preserve">system-message</w:t>
      </w:r>
      <w:r>
        <w:t xml:space="preserve"> </w:t>
      </w:r>
      <w:r>
        <w:t xml:space="preserve">事件。</w:t>
      </w:r>
      <w:r>
        <w:t xml:space="preserve"> </w:t>
      </w:r>
      <w:r>
        <w:t xml:space="preserve">6. 设置中开启「自动审核」时，审核规则文本作为自然语言追加进协调者决策前的检查环节。</w:t>
      </w:r>
    </w:p>
    <w:bookmarkEnd w:id="32"/>
    <w:bookmarkStart w:id="33" w:name="发言执行"/>
    <w:p>
      <w:pPr>
        <w:pStyle w:val="Heading3"/>
      </w:pPr>
      <w:r>
        <w:t xml:space="preserve">6.3 发言执行</w:t>
      </w:r>
    </w:p>
    <w:p>
      <w:pPr>
        <w:pStyle w:val="FirstParagraph"/>
      </w:pPr>
      <w:r>
        <w:t xml:space="preserve">对每个 speak 项串行执行（保证群内消息顺序自然、便于用户阅读）：</w:t>
      </w:r>
    </w:p>
    <w:p>
      <w:pPr>
        <w:numPr>
          <w:ilvl w:val="0"/>
          <w:numId w:val="1006"/>
        </w:numPr>
        <w:pStyle w:val="Compact"/>
      </w:pPr>
      <w:r>
        <w:t xml:space="preserve">system prompt =</w:t>
      </w:r>
      <w:r>
        <w:t xml:space="preserve"> </w:t>
      </w:r>
      <w:r>
        <w:rPr>
          <w:rStyle w:val="VerbatimChar"/>
        </w:rPr>
        <w:t xml:space="preserve">bot.system_prompt</w:t>
      </w:r>
      <w:r>
        <w:t xml:space="preserve"> </w:t>
      </w:r>
      <w:r>
        <w:t xml:space="preserve">+ 记忆注入 + 群聊上下文指令（「你在群聊 X 中，其他成员：…，请用口语化中文简短回复，不要复述别人」）。</w:t>
      </w:r>
    </w:p>
    <w:p>
      <w:pPr>
        <w:numPr>
          <w:ilvl w:val="0"/>
          <w:numId w:val="1006"/>
        </w:numPr>
        <w:pStyle w:val="Compact"/>
      </w:pPr>
      <w:r>
        <w:t xml:space="preserve">hint 作为用户消息前缀：</w:t>
      </w:r>
      <w:r>
        <w:rPr>
          <w:rStyle w:val="VerbatimChar"/>
        </w:rPr>
        <w:t xml:space="preserve">(协调者提示: hint)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流式 delta 实时广播；单条失败不中断后续发言（该条落 error，继续下一个）。</w:t>
      </w:r>
    </w:p>
    <w:p>
      <w:pPr>
        <w:numPr>
          <w:ilvl w:val="0"/>
          <w:numId w:val="1006"/>
        </w:numPr>
        <w:pStyle w:val="Compact"/>
      </w:pPr>
      <w:r>
        <w:t xml:space="preserve">每轮最大发言数硬上限（默认 5，settings 可调）：超出截断，截断动作写入 note。这是成本失控的主要防线（见 §11）。</w:t>
      </w:r>
    </w:p>
    <w:p>
      <w:pPr>
        <w:numPr>
          <w:ilvl w:val="0"/>
          <w:numId w:val="1006"/>
        </w:numPr>
        <w:pStyle w:val="Compact"/>
      </w:pPr>
      <w:r>
        <w:t xml:space="preserve">全部完成后置 done，触发 memory.ts 后台提取。</w:t>
      </w:r>
    </w:p>
    <w:p>
      <w:pPr>
        <w:pStyle w:val="FirstParagraph"/>
      </w:pPr>
      <w:r>
        <w:t xml:space="preserve">单聊复用同一执行路径：跳过 planning/fallback，直接 speaking₁。</w:t>
      </w:r>
    </w:p>
    <w:bookmarkEnd w:id="33"/>
    <w:bookmarkEnd w:id="34"/>
    <w:bookmarkStart w:id="39" w:name="记忆系统详细设计memory.ts"/>
    <w:p>
      <w:pPr>
        <w:pStyle w:val="Heading2"/>
      </w:pPr>
      <w:r>
        <w:t xml:space="preserve">7. 记忆系统详细设计（memory.ts）</w:t>
      </w:r>
    </w:p>
    <w:bookmarkStart w:id="35" w:name="注入格式"/>
    <w:p>
      <w:pPr>
        <w:pStyle w:val="Heading3"/>
      </w:pPr>
      <w:r>
        <w:t xml:space="preserve">7.1 注入格式</w:t>
      </w:r>
    </w:p>
    <w:p>
      <w:pPr>
        <w:pStyle w:val="FirstParagraph"/>
      </w:pPr>
      <w:r>
        <w:t xml:space="preserve">每次构建 agent system prompt 时取该 bot 最近 30 条 memories，追加：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## 你的长期记忆</w:t>
      </w:r>
      <w:r>
        <w:br/>
      </w:r>
      <w:r>
        <w:rPr>
          <w:rStyle w:val="VerbatimChar"/>
        </w:rPr>
        <w:t xml:space="preserve">- {content}</w:t>
      </w:r>
      <w:r>
        <w:br/>
      </w:r>
      <w:r>
        <w:rPr>
          <w:rStyle w:val="VerbatimChar"/>
        </w:rPr>
        <w:t xml:space="preserve">- …</w:t>
      </w:r>
    </w:p>
    <w:p>
      <w:pPr>
        <w:pStyle w:val="FirstParagraph"/>
      </w:pPr>
      <w:r>
        <w:t xml:space="preserve">按 created_at 倒序取 30 条后反转为时间正序，保证最新记忆靠近列表末尾（近因效应）。</w:t>
      </w:r>
    </w:p>
    <w:bookmarkEnd w:id="35"/>
    <w:bookmarkStart w:id="36" w:name="提取触发器"/>
    <w:p>
      <w:pPr>
        <w:pStyle w:val="Heading3"/>
      </w:pPr>
      <w:r>
        <w:t xml:space="preserve">7.2 提取触发器</w:t>
      </w:r>
    </w:p>
    <w:p>
      <w:pPr>
        <w:numPr>
          <w:ilvl w:val="0"/>
          <w:numId w:val="1007"/>
        </w:numPr>
        <w:pStyle w:val="Compact"/>
      </w:pPr>
      <w:r>
        <w:t xml:space="preserve">触发点：每个 chat 每累计 10 条新消息（user+bot 合计，计数器存内存 + 落库 last_message_at 差值兜底），在群聊 done / 单聊 done 后异步执行。</w:t>
      </w:r>
    </w:p>
    <w:p>
      <w:pPr>
        <w:numPr>
          <w:ilvl w:val="0"/>
          <w:numId w:val="1007"/>
        </w:numPr>
        <w:pStyle w:val="Compact"/>
      </w:pPr>
      <w:r>
        <w:t xml:space="preserve">模型选择：该 bot 自己的 provider/model；无则全局默认 provider；仍无则静默跳过。</w:t>
      </w:r>
    </w:p>
    <w:p>
      <w:pPr>
        <w:numPr>
          <w:ilvl w:val="0"/>
          <w:numId w:val="1007"/>
        </w:numPr>
        <w:pStyle w:val="Compact"/>
      </w:pPr>
      <w:r>
        <w:t xml:space="preserve">调用方式：非流式</w:t>
      </w:r>
      <w:r>
        <w:t xml:space="preserve"> </w:t>
      </w:r>
      <w:r>
        <w:rPr>
          <w:rStyle w:val="VerbatimChar"/>
        </w:rPr>
        <w:t xml:space="preserve">models.complete</w:t>
      </w:r>
      <w:r>
        <w:t xml:space="preserve">，prompt 要求「从最近对话提取关于用户的事实/偏好/约定/重要事件，输出 JSON 字符串数组，无则输出 []」。</w:t>
      </w:r>
    </w:p>
    <w:p>
      <w:pPr>
        <w:numPr>
          <w:ilvl w:val="0"/>
          <w:numId w:val="1007"/>
        </w:numPr>
        <w:pStyle w:val="Compact"/>
      </w:pPr>
      <w:r>
        <w:t xml:space="preserve">失败静默：任何异常（网络、解析）仅记日志，不产生 UI 打扰。</w:t>
      </w:r>
    </w:p>
    <w:bookmarkEnd w:id="36"/>
    <w:bookmarkStart w:id="37" w:name="去重策略"/>
    <w:p>
      <w:pPr>
        <w:pStyle w:val="Heading3"/>
      </w:pPr>
      <w:r>
        <w:t xml:space="preserve">7.3 去重策略</w:t>
      </w:r>
    </w:p>
    <w:p>
      <w:pPr>
        <w:pStyle w:val="FirstParagraph"/>
      </w:pPr>
      <w:r>
        <w:t xml:space="preserve">v1 采用保守的</w:t>
      </w:r>
      <w:r>
        <w:rPr>
          <w:bCs/>
          <w:b/>
        </w:rPr>
        <w:t xml:space="preserve">包含关系去重</w:t>
      </w:r>
      <w:r>
        <w:t xml:space="preserve">：新条目与现有记忆任一存在子串包含关系（双向，去空白与标点归一化后比较）即跳过。该策略零依赖、可预测，误杀率可接受；手动添加（source=</w:t>
      </w:r>
      <w:r>
        <w:t xml:space="preserve">‘</w:t>
      </w:r>
      <w:r>
        <w:t xml:space="preserve">manual</w:t>
      </w:r>
      <w:r>
        <w:t xml:space="preserve">’</w:t>
      </w:r>
      <w:r>
        <w:t xml:space="preserve">）的记忆不参与被去重（新自动条目若被手动记忆包含则跳过，反之不删手动条目）。</w:t>
      </w:r>
    </w:p>
    <w:bookmarkEnd w:id="37"/>
    <w:bookmarkStart w:id="38" w:name="未来向量检索路线"/>
    <w:p>
      <w:pPr>
        <w:pStyle w:val="Heading3"/>
      </w:pPr>
      <w:r>
        <w:t xml:space="preserve">7.4 未来向量检索路线</w:t>
      </w:r>
    </w:p>
    <w:p>
      <w:pPr>
        <w:pStyle w:val="FirstParagraph"/>
      </w:pPr>
      <w:r>
        <w:t xml:space="preserve">v2 规划：memories 表增加</w:t>
      </w:r>
      <w:r>
        <w:t xml:space="preserve"> </w:t>
      </w:r>
      <w:r>
        <w:rPr>
          <w:rStyle w:val="VerbatimChar"/>
        </w:rPr>
        <w:t xml:space="preserve">embedding BLOB</w:t>
      </w:r>
      <w:r>
        <w:t xml:space="preserve"> </w:t>
      </w:r>
      <w:r>
        <w:t xml:space="preserve">列，提取后异步算向量（用 provider 的 embedding 端点或本地小模型）；注入时以当前会话最近若干消息为 query 做余弦相似度 Top-K 检索，替代「最近 30 条」的朴素窗口。schema 上仅需加列，不破坏 v1 数据。触发器、去重、手动管理逻辑保持不变。</w:t>
      </w:r>
    </w:p>
    <w:bookmarkEnd w:id="38"/>
    <w:bookmarkEnd w:id="39"/>
    <w:bookmarkStart w:id="40" w:name="工作区与自研工具workspace.ts-agentruntime.ts"/>
    <w:p>
      <w:pPr>
        <w:pStyle w:val="Heading2"/>
      </w:pPr>
      <w:r>
        <w:t xml:space="preserve">8. 工作区与自研工具（workspace.ts + agentRuntime.ts）</w:t>
      </w:r>
    </w:p>
    <w:p>
      <w:pPr>
        <w:numPr>
          <w:ilvl w:val="0"/>
          <w:numId w:val="1008"/>
        </w:numPr>
        <w:pStyle w:val="Compact"/>
      </w:pPr>
      <w:r>
        <w:t xml:space="preserve">根目录：</w:t>
      </w:r>
      <w:r>
        <w:rPr>
          <w:rStyle w:val="VerbatimChar"/>
        </w:rPr>
        <w:t xml:space="preserve">userData/workspaces/&lt;botId&gt;/</w:t>
      </w:r>
      <w:r>
        <w:t xml:space="preserve">，createBot 时同步创建；删除 Bot 时目录保留与否由设置项控制（默认保留，防误删数据）。</w:t>
      </w:r>
    </w:p>
    <w:p>
      <w:pPr>
        <w:numPr>
          <w:ilvl w:val="0"/>
          <w:numId w:val="1008"/>
        </w:numPr>
        <w:pStyle w:val="Compact"/>
      </w:pPr>
      <w:r>
        <w:t xml:space="preserve">三个 AgentTool（TypeBox 参数定义，SPEC §8）：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workspace_read({ path })</w:t>
      </w:r>
      <w:r>
        <w:t xml:space="preserve">：读文本文件，超限/二进制返回错误。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workspace_write({ path, content })</w:t>
      </w:r>
      <w:r>
        <w:t xml:space="preserve">：写文件，自动创建父目录。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workspace_list({ path? })</w:t>
      </w:r>
      <w:r>
        <w:t xml:space="preserve">：列目录（深度 2）。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路径逃逸防护</w:t>
      </w:r>
      <w:r>
        <w:t xml:space="preserve">：所有入参路径</w:t>
      </w:r>
      <w:r>
        <w:t xml:space="preserve"> </w:t>
      </w:r>
      <w:r>
        <w:rPr>
          <w:rStyle w:val="VerbatimChar"/>
        </w:rPr>
        <w:t xml:space="preserve">path.resolve(workspaceRoot, input)</w:t>
      </w:r>
      <w:r>
        <w:t xml:space="preserve"> </w:t>
      </w:r>
      <w:r>
        <w:t xml:space="preserve">后校验结果必须以</w:t>
      </w:r>
      <w:r>
        <w:t xml:space="preserve"> </w:t>
      </w:r>
      <w:r>
        <w:rPr>
          <w:rStyle w:val="VerbatimChar"/>
        </w:rPr>
        <w:t xml:space="preserve">workspaceRoot + sep</w:t>
      </w:r>
      <w:r>
        <w:t xml:space="preserve"> </w:t>
      </w:r>
      <w:r>
        <w:t xml:space="preserve">开头；拒绝绝对路径、拒绝任何解析后越出根目录的输入（</w:t>
      </w:r>
      <w:r>
        <w:rPr>
          <w:rStyle w:val="VerbatimChar"/>
        </w:rPr>
        <w:t xml:space="preserve">..</w:t>
      </w:r>
      <w:r>
        <w:t xml:space="preserve">、符号链接场景下额外用 realpath 复核），违例返回错误字符串给模型而非抛异常中断 agent。</w:t>
      </w:r>
    </w:p>
    <w:p>
      <w:pPr>
        <w:numPr>
          <w:ilvl w:val="0"/>
          <w:numId w:val="1008"/>
        </w:numPr>
        <w:pStyle w:val="Compact"/>
      </w:pPr>
      <w:r>
        <w:t xml:space="preserve">挂载策略（SPEC §8 结论）：</w:t>
      </w:r>
      <w:r>
        <w:rPr>
          <w:bCs/>
          <w:b/>
        </w:rPr>
        <w:t xml:space="preserve">所有 bot 都挂载</w:t>
      </w:r>
      <w:r>
        <w:t xml:space="preserve">三个工具，是否使用由人设决定——简化分支逻辑，伴侣 bot 的模板不引导其使用工具即可。</w:t>
      </w:r>
    </w:p>
    <w:p>
      <w:pPr>
        <w:numPr>
          <w:ilvl w:val="0"/>
          <w:numId w:val="1008"/>
        </w:numPr>
        <w:pStyle w:val="Compact"/>
      </w:pPr>
      <w:r>
        <w:t xml:space="preserve">UI 侧：</w:t>
      </w:r>
      <w:r>
        <w:rPr>
          <w:rStyle w:val="VerbatimChar"/>
        </w:rPr>
        <w:t xml:space="preserve">listWorkspaceFiles</w:t>
      </w:r>
      <w:r>
        <w:t xml:space="preserve">（深度 2）、</w:t>
      </w:r>
      <w:r>
        <w:rPr>
          <w:rStyle w:val="VerbatimChar"/>
        </w:rPr>
        <w:t xml:space="preserve">readWorkspaceFile</w:t>
      </w:r>
      <w:r>
        <w:t xml:space="preserve">（≤200KB 文本）、</w:t>
      </w:r>
      <w:r>
        <w:rPr>
          <w:rStyle w:val="VerbatimChar"/>
        </w:rPr>
        <w:t xml:space="preserve">openWorkspace</w:t>
      </w:r>
      <w:r>
        <w:t xml:space="preserve">（</w:t>
      </w:r>
      <w:r>
        <w:rPr>
          <w:rStyle w:val="VerbatimChar"/>
        </w:rPr>
        <w:t xml:space="preserve">shell.openPath</w:t>
      </w:r>
      <w:r>
        <w:t xml:space="preserve">）。</w:t>
      </w:r>
    </w:p>
    <w:bookmarkEnd w:id="40"/>
    <w:bookmarkStart w:id="41" w:name="mock-provider-与可测试性"/>
    <w:p>
      <w:pPr>
        <w:pStyle w:val="Heading2"/>
      </w:pPr>
      <w:r>
        <w:t xml:space="preserve">9. Mock provider 与可测试性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main/mockProvider.ts</w:t>
      </w:r>
      <w:r>
        <w:t xml:space="preserve">：providers.kind=</w:t>
      </w:r>
      <w:r>
        <w:t xml:space="preserve">‘</w:t>
      </w:r>
      <w:r>
        <w:t xml:space="preserve">mock</w:t>
      </w:r>
      <w:r>
        <w:t xml:space="preserve">’</w:t>
      </w:r>
      <w:r>
        <w:t xml:space="preserve"> </w:t>
      </w:r>
      <w:r>
        <w:t xml:space="preserve">时 agentRuntime 短路进入 mock 路径，按 bot 名字模板生成确定性的流式假回复（分片 setTimeout 推送 text_delta，模拟真实节奏），支持 abort。</w:t>
      </w:r>
    </w:p>
    <w:p>
      <w:pPr>
        <w:numPr>
          <w:ilvl w:val="0"/>
          <w:numId w:val="1010"/>
        </w:numPr>
        <w:pStyle w:val="Compact"/>
      </w:pPr>
      <w:r>
        <w:t xml:space="preserve">价值：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npm run smoke</w:t>
      </w:r>
      <w:r>
        <w:t xml:space="preserve"> </w:t>
      </w:r>
      <w:r>
        <w:t xml:space="preserve">在无网络、无 key 环境完成端到端验证：建 bot → 建群 → 发消息 → 收 mock 回复 → 记忆写入（SPEC §12）。</w:t>
      </w:r>
    </w:p>
    <w:p>
      <w:pPr>
        <w:numPr>
          <w:ilvl w:val="1"/>
          <w:numId w:val="1011"/>
        </w:numPr>
        <w:pStyle w:val="Compact"/>
      </w:pPr>
      <w:r>
        <w:t xml:space="preserve">群聊编排、记忆提取、停止/重试等逻辑可用 mock 做确定性集成测试（协调者 mock 返回固定 JSON / 非法 JSON 以覆盖兜底分支）。</w:t>
      </w:r>
    </w:p>
    <w:p>
      <w:pPr>
        <w:numPr>
          <w:ilvl w:val="1"/>
          <w:numId w:val="1011"/>
        </w:numPr>
        <w:pStyle w:val="Compact"/>
      </w:pPr>
      <w:r>
        <w:t xml:space="preserve">UI 开发不消耗真实 token。</w:t>
      </w:r>
    </w:p>
    <w:p>
      <w:pPr>
        <w:numPr>
          <w:ilvl w:val="0"/>
          <w:numId w:val="1010"/>
        </w:numPr>
        <w:pStyle w:val="Compact"/>
      </w:pPr>
      <w:r>
        <w:t xml:space="preserve">测试分层：DAO 单测（内存 SQLite）、orchestrator 状态机单测（注入假 agentRuntime）、冒烟脚本端到端。质量门禁：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electron-vite build</w:t>
      </w:r>
      <w:r>
        <w:t xml:space="preserve"> </w:t>
      </w:r>
      <w:r>
        <w:t xml:space="preserve">必须通过。</w:t>
      </w:r>
    </w:p>
    <w:bookmarkEnd w:id="41"/>
    <w:bookmarkStart w:id="42" w:name="打包与分发"/>
    <w:p>
      <w:pPr>
        <w:pStyle w:val="Heading2"/>
      </w:pPr>
      <w:r>
        <w:t xml:space="preserve">10. 打包与分发</w:t>
      </w:r>
    </w:p>
    <w:p>
      <w:pPr>
        <w:numPr>
          <w:ilvl w:val="0"/>
          <w:numId w:val="1012"/>
        </w:numPr>
        <w:pStyle w:val="Compact"/>
      </w:pPr>
      <w:r>
        <w:t xml:space="preserve">构建：</w:t>
      </w:r>
      <w:r>
        <w:rPr>
          <w:rStyle w:val="VerbatimChar"/>
        </w:rPr>
        <w:t xml:space="preserve">electron-vite build</w:t>
      </w:r>
      <w:r>
        <w:t xml:space="preserve">（主/preload/renderer 三端），打包用 electron-builder（README 提供说明）。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ESM 注意事项</w:t>
      </w:r>
      <w:r>
        <w:t xml:space="preserve">：pi-ai / pi-agent-core 为 ESM only，主进程 bundle 需以 ESM 输出；electron-vite 产物中若出现 CJS 桥接需求，使用 banner 注入</w:t>
      </w:r>
      <w:r>
        <w:t xml:space="preserve"> </w:t>
      </w:r>
      <w:r>
        <w:rPr>
          <w:rStyle w:val="VerbatimChar"/>
        </w:rPr>
        <w:t xml:space="preserve">import { createRequire } from 'module'; const require = createRequire(import.meta.url)</w:t>
      </w:r>
      <w:r>
        <w:t xml:space="preserve"> </w:t>
      </w:r>
      <w:r>
        <w:t xml:space="preserve">的 shim，以兼容依赖树中残留的 CJS 引用。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安装约束</w:t>
      </w:r>
      <w:r>
        <w:t xml:space="preserve">：</w:t>
      </w:r>
      <w:r>
        <w:rPr>
          <w:rStyle w:val="VerbatimChar"/>
        </w:rPr>
        <w:t xml:space="preserve">npm install --ignore-scripts</w:t>
      </w:r>
      <w:r>
        <w:t xml:space="preserve">（SPEC §8），规避 better-sqlite3 之外的 postinstall 联网行为；better-sqlite3 的原生绑定需在打包阶段用 electron-builder 的 rebuild 能力对齐 Electron ABI。</w:t>
      </w:r>
    </w:p>
    <w:p>
      <w:pPr>
        <w:numPr>
          <w:ilvl w:val="0"/>
          <w:numId w:val="1012"/>
        </w:numPr>
        <w:pStyle w:val="Compact"/>
      </w:pPr>
      <w:r>
        <w:t xml:space="preserve">分发产物：macOS dmg（arm64/x64）、Windows nsis、Linux AppImage；asar 打包时将 better-sqlite3 原生模块列入 asarUnpack。</w:t>
      </w:r>
    </w:p>
    <w:p>
      <w:pPr>
        <w:numPr>
          <w:ilvl w:val="0"/>
          <w:numId w:val="1012"/>
        </w:numPr>
        <w:pStyle w:val="Compact"/>
      </w:pPr>
      <w:r>
        <w:t xml:space="preserve">首启初始化：建库、跑 migration、建 workspaces/ 与 avatars/ 根目录、写入默认设置。</w:t>
      </w:r>
    </w:p>
    <w:bookmarkEnd w:id="42"/>
    <w:bookmarkStart w:id="43" w:name="风险与缓解"/>
    <w:p>
      <w:pPr>
        <w:pStyle w:val="Heading2"/>
      </w:pPr>
      <w:r>
        <w:t xml:space="preserve">11. 风险与缓解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包（</w:t>
            </w:r>
            <w:r>
              <w:t xml:space="preserve">@earendil-works</w:t>
            </w:r>
            <w:r>
              <w:t xml:space="preserve">/*）版本变动 / API 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编译或运行时破坏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package-lock 锁定版本；agentRuntime.ts 是唯一直接依赖 pi 的模块（适配层），其余代码只面向内部抽象；升级前跑 smoke + 编排单测；禁止引用废弃的</w:t>
            </w:r>
            <w:r>
              <w:t xml:space="preserve"> </w:t>
            </w:r>
            <w:r>
              <w:t xml:space="preserve">@mariozechner</w:t>
            </w:r>
            <w:r>
              <w:t xml:space="preserve">/*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 原生模块（better-sqlite3）重建失败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打包后崩溃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 Electron 38 与 better-sqlite3 ^11 组合并验证；electron-builder rebuild；</w:t>
            </w:r>
            <w:r>
              <w:rPr>
                <w:rStyle w:val="VerbatimChar"/>
              </w:rPr>
              <w:t xml:space="preserve">--ignore-scripts</w:t>
            </w:r>
            <w:r>
              <w:t xml:space="preserve"> </w:t>
            </w:r>
            <w:r>
              <w:t xml:space="preserve">后显式执行 rebuild 步骤写进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明文存储于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本机被入侵时密钥泄露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明确取舍并文档化：README 显著风险提示；后续迁移 Electron safeStorage（key 加密落库，内存解密）；渲染层列表默认掩码展示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群聊成本失控（协调者安排大量发言、循环讨论）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用户账单激增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每轮最大发言数硬上限（默认 5）+ 超出截断并写入 note；一切生成可 stopChat 一键中断；无「bot 主动追问」机制，一轮用户消息只触发一轮调度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协调者输出不稳定（非 JSON、幻觉 botId）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群聊失序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的多级容错：JSON 截取 parse → 成员校验过滤 → mention+coordinator 兜底；兜底分支有 mock 集成测试覆盖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长会话上下文超限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 与历史重建均限最近 30 条；注入记忆限 30 条；超长时按 token 预算从 oldest 侧截断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记忆提取误记/隐私顾虑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用户信任受损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面板全量可见、可删；自动提取失败静默且不阻塞主流程；手动记忆不被自动去重误删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单写者阻塞（大消息流式落库 + UI 读取）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卡顿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 模式读写并发；落库合并小事务；渲染端 delta 渲染做 rAF 节流</w:t>
            </w:r>
          </w:p>
        </w:tc>
      </w:tr>
    </w:tbl>
    <w:bookmarkEnd w:id="43"/>
    <w:bookmarkEnd w:id="44"/>
    <w:sectPr>
      <w:footerReference r:id="rId9" w:type="default"/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Fonts w:ascii="Calibri" w:hAnsi="Calibri" w:eastAsia="Microsoft YaHei"/>
        <w:color w:val="8C8178"/>
        <w:sz w:val="18"/>
      </w:rPr>
      <w:t xml:space="preserve">— 第 </w:t>
    </w:r>
    <w:r>
      <w:rPr>
        <w:rFonts w:ascii="Calibri" w:hAnsi="Calibri" w:eastAsia="Microsoft YaHei"/>
        <w:color w:val="8C8178"/>
        <w:sz w:val="18"/>
      </w:rPr>
      <w:fldChar w:fldCharType="begin"/>
    </w:r>
    <w:r>
      <w:rPr>
        <w:rFonts w:ascii="Calibri" w:hAnsi="Calibri" w:eastAsia="Microsoft YaHei"/>
        <w:color w:val="8C8178"/>
        <w:sz w:val="18"/>
      </w:rPr>
      <w:instrText xml:space="preserve"> PAGE </w:instrText>
    </w:r>
    <w:r>
      <w:rPr>
        <w:rFonts w:ascii="Calibri" w:hAnsi="Calibri" w:eastAsia="Microsoft YaHei"/>
        <w:color w:val="8C8178"/>
        <w:sz w:val="18"/>
      </w:rPr>
      <w:fldChar w:fldCharType="end"/>
    </w:r>
    <w:r>
      <w:rPr>
        <w:rFonts w:ascii="Calibri" w:hAnsi="Calibri" w:eastAsia="Microsoft YaHei"/>
        <w:color w:val="8C8178"/>
        <w:sz w:val="18"/>
      </w:rPr>
      <w:t xml:space="preserve"> 页 / 共 </w:t>
    </w:r>
    <w:r>
      <w:rPr>
        <w:rFonts w:ascii="Calibri" w:hAnsi="Calibri" w:eastAsia="Microsoft YaHei"/>
        <w:color w:val="8C8178"/>
        <w:sz w:val="18"/>
      </w:rPr>
      <w:fldChar w:fldCharType="begin"/>
    </w:r>
    <w:r>
      <w:rPr>
        <w:rFonts w:ascii="Calibri" w:hAnsi="Calibri" w:eastAsia="Microsoft YaHei"/>
        <w:color w:val="8C8178"/>
        <w:sz w:val="18"/>
      </w:rPr>
      <w:instrText xml:space="preserve"> NUMPAGES </w:instrText>
    </w:r>
    <w:r>
      <w:rPr>
        <w:rFonts w:ascii="Calibri" w:hAnsi="Calibri" w:eastAsia="Microsoft YaHei"/>
        <w:color w:val="8C8178"/>
        <w:sz w:val="18"/>
      </w:rPr>
      <w:fldChar w:fldCharType="end"/>
    </w:r>
    <w:r>
      <w:rPr>
        <w:rFonts w:ascii="Calibri" w:hAnsi="Calibri" w:eastAsia="Microsoft YaHei"/>
        <w:color w:val="8C8178"/>
        <w:sz w:val="18"/>
      </w:rPr>
      <w:t xml:space="preserve"> 页 —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Microsoft YaHei" w:hAnsi="Calibri"/>
        <w:sz w:val="21"/>
        <w:szCs w:val="21"/>
        <w:lang w:bidi="ar-SA" w:eastAsia="zh-CN" w:val="zh-CN"/>
        <w:color w:val="3A3532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60" w:lineRule="auto"/>
    </w:pPr>
    <w:rPr>
      <w:rFonts w:ascii="Calibri" w:cs="Calibri" w:eastAsia="Microsoft YaHei" w:hAnsi="Calibri"/>
      <w:color w:val="3A3532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240"/>
    </w:pPr>
    <w:rPr>
      <w:rFonts w:ascii="Calibri" w:cs="Calibri" w:eastAsia="Microsoft YaHei" w:hAnsi="Calibri"/>
      <w:b/>
      <w:bCs/>
      <w:color w:val="9A5B43"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outlineLvl w:val="0"/>
      <w:pBdr>
        <w:bottom w:color="D8C2B2" w:space="4" w:sz="8" w:val="single"/>
      </w:pBdr>
    </w:pPr>
    <w:rPr>
      <w:rFonts w:ascii="Calibri" w:cs="Calibri" w:eastAsia="Microsoft YaHei" w:hAnsi="Calibri"/>
      <w:b/>
      <w:bCs/>
      <w:color w:val="9A5B43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00"/>
      <w:outlineLvl w:val="1"/>
    </w:pPr>
    <w:rPr>
      <w:rFonts w:ascii="Calibri" w:cs="Calibri" w:eastAsia="Microsoft YaHei" w:hAnsi="Calibri"/>
      <w:b/>
      <w:bCs/>
      <w:color w:val="7E5546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40"/>
      <w:outlineLvl w:val="2"/>
    </w:pPr>
    <w:rPr>
      <w:rFonts w:ascii="Calibri" w:cs="Calibri" w:eastAsia="Microsoft YaHei" w:hAnsi="Calibri"/>
      <w:b/>
      <w:bCs/>
      <w:color w:val="6E5A5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cs="Calibri" w:eastAsia="Microsoft YaHei" w:hAnsi="Calibri"/>
      <w:bCs/>
      <w:color w:val="6E5A50"/>
      <w:sz w:val="23"/>
      <w:szCs w:val="23"/>
      <w:b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F7F3EE" w:val="clear"/>
      <w:pBdr>
        <w:left w:color="C99B84" w:space="8" w:sz="18" w:val="single"/>
      </w:pBdr>
    </w:pPr>
    <w:rPr>
      <w:color w:val="6E625A"/>
      <w:i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color w:val="8C8178"/>
      <w:sz w:val="18"/>
      <w:szCs w:val="18"/>
    </w:rPr>
    <w:pPr>
      <w:spacing w:before="0" w:after="0" w:line="200" w:lineRule="exact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40"/>
        <w:left w:type="dxa" w:w="108"/>
        <w:bottom w:type="dxa" w:w="40"/>
        <w:right w:type="dxa" w:w="108"/>
      </w:tblCellMar>
      <w:tblBorders>
        <w:top w:color="CBB9A9" w:space="0" w:sz="4" w:val="single"/>
        <w:left w:color="CBB9A9" w:space="0" w:sz="4" w:val="single"/>
        <w:bottom w:color="CBB9A9" w:space="0" w:sz="4" w:val="single"/>
        <w:right w:color="CBB9A9" w:space="0" w:sz="4" w:val="single"/>
        <w:insideH w:color="CBB9A9" w:space="0" w:sz="4" w:val="single"/>
        <w:insideV w:color="CBB9A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rPr>
        <w:b/>
        <w:color w:val="5A4538"/>
      </w:rPr>
      <w:tcPr>
        <w:vAlign w:val="bottom"/>
        <w:tcBorders>
          <w:bottom w:color="9A5B43" w:space="0" w:sz="8" w:val="single"/>
        </w:tcBorders>
        <w:shd w:color="auto" w:fill="E9DCD0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color w:val="8C8178"/>
      <w:sz w:val="18"/>
      <w:szCs w:val="18"/>
    </w:rPr>
  </w:style>
  <w:style w:customStyle="1" w:styleId="TableCaption" w:type="paragraph">
    <w:name w:val="Table Caption"/>
    <w:basedOn w:val="Caption"/>
    <w:pPr>
      <w:keepNext/>
    </w:pPr>
    <w:rPr>
      <w:color w:val="8C8178"/>
      <w:sz w:val="18"/>
      <w:szCs w:val="18"/>
    </w:rPr>
  </w:style>
  <w:style w:customStyle="1" w:styleId="ImageCaption" w:type="paragraph">
    <w:name w:val="Image Caption"/>
    <w:basedOn w:val="Caption"/>
    <w:rPr>
      <w:color w:val="8C8178"/>
      <w:sz w:val="18"/>
      <w:szCs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Microsoft YaHei" w:hAnsi="Consolas"/>
      <w:sz w:val="20"/>
      <w:color w:val="8A4A32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7E554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160" w:before="120" w:line="280" w:lineRule="auto"/>
      <w:pBdr>
        <w:top w:color="E3D8CB" w:space="4" w:sz="4" w:val="single"/>
        <w:left w:color="E3D8CB" w:space="4" w:sz="4" w:val="single"/>
        <w:bottom w:color="E3D8CB" w:space="4" w:sz="4" w:val="single"/>
        <w:right w:color="E3D8CB" w:space="4" w:sz="4" w:val="single"/>
      </w:pBdr>
      <w:shd w:color="auto" w:fill="F5F0EA" w:val="clear"/>
      <w:ind w:left="120" w:right="120"/>
    </w:pPr>
    <w:rPr>
      <w:rFonts w:ascii="Consolas" w:cs="Consolas" w:eastAsia="Microsoft YaHei" w:hAnsi="Consolas"/>
      <w:color w:val="4A423C"/>
      <w:sz w:val="19"/>
      <w:szCs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arget="footer1.xml" Type="http://schemas.openxmlformats.org/officeDocument/2006/relationships/footer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2026-09-08T12:52:11Z</dcterms:created>
  <dcterms:modified xsi:type="dcterms:W3CDTF">2026-09-08T12:52:11Z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