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E459" w14:textId="77777777" w:rsidR="00AD3FE7" w:rsidRDefault="00AD3FE7">
      <w:pPr>
        <w:pStyle w:val="BodyText"/>
      </w:pPr>
    </w:p>
    <w:p w14:paraId="165D164E" w14:textId="77777777" w:rsidR="00AD3FE7" w:rsidRDefault="00AD3FE7">
      <w:pPr>
        <w:pStyle w:val="BodyText"/>
      </w:pPr>
    </w:p>
    <w:p w14:paraId="0C2D7E70" w14:textId="77777777" w:rsidR="00AD3FE7" w:rsidRDefault="00AD3FE7">
      <w:pPr>
        <w:pStyle w:val="BodyText"/>
      </w:pPr>
    </w:p>
    <w:p w14:paraId="485848D5" w14:textId="77777777" w:rsidR="00AD3FE7" w:rsidRDefault="00AD3FE7">
      <w:pPr>
        <w:pStyle w:val="BodyText"/>
      </w:pPr>
    </w:p>
    <w:p w14:paraId="7DEEEB6B" w14:textId="77777777" w:rsidR="00AD3FE7" w:rsidRDefault="00AD3FE7">
      <w:pPr>
        <w:pStyle w:val="BodyText"/>
      </w:pPr>
    </w:p>
    <w:p w14:paraId="51CA521E" w14:textId="77777777" w:rsidR="00AD3FE7" w:rsidRDefault="00AD3FE7">
      <w:pPr>
        <w:pStyle w:val="BodyText"/>
      </w:pPr>
    </w:p>
    <w:p w14:paraId="59BD389E" w14:textId="77777777" w:rsidR="00AD3FE7" w:rsidRDefault="00AD3FE7">
      <w:pPr>
        <w:pStyle w:val="BodyText"/>
        <w:spacing w:before="6"/>
        <w:rPr>
          <w:sz w:val="25"/>
        </w:rPr>
      </w:pPr>
    </w:p>
    <w:p w14:paraId="4B31D892" w14:textId="1DFCFD17" w:rsidR="00AD3FE7" w:rsidRDefault="00FC774B">
      <w:pPr>
        <w:spacing w:before="19"/>
        <w:ind w:left="2343" w:right="2355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Log of optimizing an Unreal project</w:t>
      </w:r>
    </w:p>
    <w:p w14:paraId="52145FC9" w14:textId="75D347E4" w:rsidR="00D77992" w:rsidRDefault="00D77992">
      <w:pPr>
        <w:spacing w:before="222" w:line="412" w:lineRule="auto"/>
        <w:ind w:left="2343" w:right="2356"/>
        <w:jc w:val="center"/>
        <w:rPr>
          <w:rFonts w:ascii="Georgia"/>
          <w:spacing w:val="-5"/>
          <w:sz w:val="24"/>
        </w:rPr>
      </w:pPr>
      <w:r>
        <w:rPr>
          <w:rFonts w:ascii="Georgia"/>
          <w:spacing w:val="-5"/>
          <w:sz w:val="24"/>
        </w:rPr>
        <w:t>Nicholas Lane / 1904291</w:t>
      </w:r>
    </w:p>
    <w:p w14:paraId="524E2457" w14:textId="66A138FE" w:rsidR="00AD3FE7" w:rsidRDefault="0059411B">
      <w:pPr>
        <w:spacing w:before="222" w:line="412" w:lineRule="auto"/>
        <w:ind w:left="2343" w:right="2356"/>
        <w:jc w:val="center"/>
        <w:rPr>
          <w:rFonts w:ascii="Georgia"/>
          <w:sz w:val="24"/>
        </w:rPr>
      </w:pPr>
      <w:r>
        <w:rPr>
          <w:rFonts w:ascii="Georgia"/>
          <w:sz w:val="24"/>
        </w:rPr>
        <w:t xml:space="preserve"> November 19,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2020</w:t>
      </w:r>
    </w:p>
    <w:p w14:paraId="1AD50C80" w14:textId="77777777" w:rsidR="00AD3FE7" w:rsidRDefault="00AD3FE7">
      <w:pPr>
        <w:pStyle w:val="BodyText"/>
        <w:rPr>
          <w:rFonts w:ascii="Georgia"/>
          <w:sz w:val="31"/>
        </w:rPr>
      </w:pPr>
    </w:p>
    <w:p w14:paraId="7A4D5DBE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Introduction</w:t>
      </w:r>
    </w:p>
    <w:p w14:paraId="217E32CE" w14:textId="4E47D1C5" w:rsidR="002B7357" w:rsidRPr="002B7357" w:rsidRDefault="00FC774B" w:rsidP="002B7357">
      <w:pPr>
        <w:pStyle w:val="BodyText"/>
        <w:spacing w:before="188"/>
        <w:ind w:left="955"/>
        <w:jc w:val="both"/>
        <w:rPr>
          <w:w w:val="105"/>
        </w:rPr>
      </w:pPr>
      <w:r>
        <w:rPr>
          <w:w w:val="105"/>
        </w:rPr>
        <w:t xml:space="preserve">For my optimization assignment I am going to be using an old team project from collage to profile and optimize. This is my most up together project in unreal and I know that when me and my team were creating this </w:t>
      </w:r>
      <w:r w:rsidR="00D77992">
        <w:rPr>
          <w:w w:val="105"/>
        </w:rPr>
        <w:t>project,</w:t>
      </w:r>
      <w:r>
        <w:rPr>
          <w:w w:val="105"/>
        </w:rPr>
        <w:t xml:space="preserve"> we did not focus at all on </w:t>
      </w:r>
      <w:r w:rsidR="00D77992">
        <w:rPr>
          <w:w w:val="105"/>
        </w:rPr>
        <w:t>optimization. This means there is likely to be some optimization errors</w:t>
      </w:r>
      <w:bookmarkStart w:id="0" w:name="_GoBack"/>
      <w:bookmarkEnd w:id="0"/>
      <w:r w:rsidR="00D77992">
        <w:rPr>
          <w:w w:val="105"/>
        </w:rPr>
        <w:t xml:space="preserve"> within this project I can find and work on.</w:t>
      </w:r>
      <w:r>
        <w:rPr>
          <w:w w:val="105"/>
        </w:rPr>
        <w:t xml:space="preserve"> </w:t>
      </w:r>
    </w:p>
    <w:p w14:paraId="016FDEC8" w14:textId="77777777" w:rsidR="002B7357" w:rsidRPr="002B7357" w:rsidRDefault="002B7357" w:rsidP="002B7357">
      <w:pPr>
        <w:pStyle w:val="BodyText"/>
        <w:spacing w:before="188"/>
        <w:ind w:left="955"/>
        <w:jc w:val="both"/>
        <w:rPr>
          <w:w w:val="105"/>
        </w:rPr>
      </w:pPr>
    </w:p>
    <w:p w14:paraId="05123AA9" w14:textId="0E4D8D4E" w:rsidR="00AD3FE7" w:rsidRPr="002B7357" w:rsidRDefault="002B7357" w:rsidP="002B7357">
      <w:pPr>
        <w:pStyle w:val="BodyText"/>
        <w:spacing w:before="188"/>
        <w:ind w:left="234" w:firstLine="720"/>
        <w:jc w:val="both"/>
        <w:rPr>
          <w:b/>
          <w:bCs/>
        </w:rPr>
      </w:pPr>
      <w:r w:rsidRPr="002B7357">
        <w:rPr>
          <w:b/>
          <w:bCs/>
          <w:w w:val="105"/>
        </w:rPr>
        <w:t>Please insert a URL to the project you are using for optimisation task</w:t>
      </w:r>
    </w:p>
    <w:p w14:paraId="276129F5" w14:textId="77777777" w:rsidR="00AD3FE7" w:rsidRDefault="00AD3FE7">
      <w:pPr>
        <w:pStyle w:val="BodyText"/>
      </w:pPr>
    </w:p>
    <w:p w14:paraId="55935732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29"/>
      </w:pPr>
      <w:r>
        <w:t>An</w:t>
      </w:r>
      <w:r>
        <w:rPr>
          <w:spacing w:val="-19"/>
        </w:rPr>
        <w:t xml:space="preserve"> </w:t>
      </w:r>
      <w:r>
        <w:t>example</w:t>
      </w:r>
      <w:r>
        <w:rPr>
          <w:spacing w:val="-19"/>
        </w:rPr>
        <w:t xml:space="preserve"> </w:t>
      </w:r>
      <w:r>
        <w:t>section</w:t>
      </w:r>
      <w:r>
        <w:rPr>
          <w:spacing w:val="-19"/>
        </w:rPr>
        <w:t xml:space="preserve"> </w:t>
      </w:r>
      <w:r>
        <w:t>heading</w:t>
      </w:r>
    </w:p>
    <w:p w14:paraId="1085060A" w14:textId="77777777" w:rsidR="00AD3FE7" w:rsidRDefault="0059411B">
      <w:pPr>
        <w:pStyle w:val="BodyText"/>
        <w:spacing w:before="188"/>
        <w:ind w:left="955"/>
        <w:jc w:val="both"/>
      </w:pP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section</w:t>
      </w:r>
      <w:r>
        <w:rPr>
          <w:spacing w:val="21"/>
          <w:w w:val="105"/>
        </w:rPr>
        <w:t xml:space="preserve"> </w:t>
      </w:r>
      <w:r>
        <w:rPr>
          <w:w w:val="105"/>
        </w:rPr>
        <w:t>headings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divide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report</w:t>
      </w:r>
      <w:r>
        <w:rPr>
          <w:spacing w:val="21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meaningful</w:t>
      </w:r>
      <w:r>
        <w:rPr>
          <w:spacing w:val="20"/>
          <w:w w:val="105"/>
        </w:rPr>
        <w:t xml:space="preserve"> </w:t>
      </w:r>
      <w:r>
        <w:rPr>
          <w:w w:val="105"/>
        </w:rPr>
        <w:t>sections.</w:t>
      </w:r>
    </w:p>
    <w:p w14:paraId="5A455E2F" w14:textId="77777777" w:rsidR="00AD3FE7" w:rsidRDefault="0059411B">
      <w:pPr>
        <w:pStyle w:val="BodyText"/>
        <w:spacing w:before="15" w:line="232" w:lineRule="auto"/>
        <w:ind w:left="955" w:right="967" w:firstLine="298"/>
        <w:jc w:val="both"/>
      </w:pPr>
      <w:r>
        <w:rPr>
          <w:w w:val="105"/>
        </w:rPr>
        <w:t xml:space="preserve">Use </w:t>
      </w:r>
      <w:r>
        <w:rPr>
          <w:spacing w:val="-3"/>
          <w:w w:val="105"/>
        </w:rPr>
        <w:t xml:space="preserve">BibTeX </w:t>
      </w:r>
      <w:r>
        <w:rPr>
          <w:w w:val="105"/>
        </w:rPr>
        <w:t xml:space="preserve">to cite your sources. Entries </w:t>
      </w:r>
      <w:r>
        <w:rPr>
          <w:spacing w:val="-3"/>
          <w:w w:val="105"/>
        </w:rPr>
        <w:t xml:space="preserve">have </w:t>
      </w:r>
      <w:r>
        <w:rPr>
          <w:w w:val="105"/>
        </w:rPr>
        <w:t xml:space="preserve">already been added to </w:t>
      </w:r>
      <w:r>
        <w:rPr>
          <w:rFonts w:ascii="PMingLiU"/>
          <w:w w:val="120"/>
        </w:rPr>
        <w:t xml:space="preserve">references.bib </w:t>
      </w:r>
      <w:r>
        <w:rPr>
          <w:w w:val="105"/>
        </w:rPr>
        <w:t xml:space="preserve">for the papers on the reading list. These  papers  </w:t>
      </w:r>
      <w:r>
        <w:rPr>
          <w:spacing w:val="-3"/>
          <w:w w:val="105"/>
        </w:rPr>
        <w:t xml:space="preserve">cover  </w:t>
      </w:r>
      <w:r>
        <w:rPr>
          <w:w w:val="105"/>
        </w:rPr>
        <w:t xml:space="preserve">topics such as artificial intelligence [6, 3], programming language design [1], crpytog- raphy [5], graphics rendering [4], and collision detection [2]. </w:t>
      </w:r>
      <w:r>
        <w:rPr>
          <w:spacing w:val="-6"/>
          <w:w w:val="105"/>
        </w:rPr>
        <w:t xml:space="preserve">You </w:t>
      </w:r>
      <w:r>
        <w:rPr>
          <w:w w:val="105"/>
        </w:rPr>
        <w:t>will need to add</w:t>
      </w:r>
      <w:r>
        <w:rPr>
          <w:spacing w:val="21"/>
          <w:w w:val="105"/>
        </w:rPr>
        <w:t xml:space="preserve"> </w:t>
      </w:r>
      <w:r>
        <w:rPr>
          <w:w w:val="105"/>
        </w:rPr>
        <w:t>entries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rFonts w:ascii="PMingLiU"/>
          <w:w w:val="120"/>
        </w:rPr>
        <w:t>references.bib</w:t>
      </w:r>
      <w:r>
        <w:rPr>
          <w:rFonts w:ascii="PMingLiU"/>
          <w:spacing w:val="12"/>
          <w:w w:val="120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sources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cite.</w:t>
      </w:r>
    </w:p>
    <w:p w14:paraId="323B25E3" w14:textId="77777777" w:rsidR="00AD3FE7" w:rsidRDefault="00AD3FE7">
      <w:pPr>
        <w:pStyle w:val="BodyText"/>
        <w:spacing w:before="6"/>
        <w:rPr>
          <w:sz w:val="28"/>
        </w:rPr>
      </w:pPr>
    </w:p>
    <w:p w14:paraId="22295620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Conclusion</w:t>
      </w:r>
    </w:p>
    <w:p w14:paraId="26D9C93E" w14:textId="77777777" w:rsidR="00AD3FE7" w:rsidRDefault="0059411B">
      <w:pPr>
        <w:pStyle w:val="BodyText"/>
        <w:spacing w:before="188" w:line="249" w:lineRule="auto"/>
        <w:ind w:left="955" w:right="552"/>
      </w:pPr>
      <w:r>
        <w:rPr>
          <w:w w:val="105"/>
        </w:rPr>
        <w:t>See LearningSpace for the assignment brief, containing information on marking criteria and further guidance.</w:t>
      </w:r>
    </w:p>
    <w:p w14:paraId="0C0A0B2B" w14:textId="77777777" w:rsidR="00AD3FE7" w:rsidRDefault="00AD3FE7">
      <w:pPr>
        <w:pStyle w:val="BodyText"/>
      </w:pPr>
    </w:p>
    <w:p w14:paraId="785B3A92" w14:textId="77777777" w:rsidR="00AD3FE7" w:rsidRDefault="0059411B">
      <w:pPr>
        <w:pStyle w:val="Heading1"/>
        <w:spacing w:before="120"/>
        <w:ind w:left="955" w:firstLine="0"/>
      </w:pPr>
      <w:r>
        <w:t>References</w:t>
      </w:r>
    </w:p>
    <w:p w14:paraId="5EE2FDF4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88" w:line="249" w:lineRule="auto"/>
        <w:ind w:right="968" w:hanging="310"/>
        <w:jc w:val="both"/>
        <w:rPr>
          <w:sz w:val="20"/>
        </w:rPr>
      </w:pPr>
      <w:r>
        <w:rPr>
          <w:w w:val="105"/>
          <w:sz w:val="20"/>
        </w:rPr>
        <w:t xml:space="preserve">Edsger W. Dijkstra. Go to statement considered harmful. </w:t>
      </w:r>
      <w:r>
        <w:rPr>
          <w:rFonts w:ascii="Georgia" w:hAnsi="Georgia"/>
          <w:i/>
          <w:w w:val="105"/>
          <w:sz w:val="20"/>
        </w:rPr>
        <w:t>Communications of the ACM</w:t>
      </w:r>
      <w:r>
        <w:rPr>
          <w:w w:val="105"/>
          <w:sz w:val="20"/>
        </w:rPr>
        <w:t>, 11(3):147–148,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1968.</w:t>
      </w:r>
    </w:p>
    <w:p w14:paraId="453570DA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8" w:line="249" w:lineRule="auto"/>
        <w:ind w:right="967" w:hanging="310"/>
        <w:jc w:val="both"/>
        <w:rPr>
          <w:sz w:val="20"/>
        </w:rPr>
      </w:pPr>
      <w:r>
        <w:rPr>
          <w:w w:val="105"/>
          <w:sz w:val="20"/>
        </w:rPr>
        <w:t xml:space="preserve">E. G. Gilbert, D. W. Johnson, and S. S. Keerthi. A fast procedure for computing the distance between complex objects in three-dimensional space. </w:t>
      </w:r>
      <w:r>
        <w:rPr>
          <w:rFonts w:ascii="Georgia" w:hAnsi="Georgia"/>
          <w:i/>
          <w:w w:val="105"/>
          <w:sz w:val="20"/>
        </w:rPr>
        <w:t xml:space="preserve">IEEE Journal on </w:t>
      </w:r>
      <w:r>
        <w:rPr>
          <w:rFonts w:ascii="Georgia" w:hAnsi="Georgia"/>
          <w:i/>
          <w:spacing w:val="-3"/>
          <w:w w:val="105"/>
          <w:sz w:val="20"/>
        </w:rPr>
        <w:t xml:space="preserve">Robotics </w:t>
      </w:r>
      <w:r>
        <w:rPr>
          <w:rFonts w:ascii="Georgia" w:hAnsi="Georgia"/>
          <w:i/>
          <w:w w:val="105"/>
          <w:sz w:val="20"/>
        </w:rPr>
        <w:t>and Automation</w:t>
      </w:r>
      <w:r>
        <w:rPr>
          <w:w w:val="105"/>
          <w:sz w:val="20"/>
        </w:rPr>
        <w:t>, 4(2):193–203,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1988.</w:t>
      </w:r>
    </w:p>
    <w:p w14:paraId="2E3734A9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9"/>
        <w:rPr>
          <w:sz w:val="20"/>
        </w:rPr>
      </w:pPr>
      <w:r>
        <w:rPr>
          <w:w w:val="110"/>
          <w:sz w:val="20"/>
        </w:rPr>
        <w:lastRenderedPageBreak/>
        <w:t>Donald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Knuth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Ronald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Moore.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alpha-beta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pruning.</w:t>
      </w:r>
    </w:p>
    <w:p w14:paraId="16EC0C97" w14:textId="77777777" w:rsidR="00AD3FE7" w:rsidRDefault="0059411B">
      <w:pPr>
        <w:spacing w:before="9"/>
        <w:ind w:left="1265"/>
        <w:rPr>
          <w:sz w:val="20"/>
        </w:rPr>
      </w:pPr>
      <w:r>
        <w:rPr>
          <w:rFonts w:ascii="Georgia" w:hAnsi="Georgia"/>
          <w:i/>
          <w:sz w:val="20"/>
        </w:rPr>
        <w:t>Artificial Intelligence</w:t>
      </w:r>
      <w:r>
        <w:rPr>
          <w:sz w:val="20"/>
        </w:rPr>
        <w:t>, 6:293–326, 1975.</w:t>
      </w:r>
    </w:p>
    <w:p w14:paraId="78ABC47C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68" w:line="249" w:lineRule="auto"/>
        <w:ind w:right="968" w:hanging="310"/>
        <w:jc w:val="both"/>
        <w:rPr>
          <w:sz w:val="20"/>
        </w:rPr>
      </w:pPr>
      <w:r>
        <w:rPr>
          <w:sz w:val="20"/>
        </w:rPr>
        <w:t xml:space="preserve">Bui </w:t>
      </w:r>
      <w:r>
        <w:rPr>
          <w:spacing w:val="-4"/>
          <w:sz w:val="20"/>
        </w:rPr>
        <w:t xml:space="preserve">Tuong </w:t>
      </w:r>
      <w:r>
        <w:rPr>
          <w:sz w:val="20"/>
        </w:rPr>
        <w:t xml:space="preserve">Phong. Ilumination for computer generated pictures. </w:t>
      </w:r>
      <w:r>
        <w:rPr>
          <w:rFonts w:ascii="Georgia" w:hAnsi="Georgia"/>
          <w:i/>
          <w:sz w:val="20"/>
        </w:rPr>
        <w:t>Communi- cations of the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rFonts w:ascii="Georgia" w:hAnsi="Georgia"/>
          <w:i/>
          <w:sz w:val="20"/>
        </w:rPr>
        <w:t>ACM</w:t>
      </w:r>
      <w:r>
        <w:rPr>
          <w:sz w:val="20"/>
        </w:rPr>
        <w:t>, 18(6):311–317, 1975.</w:t>
      </w:r>
    </w:p>
    <w:p w14:paraId="709DBBC2" w14:textId="77777777" w:rsidR="00AD3FE7" w:rsidRDefault="00AD3FE7">
      <w:pPr>
        <w:spacing w:line="249" w:lineRule="auto"/>
        <w:jc w:val="both"/>
        <w:rPr>
          <w:sz w:val="20"/>
        </w:rPr>
        <w:sectPr w:rsidR="00AD3FE7">
          <w:footerReference w:type="default" r:id="rId7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14:paraId="6E390546" w14:textId="77777777" w:rsidR="00AD3FE7" w:rsidRDefault="00AD3FE7">
      <w:pPr>
        <w:pStyle w:val="BodyText"/>
      </w:pPr>
    </w:p>
    <w:p w14:paraId="1C8C3BC1" w14:textId="77777777" w:rsidR="00AD3FE7" w:rsidRDefault="00AD3FE7">
      <w:pPr>
        <w:pStyle w:val="BodyText"/>
      </w:pPr>
    </w:p>
    <w:p w14:paraId="4ADD0F30" w14:textId="77777777" w:rsidR="00AD3FE7" w:rsidRDefault="00AD3FE7">
      <w:pPr>
        <w:pStyle w:val="BodyText"/>
      </w:pPr>
    </w:p>
    <w:p w14:paraId="1D9C877F" w14:textId="77777777" w:rsidR="00AD3FE7" w:rsidRDefault="00AD3FE7">
      <w:pPr>
        <w:pStyle w:val="BodyText"/>
        <w:spacing w:before="2"/>
        <w:rPr>
          <w:sz w:val="22"/>
        </w:rPr>
      </w:pPr>
    </w:p>
    <w:p w14:paraId="1906CB8F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63" w:line="249" w:lineRule="auto"/>
        <w:ind w:right="968" w:hanging="310"/>
        <w:jc w:val="both"/>
        <w:rPr>
          <w:sz w:val="20"/>
        </w:rPr>
      </w:pPr>
      <w:r>
        <w:rPr>
          <w:w w:val="105"/>
          <w:sz w:val="20"/>
        </w:rPr>
        <w:t xml:space="preserve">R. L. Rivest, A. Shamir, and L. Adleman. A method for obtaining digital signatures and public-key cryptosystems. </w:t>
      </w:r>
      <w:r>
        <w:rPr>
          <w:rFonts w:ascii="Georgia" w:hAnsi="Georgia"/>
          <w:i/>
          <w:w w:val="105"/>
          <w:sz w:val="20"/>
        </w:rPr>
        <w:t>Communications of the ACM</w:t>
      </w:r>
      <w:r>
        <w:rPr>
          <w:w w:val="105"/>
          <w:sz w:val="20"/>
        </w:rPr>
        <w:t>, 21(2):120–126,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1978.</w:t>
      </w:r>
    </w:p>
    <w:p w14:paraId="34BBFE2C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9" w:line="249" w:lineRule="auto"/>
        <w:ind w:right="968" w:hanging="310"/>
        <w:jc w:val="both"/>
        <w:rPr>
          <w:sz w:val="20"/>
        </w:rPr>
      </w:pPr>
      <w:r>
        <w:rPr>
          <w:w w:val="105"/>
          <w:sz w:val="20"/>
        </w:rPr>
        <w:t xml:space="preserve">Alan M. </w:t>
      </w:r>
      <w:r>
        <w:rPr>
          <w:spacing w:val="-3"/>
          <w:w w:val="105"/>
          <w:sz w:val="20"/>
        </w:rPr>
        <w:t xml:space="preserve">Turing. </w:t>
      </w:r>
      <w:r>
        <w:rPr>
          <w:w w:val="105"/>
          <w:sz w:val="20"/>
        </w:rPr>
        <w:t xml:space="preserve">Computing machinery and intelligence. </w:t>
      </w:r>
      <w:r>
        <w:rPr>
          <w:rFonts w:ascii="Georgia" w:hAnsi="Georgia"/>
          <w:i/>
          <w:w w:val="105"/>
          <w:sz w:val="20"/>
        </w:rPr>
        <w:t>Mind</w:t>
      </w:r>
      <w:r>
        <w:rPr>
          <w:w w:val="105"/>
          <w:sz w:val="20"/>
        </w:rPr>
        <w:t>, 59:433–460, 1950.</w:t>
      </w:r>
    </w:p>
    <w:sectPr w:rsidR="00AD3FE7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8EF2" w14:textId="77777777" w:rsidR="009A3687" w:rsidRDefault="009A3687">
      <w:r>
        <w:separator/>
      </w:r>
    </w:p>
  </w:endnote>
  <w:endnote w:type="continuationSeparator" w:id="0">
    <w:p w14:paraId="07BA9719" w14:textId="77777777" w:rsidR="009A3687" w:rsidRDefault="009A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6BAA3" w14:textId="77777777" w:rsidR="00AD3FE7" w:rsidRDefault="009A3687">
    <w:pPr>
      <w:pStyle w:val="BodyText"/>
      <w:spacing w:line="14" w:lineRule="auto"/>
    </w:pPr>
    <w:r>
      <w:pict w14:anchorId="770B59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14:paraId="096F9090" w14:textId="77777777" w:rsidR="00AD3FE7" w:rsidRDefault="0059411B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7C7D4" w14:textId="77777777" w:rsidR="009A3687" w:rsidRDefault="009A3687">
      <w:r>
        <w:separator/>
      </w:r>
    </w:p>
  </w:footnote>
  <w:footnote w:type="continuationSeparator" w:id="0">
    <w:p w14:paraId="6DA4537F" w14:textId="77777777" w:rsidR="009A3687" w:rsidRDefault="009A3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0D41"/>
    <w:multiLevelType w:val="hybridMultilevel"/>
    <w:tmpl w:val="5C5828AA"/>
    <w:lvl w:ilvl="0" w:tplc="82BCD5A6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FE7A5C5E">
      <w:numFmt w:val="bullet"/>
      <w:lvlText w:val="•"/>
      <w:lvlJc w:val="left"/>
      <w:pPr>
        <w:ind w:left="2176" w:hanging="485"/>
      </w:pPr>
      <w:rPr>
        <w:rFonts w:hint="default"/>
      </w:rPr>
    </w:lvl>
    <w:lvl w:ilvl="2" w:tplc="E54C4E6A">
      <w:numFmt w:val="bullet"/>
      <w:lvlText w:val="•"/>
      <w:lvlJc w:val="left"/>
      <w:pPr>
        <w:ind w:left="2912" w:hanging="485"/>
      </w:pPr>
      <w:rPr>
        <w:rFonts w:hint="default"/>
      </w:rPr>
    </w:lvl>
    <w:lvl w:ilvl="3" w:tplc="C002958C">
      <w:numFmt w:val="bullet"/>
      <w:lvlText w:val="•"/>
      <w:lvlJc w:val="left"/>
      <w:pPr>
        <w:ind w:left="3648" w:hanging="485"/>
      </w:pPr>
      <w:rPr>
        <w:rFonts w:hint="default"/>
      </w:rPr>
    </w:lvl>
    <w:lvl w:ilvl="4" w:tplc="80829910">
      <w:numFmt w:val="bullet"/>
      <w:lvlText w:val="•"/>
      <w:lvlJc w:val="left"/>
      <w:pPr>
        <w:ind w:left="4384" w:hanging="485"/>
      </w:pPr>
      <w:rPr>
        <w:rFonts w:hint="default"/>
      </w:rPr>
    </w:lvl>
    <w:lvl w:ilvl="5" w:tplc="A7C01DAA">
      <w:numFmt w:val="bullet"/>
      <w:lvlText w:val="•"/>
      <w:lvlJc w:val="left"/>
      <w:pPr>
        <w:ind w:left="5120" w:hanging="485"/>
      </w:pPr>
      <w:rPr>
        <w:rFonts w:hint="default"/>
      </w:rPr>
    </w:lvl>
    <w:lvl w:ilvl="6" w:tplc="51D02DC4">
      <w:numFmt w:val="bullet"/>
      <w:lvlText w:val="•"/>
      <w:lvlJc w:val="left"/>
      <w:pPr>
        <w:ind w:left="5856" w:hanging="485"/>
      </w:pPr>
      <w:rPr>
        <w:rFonts w:hint="default"/>
      </w:rPr>
    </w:lvl>
    <w:lvl w:ilvl="7" w:tplc="32ECDCC4">
      <w:numFmt w:val="bullet"/>
      <w:lvlText w:val="•"/>
      <w:lvlJc w:val="left"/>
      <w:pPr>
        <w:ind w:left="6592" w:hanging="485"/>
      </w:pPr>
      <w:rPr>
        <w:rFonts w:hint="default"/>
      </w:rPr>
    </w:lvl>
    <w:lvl w:ilvl="8" w:tplc="F462F7AE">
      <w:numFmt w:val="bullet"/>
      <w:lvlText w:val="•"/>
      <w:lvlJc w:val="left"/>
      <w:pPr>
        <w:ind w:left="7328" w:hanging="485"/>
      </w:pPr>
      <w:rPr>
        <w:rFonts w:hint="default"/>
      </w:rPr>
    </w:lvl>
  </w:abstractNum>
  <w:abstractNum w:abstractNumId="1" w15:restartNumberingAfterBreak="0">
    <w:nsid w:val="4EAF539C"/>
    <w:multiLevelType w:val="hybridMultilevel"/>
    <w:tmpl w:val="BE52C912"/>
    <w:lvl w:ilvl="0" w:tplc="740C56D6">
      <w:start w:val="1"/>
      <w:numFmt w:val="decimal"/>
      <w:lvlText w:val="[%1]"/>
      <w:lvlJc w:val="left"/>
      <w:pPr>
        <w:ind w:left="1265" w:hanging="311"/>
        <w:jc w:val="left"/>
      </w:pPr>
      <w:rPr>
        <w:rFonts w:ascii="Times New Roman" w:eastAsia="Times New Roman" w:hAnsi="Times New Roman" w:cs="Times New Roman" w:hint="default"/>
        <w:w w:val="90"/>
        <w:sz w:val="20"/>
        <w:szCs w:val="20"/>
      </w:rPr>
    </w:lvl>
    <w:lvl w:ilvl="1" w:tplc="AC4A1676">
      <w:numFmt w:val="bullet"/>
      <w:lvlText w:val="•"/>
      <w:lvlJc w:val="left"/>
      <w:pPr>
        <w:ind w:left="2014" w:hanging="311"/>
      </w:pPr>
      <w:rPr>
        <w:rFonts w:hint="default"/>
      </w:rPr>
    </w:lvl>
    <w:lvl w:ilvl="2" w:tplc="2F74D718">
      <w:numFmt w:val="bullet"/>
      <w:lvlText w:val="•"/>
      <w:lvlJc w:val="left"/>
      <w:pPr>
        <w:ind w:left="2768" w:hanging="311"/>
      </w:pPr>
      <w:rPr>
        <w:rFonts w:hint="default"/>
      </w:rPr>
    </w:lvl>
    <w:lvl w:ilvl="3" w:tplc="670819C6"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31DAF372">
      <w:numFmt w:val="bullet"/>
      <w:lvlText w:val="•"/>
      <w:lvlJc w:val="left"/>
      <w:pPr>
        <w:ind w:left="4276" w:hanging="311"/>
      </w:pPr>
      <w:rPr>
        <w:rFonts w:hint="default"/>
      </w:rPr>
    </w:lvl>
    <w:lvl w:ilvl="5" w:tplc="FEF250F0">
      <w:numFmt w:val="bullet"/>
      <w:lvlText w:val="•"/>
      <w:lvlJc w:val="left"/>
      <w:pPr>
        <w:ind w:left="5030" w:hanging="311"/>
      </w:pPr>
      <w:rPr>
        <w:rFonts w:hint="default"/>
      </w:rPr>
    </w:lvl>
    <w:lvl w:ilvl="6" w:tplc="5B287B7C">
      <w:numFmt w:val="bullet"/>
      <w:lvlText w:val="•"/>
      <w:lvlJc w:val="left"/>
      <w:pPr>
        <w:ind w:left="5784" w:hanging="311"/>
      </w:pPr>
      <w:rPr>
        <w:rFonts w:hint="default"/>
      </w:rPr>
    </w:lvl>
    <w:lvl w:ilvl="7" w:tplc="E3BAEA6E">
      <w:numFmt w:val="bullet"/>
      <w:lvlText w:val="•"/>
      <w:lvlJc w:val="left"/>
      <w:pPr>
        <w:ind w:left="6538" w:hanging="311"/>
      </w:pPr>
      <w:rPr>
        <w:rFonts w:hint="default"/>
      </w:rPr>
    </w:lvl>
    <w:lvl w:ilvl="8" w:tplc="32DEEED0">
      <w:numFmt w:val="bullet"/>
      <w:lvlText w:val="•"/>
      <w:lvlJc w:val="left"/>
      <w:pPr>
        <w:ind w:left="7292" w:hanging="31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FE7"/>
    <w:rsid w:val="002B7357"/>
    <w:rsid w:val="0059411B"/>
    <w:rsid w:val="009A3687"/>
    <w:rsid w:val="00AD3FE7"/>
    <w:rsid w:val="00D77992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40EBEA"/>
  <w15:docId w15:val="{24BFCCF8-A0CE-4529-8D51-F4C3846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65" w:hanging="3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Lane</cp:lastModifiedBy>
  <cp:revision>3</cp:revision>
  <dcterms:created xsi:type="dcterms:W3CDTF">2020-11-19T16:45:00Z</dcterms:created>
  <dcterms:modified xsi:type="dcterms:W3CDTF">2020-11-25T03:52:00Z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TeX</vt:lpwstr>
  </property>
  <property fmtid="{D5CDD505-2E9C-101B-9397-08002B2CF9AE}" pid="4" name="LastSaved">
    <vt:filetime>2020-11-19T00:00:00Z</vt:filetime>
  </property>
</Properties>
</file>