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1702"/>
        <w:gridCol w:w="4100"/>
      </w:tblGrid>
      <w:tr>
        <w:trPr/>
        <w:tc>
          <w:tcPr>
            <w:tcW w:w="3543" w:type="dxa"/>
            <w:tcBorders/>
          </w:tcPr>
          <w:p>
            <w:pPr>
              <w:pStyle w:val="NoSpacing"/>
              <w:widowControl/>
              <w:spacing w:before="0" w:after="0"/>
              <w:ind w:left="-106" w:right="-107" w:hanging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ОТЧЕТ ЗАЩИЩЕН С ОЦЕНКОЙ: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100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ПРЕПОДАВАТЕЛЬ:</w:t>
      </w:r>
    </w:p>
    <w:tbl>
      <w:tblPr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3"/>
        <w:gridCol w:w="1702"/>
        <w:gridCol w:w="282"/>
        <w:gridCol w:w="1419"/>
        <w:gridCol w:w="282"/>
        <w:gridCol w:w="2411"/>
      </w:tblGrid>
      <w:tr>
        <w:trPr/>
        <w:tc>
          <w:tcPr>
            <w:tcW w:w="2977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доц., к.ф.-м.н., доцент</w:t>
            </w:r>
          </w:p>
        </w:tc>
        <w:tc>
          <w:tcPr>
            <w:tcW w:w="283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/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2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2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М. В. Фаттахова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(должность, учёная степень, звание)</w:t>
            </w:r>
          </w:p>
        </w:tc>
        <w:tc>
          <w:tcPr>
            <w:tcW w:w="28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2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(подпись)</w:t>
            </w:r>
          </w:p>
        </w:tc>
        <w:tc>
          <w:tcPr>
            <w:tcW w:w="28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r>
          </w:p>
        </w:tc>
        <w:tc>
          <w:tcPr>
            <w:tcW w:w="1419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защиты)</w:t>
            </w:r>
          </w:p>
        </w:tc>
        <w:tc>
          <w:tcPr>
            <w:tcW w:w="28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11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ОТЧЕТ О ЛАБОРАТОРНОЙ РАБОТЕ №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«Решение задачи многокритериальной оптимизации средствами Excel»</w:t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КУРСУ: «Прикладные модели оптимизации»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4"/>
        <w:gridCol w:w="1419"/>
        <w:gridCol w:w="283"/>
        <w:gridCol w:w="2410"/>
      </w:tblGrid>
      <w:tr>
        <w:trPr/>
        <w:tc>
          <w:tcPr>
            <w:tcW w:w="5244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РАБОТУ ВЫПОЛНИЛ (-А) СТУДЕНТ (-КА):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4932</w:t>
            </w:r>
          </w:p>
        </w:tc>
        <w:tc>
          <w:tcPr>
            <w:tcW w:w="283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С. И. Коваленко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r>
          </w:p>
        </w:tc>
        <w:tc>
          <w:tcPr>
            <w:tcW w:w="1419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(номер группы)</w:t>
            </w:r>
          </w:p>
        </w:tc>
        <w:tc>
          <w:tcPr>
            <w:tcW w:w="28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10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1"/>
        <w:gridCol w:w="286"/>
        <w:gridCol w:w="1727"/>
        <w:gridCol w:w="288"/>
        <w:gridCol w:w="1584"/>
      </w:tblGrid>
      <w:tr>
        <w:trPr/>
        <w:tc>
          <w:tcPr>
            <w:tcW w:w="5471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6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27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8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584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.2021</w:t>
            </w:r>
          </w:p>
        </w:tc>
      </w:tr>
      <w:tr>
        <w:trPr/>
        <w:tc>
          <w:tcPr>
            <w:tcW w:w="547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r>
          </w:p>
        </w:tc>
        <w:tc>
          <w:tcPr>
            <w:tcW w:w="286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r>
          </w:p>
        </w:tc>
        <w:tc>
          <w:tcPr>
            <w:tcW w:w="1727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 студента)</w:t>
            </w:r>
          </w:p>
        </w:tc>
        <w:tc>
          <w:tcPr>
            <w:tcW w:w="28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отчета)</w:t>
            </w:r>
          </w:p>
        </w:tc>
      </w:tr>
    </w:tbl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3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1 Формулировка задачи: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i w:val="false"/>
          <w:iCs w:val="false"/>
          <w:sz w:val="28"/>
          <w:szCs w:val="28"/>
          <w:u w:val="single"/>
        </w:rPr>
        <w:t>Вариант 9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  <w:t>Строительная организация планирует сооружение домов типа D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</w:rPr>
        <w:t>1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D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</w:rPr>
        <w:t>2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и D</w:t>
      </w:r>
      <w:r>
        <w:rPr>
          <w:rFonts w:ascii="Times New Roman" w:hAnsi="Times New Roman"/>
          <w:i w:val="false"/>
          <w:iCs w:val="false"/>
          <w:sz w:val="28"/>
          <w:szCs w:val="28"/>
          <w:vertAlign w:val="subscript"/>
        </w:rPr>
        <w:t>3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с однокомнатными, двухкомнатными и трехкомнатными квартирами. Один дом типа D</w:t>
      </w:r>
      <w:r>
        <w:rPr>
          <w:rFonts w:ascii="Times New Roman" w:hAnsi="Times New Roman"/>
          <w:i w:val="false"/>
          <w:iCs w:val="false"/>
          <w:sz w:val="28"/>
          <w:szCs w:val="28"/>
          <w:vertAlign w:val="subscript"/>
        </w:rPr>
        <w:t>1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состоит из 10 одно-, 50 двух- и 35 трехкомнатных квартир. Для домов типов D2 и D3 эти цифры равны соответственно 20, 60, 10 и 15, 30, 5. Годовой план ввода жилой площади составляет не менее 700 однокомнатных квартир, 2000 двухкомнатных и 600 трехкомнатных. Известно, что затраты на возведение одного дома D</w:t>
      </w:r>
      <w:r>
        <w:rPr>
          <w:rFonts w:ascii="Times New Roman" w:hAnsi="Times New Roman"/>
          <w:i w:val="false"/>
          <w:iCs w:val="false"/>
          <w:sz w:val="28"/>
          <w:szCs w:val="28"/>
          <w:vertAlign w:val="subscript"/>
        </w:rPr>
        <w:t>1</w:t>
      </w:r>
      <w:r>
        <w:rPr>
          <w:rFonts w:ascii="Times New Roman" w:hAnsi="Times New Roman"/>
          <w:i w:val="false"/>
          <w:iCs w:val="false"/>
          <w:sz w:val="28"/>
          <w:szCs w:val="28"/>
        </w:rPr>
        <w:t>, D</w:t>
      </w:r>
      <w:r>
        <w:rPr>
          <w:rFonts w:ascii="Times New Roman" w:hAnsi="Times New Roman"/>
          <w:i w:val="false"/>
          <w:iCs w:val="false"/>
          <w:sz w:val="28"/>
          <w:szCs w:val="28"/>
          <w:vertAlign w:val="subscript"/>
        </w:rPr>
        <w:t>2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и D</w:t>
      </w:r>
      <w:r>
        <w:rPr>
          <w:rFonts w:ascii="Times New Roman" w:hAnsi="Times New Roman"/>
          <w:i w:val="false"/>
          <w:iCs w:val="false"/>
          <w:sz w:val="28"/>
          <w:szCs w:val="28"/>
          <w:vertAlign w:val="subscript"/>
        </w:rPr>
        <w:t>3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составляют соответственно 700, 400 и 300 тысяч у.д.е.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  <w:t>Требуется составить программу строительства так, чтобы удовлетворить следующим целям: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Цель 1: минимизировать суммарные затраты.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Цель 2: минимизировать количество строящихся домов типа D1.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Цель 3: максимизировать суммарное количество построенных домов, при условии, что годовой бюджет компании составляет 30000 тыс. у.д.е.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Математическая модель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min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700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min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min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max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                      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700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400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300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30000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Ограничения 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700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600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  <w:lang w:val="ru-RU"/>
        </w:rPr>
        <w:t xml:space="preserve">Математические модели каждой цели и их решение с помощью </w:t>
      </w:r>
      <w:r>
        <w:rPr>
          <w:rFonts w:ascii="Times New Roman" w:hAnsi="Times New Roman"/>
          <w:sz w:val="28"/>
          <w:szCs w:val="28"/>
          <w:lang w:val="en-US"/>
        </w:rPr>
        <w:t>Excel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700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400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300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min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700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600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-14605</wp:posOffset>
            </wp:positionH>
            <wp:positionV relativeFrom="paragraph">
              <wp:posOffset>635</wp:posOffset>
            </wp:positionV>
            <wp:extent cx="5058410" cy="28575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min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700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600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18415</wp:posOffset>
            </wp:positionH>
            <wp:positionV relativeFrom="paragraph">
              <wp:posOffset>23495</wp:posOffset>
            </wp:positionV>
            <wp:extent cx="5058410" cy="28765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Без дополнительных ограничений дома первого типа можно не строить</w:t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max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700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400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300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30000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700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600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          </m:t>
                  </m:r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16510</wp:posOffset>
            </wp:positionH>
            <wp:positionV relativeFrom="paragraph">
              <wp:posOffset>20955</wp:posOffset>
            </wp:positionV>
            <wp:extent cx="4982210" cy="292417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/>
          <w:sz w:val="28"/>
          <w:szCs w:val="28"/>
          <w:lang w:val="ru-RU"/>
        </w:rPr>
        <w:t>Решение многокритериальной задачи методом главного критерия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ru-RU"/>
        </w:rPr>
        <w:t>Точка</w:t>
      </w:r>
      <w:r>
        <w:rPr>
          <w:rFonts w:ascii="Times New Roman" w:hAnsi="Times New Roman"/>
          <w:sz w:val="28"/>
          <w:szCs w:val="28"/>
          <w:lang w:val="en-US"/>
        </w:rPr>
        <w:t xml:space="preserve"> sq </w:t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22800,0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;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17;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48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min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700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53975</wp:posOffset>
            </wp:positionH>
            <wp:positionV relativeFrom="paragraph">
              <wp:posOffset>1447165</wp:posOffset>
            </wp:positionV>
            <wp:extent cx="5191760" cy="26765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700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30000</m:t>
              </m:r>
            </m:e>
            <m:e>
              <m:r>
                <w:rPr>
                  <w:rFonts w:ascii="Cambria Math" w:hAnsi="Cambria Math"/>
                </w:rPr>
                <m:t xml:space="preserve">10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700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</m:t>
              </m:r>
            </m:e>
            <m:e>
              <m:r>
                <w:rPr>
                  <w:rFonts w:ascii="Cambria Math" w:hAnsi="Cambria Math"/>
                </w:rPr>
                <m:t xml:space="preserve">50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60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200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</m:t>
              </m:r>
            </m:e>
            <m:e>
              <m:r>
                <w:rPr>
                  <w:rFonts w:ascii="Cambria Math" w:hAnsi="Cambria Math"/>
                </w:rPr>
                <m:t xml:space="preserve">35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600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17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        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48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</m:t>
              </m:r>
            </m:e>
          </m:eqAr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>рбитражное решение Нэша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ru-RU"/>
        </w:rPr>
        <w:t>Точка</w:t>
      </w:r>
      <w:r>
        <w:rPr>
          <w:rFonts w:ascii="Times New Roman" w:hAnsi="Times New Roman"/>
          <w:sz w:val="28"/>
          <w:szCs w:val="28"/>
          <w:lang w:val="en-US"/>
        </w:rPr>
        <w:t xml:space="preserve"> sq</w:t>
      </w:r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22800,0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;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17;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48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max</m:t>
          </m:r>
          <m:sSubSup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</m:sSub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700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400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300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10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700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</m:t>
              </m:r>
            </m:e>
            <m:e>
              <m:r>
                <w:rPr>
                  <w:rFonts w:ascii="Cambria Math" w:hAnsi="Cambria Math"/>
                </w:rPr>
                <m:t xml:space="preserve">50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60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200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</m:t>
              </m:r>
            </m:e>
            <m:e>
              <m:r>
                <w:rPr>
                  <w:rFonts w:ascii="Cambria Math" w:hAnsi="Cambria Math"/>
                </w:rPr>
                <m:t xml:space="preserve">35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600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</m:t>
              </m:r>
            </m:e>
            <m:e>
              <m:r>
                <w:rPr>
                  <w:rFonts w:ascii="Cambria Math" w:hAnsi="Cambria Math"/>
                </w:rPr>
                <m:t xml:space="preserve">700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22800,0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17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          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48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  </m:t>
              </m:r>
            </m:e>
          </m:eqAr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-34290</wp:posOffset>
            </wp:positionH>
            <wp:positionV relativeFrom="paragraph">
              <wp:posOffset>68580</wp:posOffset>
            </wp:positionV>
            <wp:extent cx="5940425" cy="23114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/>
          <w:sz w:val="28"/>
          <w:szCs w:val="28"/>
          <w:lang w:val="ru-RU"/>
        </w:rPr>
        <w:t>М</w:t>
      </w:r>
      <w:r>
        <w:rPr>
          <w:rFonts w:ascii="Times New Roman" w:hAnsi="Times New Roman"/>
          <w:sz w:val="28"/>
          <w:szCs w:val="28"/>
          <w:lang w:val="en-US"/>
        </w:rPr>
        <w:t>етодом минимизации расстояния до «утопической» точки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Утопическая точка </w:t>
      </w:r>
      <w:r>
        <w:rPr>
          <w:rFonts w:ascii="Times New Roman" w:hAnsi="Times New Roman"/>
          <w:sz w:val="28"/>
          <w:szCs w:val="28"/>
          <w:lang w:val="en-US"/>
        </w:rPr>
        <w:t>(18166</w:t>
      </w:r>
      <w:r>
        <w:rPr>
          <w:rFonts w:ascii="Times New Roman" w:hAnsi="Times New Roman"/>
          <w:sz w:val="28"/>
          <w:szCs w:val="28"/>
          <w:lang w:val="ru-RU"/>
        </w:rPr>
        <w:t>,67;</w:t>
      </w:r>
      <w:r>
        <w:rPr>
          <w:rFonts w:ascii="Times New Roman" w:hAnsi="Times New Roman"/>
          <w:sz w:val="28"/>
          <w:szCs w:val="28"/>
          <w:lang w:val="en-US"/>
        </w:rPr>
        <w:t xml:space="preserve">  0;  94,3)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ρ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18166,67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94,3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min</m:t>
          </m:r>
          <m:sSup>
            <m:e>
              <m:r>
                <w:rPr>
                  <w:rFonts w:ascii="Cambria Math" w:hAnsi="Cambria Math"/>
                </w:rPr>
                <m:t xml:space="preserve">ρ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min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700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400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300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18166,67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94,3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700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600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60960</wp:posOffset>
            </wp:positionH>
            <wp:positionV relativeFrom="paragraph">
              <wp:posOffset>136525</wp:posOffset>
            </wp:positionV>
            <wp:extent cx="5906770" cy="21812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59" t="217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7. Сводная таблица построенных решений: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W w:w="10006" w:type="dxa"/>
        <w:jc w:val="left"/>
        <w:tblInd w:w="-5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3"/>
        <w:gridCol w:w="900"/>
        <w:gridCol w:w="913"/>
        <w:gridCol w:w="846"/>
        <w:gridCol w:w="1418"/>
        <w:gridCol w:w="1023"/>
        <w:gridCol w:w="1033"/>
      </w:tblGrid>
      <w:tr>
        <w:trPr/>
        <w:tc>
          <w:tcPr>
            <w:tcW w:w="3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Решение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>
        <w:trPr/>
        <w:tc>
          <w:tcPr>
            <w:tcW w:w="38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Оптим. для ЦФ1 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8,3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30,8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18166,67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8,3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>,16</w:t>
            </w:r>
          </w:p>
        </w:tc>
      </w:tr>
      <w:tr>
        <w:trPr/>
        <w:tc>
          <w:tcPr>
            <w:tcW w:w="38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Оптим. для ЦФ2 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24000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>
        <w:trPr/>
        <w:tc>
          <w:tcPr>
            <w:tcW w:w="38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Оптим. для ЦФ3 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4,3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4,3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94,3</w:t>
            </w:r>
          </w:p>
        </w:tc>
      </w:tr>
      <w:tr>
        <w:trPr/>
        <w:tc>
          <w:tcPr>
            <w:tcW w:w="38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Точка статус-кво 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22800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</w:tr>
      <w:tr>
        <w:trPr/>
        <w:tc>
          <w:tcPr>
            <w:tcW w:w="38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Метода главного критерия (главный – первый) 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10,9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6,9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19428,6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10,9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</w:tr>
      <w:tr>
        <w:trPr/>
        <w:tc>
          <w:tcPr>
            <w:tcW w:w="38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Арбитражное решение Нэша 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9,4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22800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9,4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63,4</w:t>
            </w:r>
          </w:p>
        </w:tc>
      </w:tr>
      <w:tr>
        <w:trPr/>
        <w:tc>
          <w:tcPr>
            <w:tcW w:w="38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Решение методом минимизации расстояния до «утопической» точки 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8,3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30,8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18166,67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8,3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,16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Оптимальным решением будет решение методом минимизации расстояния до «утопической» точки т. к. оно полностью совпало с оптимальным решением для 1-ой целевой функции.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8. Эффективная кривая.</w:t>
      </w:r>
    </w:p>
    <w:tbl>
      <w:tblPr>
        <w:tblW w:w="578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7"/>
        <w:gridCol w:w="914"/>
        <w:gridCol w:w="1350"/>
        <w:gridCol w:w="1132"/>
        <w:gridCol w:w="1309"/>
      </w:tblGrid>
      <w:tr>
        <w:trPr/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H1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30000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ax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H1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18166,67</w:t>
            </w:r>
          </w:p>
        </w:tc>
      </w:tr>
      <w:tr>
        <w:trPr/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 H3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94,3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 H3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,16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max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min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94,3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39,16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55,14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5.5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min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700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10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700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</m:t>
              </m:r>
            </m:e>
            <m:e>
              <m:r>
                <w:rPr>
                  <w:rFonts w:ascii="Cambria Math" w:hAnsi="Cambria Math"/>
                </w:rPr>
                <m:t xml:space="preserve">50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60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200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</m:t>
              </m:r>
            </m:e>
            <m:e>
              <m:r>
                <w:rPr>
                  <w:rFonts w:ascii="Cambria Math" w:hAnsi="Cambria Math"/>
                </w:rPr>
                <m:t xml:space="preserve">35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600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min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⋅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...</m:t>
              </m:r>
              <m:r>
                <w:rPr>
                  <w:rFonts w:ascii="Cambria Math" w:hAnsi="Cambria Math"/>
                </w:rPr>
                <m:t xml:space="preserve">,10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                 </m:t>
              </m:r>
            </m:e>
          </m:eqAr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8026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1099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jc w:val="center"/>
      <w:rPr/>
    </w:pPr>
    <w:r>
      <w:rPr/>
      <w:t>Санкт-Петербург 2021</w:t>
    </w:r>
  </w:p>
  <w:p>
    <w:pPr>
      <w:pStyle w:val="NoSpacing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tabs>
        <w:tab w:val="clear" w:pos="4677"/>
        <w:tab w:val="clear" w:pos="9355"/>
        <w:tab w:val="left" w:pos="2961" w:leader="none"/>
      </w:tabs>
      <w:rPr/>
    </w:pP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spacing w:lineRule="auto" w:line="360"/>
      <w:jc w:val="center"/>
      <w:rPr/>
    </w:pPr>
    <w:r>
      <w:rPr/>
    </w:r>
  </w:p>
  <w:p>
    <w:pPr>
      <w:pStyle w:val="NoSpacing"/>
      <w:spacing w:lineRule="auto" w:line="360"/>
      <w:jc w:val="center"/>
      <w:rPr/>
    </w:pPr>
    <w:r>
      <w:rPr/>
      <w:t>МИНИСТЕРСТВО НАУКИ И ВЫСШЕГО ОБРАЗОВАНИЯ РОССИЙСКОЙ ФЕДЕРАЦИИ</w:t>
    </w:r>
  </w:p>
  <w:p>
    <w:pPr>
      <w:pStyle w:val="NoSpacing"/>
      <w:spacing w:lineRule="auto" w:line="360"/>
      <w:jc w:val="center"/>
      <w:rPr>
        <w:sz w:val="20"/>
        <w:szCs w:val="20"/>
      </w:rPr>
    </w:pPr>
    <w:r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>
    <w:pPr>
      <w:pStyle w:val="NoSpacing"/>
      <w:jc w:val="center"/>
      <w:rPr/>
    </w:pPr>
    <w:r>
      <w:rPr/>
      <w:t>«САНКТ-ПЕТЕРБУРГСКИЙ ГОСУДАРСТВЕННЫЙ УНИВЕРСИТЕТ</w:t>
    </w:r>
  </w:p>
  <w:p>
    <w:pPr>
      <w:pStyle w:val="NoSpacing"/>
      <w:jc w:val="center"/>
      <w:rPr/>
    </w:pPr>
    <w:r>
      <w:rPr/>
      <w:t>АЭРОКОСМИЧЕСКОГО ПРИБОРОСТРОЕНИЯ»</w:t>
    </w:r>
  </w:p>
  <w:p>
    <w:pPr>
      <w:pStyle w:val="NoSpacing"/>
      <w:jc w:val="center"/>
      <w:rPr/>
    </w:pPr>
    <w:r>
      <w:rPr/>
    </w:r>
  </w:p>
  <w:p>
    <w:pPr>
      <w:pStyle w:val="NoSpacing"/>
      <w:jc w:val="center"/>
      <w:rPr/>
    </w:pPr>
    <w:r>
      <w:rPr/>
      <w:t>КАФЕДРА КОМПЬЮТЕРНЫХ ТЕХНОЛОГИЙ</w:t>
    </w:r>
  </w:p>
  <w:p>
    <w:pPr>
      <w:pStyle w:val="NoSpacing"/>
      <w:jc w:val="center"/>
      <w:rPr/>
    </w:pPr>
    <w:r>
      <w:rPr/>
      <w:t>И ПРОГРАММНОЙ ИНЖЕНЕРИИ (КАФЕДРА №43)</w:t>
    </w:r>
  </w:p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libri" w:cs="Tahoma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Calibri" w:cs="Tahoma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Tahoma"/>
      <w:color w:val="2F5496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Tahoma"/>
      <w:color w:val="2F5496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Tahoma"/>
      <w:color w:val="1F3763"/>
    </w:rPr>
  </w:style>
  <w:style w:type="paragraph" w:styleId="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rFonts w:ascii="Calibri Light" w:hAnsi="Calibri Light" w:eastAsia="Calibri" w:cs="Tahoma"/>
      <w:i/>
      <w:iCs/>
      <w:color w:val="2F5496"/>
    </w:rPr>
  </w:style>
  <w:style w:type="character" w:styleId="DefaultParagraphFont">
    <w:name w:val="Default Paragraph Font"/>
    <w:qFormat/>
    <w:rPr/>
  </w:style>
  <w:style w:type="character" w:styleId="Style10">
    <w:name w:val="Без интервала Знак"/>
    <w:basedOn w:val="DefaultParagraphFont"/>
    <w:qFormat/>
    <w:rPr/>
  </w:style>
  <w:style w:type="character" w:styleId="Style11">
    <w:name w:val="Верхний колонтитул Знак"/>
    <w:basedOn w:val="DefaultParagraphFont"/>
    <w:qFormat/>
    <w:rPr>
      <w:rFonts w:ascii="Times New Roman" w:hAnsi="Times New Roman" w:eastAsia="Times New Roman" w:cs="Times New Roman"/>
      <w:color w:val="00000A"/>
      <w:sz w:val="24"/>
      <w:szCs w:val="24"/>
      <w:lang w:eastAsia="zh-CN"/>
    </w:rPr>
  </w:style>
  <w:style w:type="character" w:styleId="Style12">
    <w:name w:val="Нижний колонтитул Знак"/>
    <w:basedOn w:val="DefaultParagraphFont"/>
    <w:qFormat/>
    <w:rPr>
      <w:rFonts w:ascii="Times New Roman" w:hAnsi="Times New Roman" w:eastAsia="Times New Roman" w:cs="Times New Roman"/>
      <w:color w:val="00000A"/>
      <w:sz w:val="24"/>
      <w:szCs w:val="24"/>
      <w:lang w:eastAsia="zh-CN"/>
    </w:rPr>
  </w:style>
  <w:style w:type="character" w:styleId="21">
    <w:name w:val="Заголовок 2 Знак"/>
    <w:basedOn w:val="DefaultParagraphFont"/>
    <w:qFormat/>
    <w:rPr>
      <w:rFonts w:ascii="Calibri Light" w:hAnsi="Calibri Light" w:eastAsia="Calibri" w:cs="Tahoma"/>
      <w:color w:val="2F5496"/>
      <w:sz w:val="26"/>
      <w:szCs w:val="26"/>
      <w:lang w:eastAsia="zh-CN"/>
    </w:rPr>
  </w:style>
  <w:style w:type="character" w:styleId="Style13">
    <w:name w:val="Интернет-ссылка"/>
    <w:basedOn w:val="DefaultParagraphFont"/>
    <w:rPr>
      <w:color w:val="0563C1"/>
      <w:u w:val="single"/>
    </w:rPr>
  </w:style>
  <w:style w:type="character" w:styleId="Style14">
    <w:name w:val="Отчет ППС Знак"/>
    <w:basedOn w:val="21"/>
    <w:qFormat/>
    <w:rPr>
      <w:rFonts w:ascii="Cambria" w:hAnsi="Cambria" w:eastAsia="Calibri" w:cs="Tahoma"/>
      <w:b/>
      <w:color w:val="000000"/>
      <w:sz w:val="24"/>
      <w:szCs w:val="24"/>
      <w:lang w:eastAsia="zh-CN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5">
    <w:name w:val="Текст сноски Знак"/>
    <w:basedOn w:val="DefaultParagraphFont"/>
    <w:qFormat/>
    <w:rPr>
      <w:sz w:val="20"/>
      <w:szCs w:val="20"/>
    </w:rPr>
  </w:style>
  <w:style w:type="character" w:styleId="Style1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11">
    <w:name w:val="Заголовок 1 Знак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31">
    <w:name w:val="Заголовок 3 Знак"/>
    <w:basedOn w:val="DefaultParagraphFont"/>
    <w:qFormat/>
    <w:rPr>
      <w:rFonts w:ascii="Calibri Light" w:hAnsi="Calibri Light" w:eastAsia="Calibri" w:cs="Tahoma"/>
      <w:color w:val="1F3763"/>
    </w:rPr>
  </w:style>
  <w:style w:type="character" w:styleId="41">
    <w:name w:val="Заголовок 4 Знак"/>
    <w:basedOn w:val="DefaultParagraphFont"/>
    <w:qFormat/>
    <w:rPr>
      <w:rFonts w:ascii="Calibri Light" w:hAnsi="Calibri Light" w:eastAsia="Calibri" w:cs="Tahoma"/>
      <w:i/>
      <w:iCs/>
      <w:color w:val="2F5496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Calibri" w:cs="Tahoma"/>
      <w:color w:val="auto"/>
      <w:kern w:val="0"/>
      <w:sz w:val="24"/>
      <w:szCs w:val="24"/>
      <w:lang w:val="ru-RU" w:eastAsia="en-US" w:bidi="ar-SA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26">
    <w:name w:val="Отчет ППС"/>
    <w:basedOn w:val="2"/>
    <w:qFormat/>
    <w:pPr>
      <w:ind w:left="1134" w:right="0" w:hanging="425"/>
      <w:outlineLvl w:val="9"/>
    </w:pPr>
    <w:rPr>
      <w:rFonts w:ascii="Cambria" w:hAnsi="Cambria"/>
      <w:b/>
      <w:color w:val="000000"/>
      <w:sz w:val="24"/>
      <w:szCs w:val="24"/>
    </w:rPr>
  </w:style>
  <w:style w:type="paragraph" w:styleId="Style27">
    <w:name w:val="Footnote Text"/>
    <w:basedOn w:val="Normal"/>
    <w:pPr>
      <w:suppressAutoHyphens w:val="false"/>
    </w:pPr>
    <w:rPr>
      <w:sz w:val="20"/>
      <w:szCs w:val="20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Style30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Application>LibreOffice/7.2.2.2$Windows_X86_64 LibreOffice_project/02b2acce88a210515b4a5bb2e46cbfb63fe97d56</Application>
  <AppVersion>15.0000</AppVersion>
  <Pages>7</Pages>
  <Words>393</Words>
  <Characters>2350</Characters>
  <CharactersWithSpaces>2642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2019-09-12T21:24:00Z</dcterms:created>
  <dc:creator>Evgeny Redgrave</dc:creator>
  <dc:description/>
  <dc:language>ru-RU</dc:language>
  <cp:lastModifiedBy/>
  <dcterms:modified xsi:type="dcterms:W3CDTF">2021-11-24T11:35:41Z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