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Contratto Fornitura Titan 2026</w:t>
      </w:r>
    </w:p>
    <w:p>
      <w:r>
        <w:t>Contratto di fornitura tra Segrè, Giorgetti e Sgarbi Group e Florio SPA.</w:t>
      </w:r>
    </w:p>
    <w:p>
      <w:r>
        <w:t>Data stipula: 2026-04-29</w:t>
      </w:r>
    </w:p>
    <w:p>
      <w:r>
        <w:t>Valore contratto: € 239,707</w:t>
      </w:r>
    </w:p>
    <w:p>
      <w:r>
        <w:t>Referente: Ottavio Traetta</w:t>
      </w:r>
    </w:p>
    <w:p>
      <w:r>
        <w:t>Durata: 12 mesi con opzione di rinnovo.</w:t>
      </w:r>
    </w:p>
    <w:p>
      <w:r>
        <w:t>Condizioni: pagamento a 30 giorni dalla fattura.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Bianchi - Marketing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