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Valutazione Personale Q1</w:t>
      </w:r>
    </w:p>
    <w:p>
      <w:r>
        <w:t>Valutazione delle performance del personale.</w:t>
      </w:r>
    </w:p>
    <w:p>
      <w:r>
        <w:t>Dipendente: Romolo Milanesi</w:t>
      </w:r>
    </w:p>
    <w:p>
      <w:r>
        <w:t>Reparto: Psychologist, prison and probation services</w:t>
      </w:r>
    </w:p>
    <w:p>
      <w:r>
        <w:t>Valutatore: Giulio Buonauro-Onisto</w:t>
      </w:r>
    </w:p>
    <w:p>
      <w:r>
        <w:t>Periodo: 2026-04-02 - 2026-04-06</w:t>
      </w:r>
    </w:p>
    <w:p>
      <w:r>
        <w:t>Punteggio: 76/100</w:t>
      </w:r>
    </w:p>
    <w:p>
      <w:r>
        <w:t>Note: prestazioni in linea con gli obiettivi aziendali.</w:t>
      </w:r>
    </w:p>
    <w:p>
      <w:r>
        <w:fldChar w:fldCharType="begin"/>
        <w:instrText xml:space="preserve"> INCLUDEPICTURE "http://localhost:8080/radar?file_id=REAL_b5801cee" \d </w:instrText>
        <w:fldChar w:fldCharType="end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Romano - IT &amp; Sistemi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