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Présentation de soi par l’emblème 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L’emblème peut être dessiné sur ordinateur ou sur feuille A4 (dans ce cas, le scanner pour pouvoir le projeter en cours au format PDF).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Envoi par mail au format PDF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Il doit comporter obligatoirement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 et prénom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Devise ou citation personnelle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cases : 1ère → Façon dont vous voyez avec 1 qualité, 1 défaut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2ème → Valeur professionnelle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3ème → Projet professionnel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4ème → Libre (parler de vous)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Possibilité de changer la forme du modèle de l’emblème mais l’expliquer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Possibilité de remplir chaque case par une couleur, un dessin, un mot, mais expliquer chaque choix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Pas de phrases dans les cases sauf pour la devise.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