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1F3864"/>
          <w:sz w:val="52"/>
          <w:szCs w:val="52"/>
        </w:rPr>
        <w:t xml:space="preserve">BLUEPRINT FUNCIONAL</w:t>
      </w:r>
    </w:p>
    <w:p>
      <w:pPr>
        <w:spacing w:after="120"/>
      </w:pPr>
      <w:r>
        <w:rPr>
          <w:rFonts w:ascii="Calibri" w:cs="Calibri" w:eastAsia="Calibri" w:hAnsi="Calibri"/>
          <w:b/>
          <w:bCs/>
          <w:color w:val="2E5597"/>
          <w:sz w:val="36"/>
          <w:szCs w:val="36"/>
        </w:rPr>
        <w:t xml:space="preserve">FP&amp;A HOTELERO — TORRES MAZATLÁN</w:t>
      </w:r>
    </w:p>
    <w:p>
      <w:pPr>
        <w:spacing w:after="400"/>
      </w:pPr>
      <w:r>
        <w:rPr>
          <w:rFonts w:ascii="Calibri" w:cs="Calibri" w:eastAsia="Calibri" w:hAnsi="Calibri"/>
          <w:color w:val="595959"/>
          <w:sz w:val="26"/>
          <w:szCs w:val="26"/>
        </w:rPr>
        <w:t xml:space="preserve">Plataforma SaaS de FP&amp;A e Inteligencia Hotelera</w:t>
      </w:r>
    </w:p>
    <w:p>
      <w:pPr>
        <w:spacing w:after="100" w:line="276"/>
      </w:pPr>
      <w:r>
        <w:rPr>
          <w:rFonts w:ascii="Calibri" w:cs="Calibri" w:eastAsia="Calibri" w:hAnsi="Calibri"/>
          <w:b/>
          <w:bCs/>
          <w:sz w:val="21"/>
          <w:szCs w:val="21"/>
        </w:rPr>
        <w:t xml:space="preserve">Etapa: </w:t>
      </w:r>
      <w:r>
        <w:rPr>
          <w:rFonts w:ascii="Calibri" w:cs="Calibri" w:eastAsia="Calibri" w:hAnsi="Calibri"/>
          <w:sz w:val="21"/>
          <w:szCs w:val="21"/>
        </w:rPr>
        <w:t xml:space="preserve">Investigación + Discovery + Blueprint funcional (sin desarrollo)</w:t>
      </w:r>
    </w:p>
    <w:p>
      <w:pPr>
        <w:spacing w:after="100" w:line="276"/>
      </w:pPr>
      <w:r>
        <w:rPr>
          <w:rFonts w:ascii="Calibri" w:cs="Calibri" w:eastAsia="Calibri" w:hAnsi="Calibri"/>
          <w:b/>
          <w:bCs/>
          <w:sz w:val="21"/>
          <w:szCs w:val="21"/>
        </w:rPr>
        <w:t xml:space="preserve">Destinatario: </w:t>
      </w:r>
      <w:r>
        <w:rPr>
          <w:rFonts w:ascii="Calibri" w:cs="Calibri" w:eastAsia="Calibri" w:hAnsi="Calibri"/>
          <w:sz w:val="21"/>
          <w:szCs w:val="21"/>
        </w:rPr>
        <w:t xml:space="preserve">Contraloría de Torres Mazatlán</w:t>
      </w:r>
    </w:p>
    <w:p>
      <w:pPr>
        <w:spacing w:after="100" w:line="276"/>
      </w:pPr>
      <w:r>
        <w:rPr>
          <w:rFonts w:ascii="Calibri" w:cs="Calibri" w:eastAsia="Calibri" w:hAnsi="Calibri"/>
          <w:b/>
          <w:bCs/>
          <w:sz w:val="21"/>
          <w:szCs w:val="21"/>
        </w:rPr>
        <w:t xml:space="preserve">Fecha: </w:t>
      </w:r>
      <w:r>
        <w:rPr>
          <w:rFonts w:ascii="Calibri" w:cs="Calibri" w:eastAsia="Calibri" w:hAnsi="Calibri"/>
          <w:sz w:val="21"/>
          <w:szCs w:val="21"/>
        </w:rPr>
        <w:t xml:space="preserve">30 de septiembre de 2026 — Versión 1.1 (actualiza la v1.0)</w:t>
      </w:r>
    </w:p>
    <w:p>
      <w:pPr>
        <w:spacing w:after="80"/>
      </w:pPr>
    </w:p>
    <w:p>
      <w:pPr>
        <w:spacing w:after="100" w:line="276"/>
      </w:pPr>
      <w:r>
        <w:rPr>
          <w:rFonts w:ascii="Calibri" w:cs="Calibri" w:eastAsia="Calibri" w:hAnsi="Calibri"/>
          <w:b/>
          <w:bCs/>
          <w:sz w:val="21"/>
          <w:szCs w:val="21"/>
        </w:rPr>
        <w:t xml:space="preserve">Cómo leer este documento. </w:t>
      </w:r>
      <w:r>
        <w:rPr>
          <w:rFonts w:ascii="Calibri" w:cs="Calibri" w:eastAsia="Calibri" w:hAnsi="Calibri"/>
          <w:sz w:val="21"/>
          <w:szCs w:val="21"/>
        </w:rPr>
        <w:t xml:space="preserve">Cada afirmación relevante lleva una etiqueta que separa el dato confirmado, la referencia externa, la interpretación y la propuesta:</w:t>
      </w:r>
    </w:p>
    <w:p>
      <w:pPr>
        <w:pStyle w:val="ListParagraph"/>
        <w:numPr>
          <w:ilvl w:val="0"/>
          <w:numId w:val="2"/>
        </w:numPr>
        <w:spacing w:after="50"/>
      </w:pPr>
      <w:r>
        <w:rPr>
          <w:rFonts w:ascii="Calibri" w:cs="Calibri" w:eastAsia="Calibri" w:hAnsi="Calibri"/>
          <w:b/>
          <w:bCs/>
          <w:color w:val="1E6B3A"/>
          <w:sz w:val="18"/>
          <w:szCs w:val="18"/>
        </w:rPr>
        <w:t xml:space="preserve">[PROCESO ACTUAL] </w:t>
      </w:r>
      <w:r>
        <w:rPr>
          <w:rFonts w:ascii="Calibri" w:cs="Calibri" w:eastAsia="Calibri" w:hAnsi="Calibri"/>
          <w:sz w:val="21"/>
          <w:szCs w:val="21"/>
        </w:rPr>
        <w:t xml:space="preserve">Viene de los documentos de Torres (el Excel de Variance, su base de movimientos y el prompt de integración) o de contexto.md.</w:t>
      </w:r>
    </w:p>
    <w:p>
      <w:pPr>
        <w:pStyle w:val="ListParagraph"/>
        <w:numPr>
          <w:ilvl w:val="0"/>
          <w:numId w:val="2"/>
        </w:numPr>
        <w:spacing w:after="50"/>
      </w:pPr>
      <w:r>
        <w:rPr>
          <w:rFonts w:ascii="Calibri" w:cs="Calibri" w:eastAsia="Calibri" w:hAnsi="Calibri"/>
          <w:b/>
          <w:bCs/>
          <w:color w:val="1F4E9C"/>
          <w:sz w:val="18"/>
          <w:szCs w:val="18"/>
        </w:rPr>
        <w:t xml:space="preserve">[REFERENCIA FUNCIONAL] </w:t>
      </w:r>
      <w:r>
        <w:rPr>
          <w:rFonts w:ascii="Calibri" w:cs="Calibri" w:eastAsia="Calibri" w:hAnsi="Calibri"/>
          <w:sz w:val="21"/>
          <w:szCs w:val="21"/>
        </w:rPr>
        <w:t xml:space="preserve">Viene de Board (caso Scandic, páginas de producto). Se usa solo como referencia funcional; no se copia.</w:t>
      </w:r>
    </w:p>
    <w:p>
      <w:pPr>
        <w:pStyle w:val="ListParagraph"/>
        <w:numPr>
          <w:ilvl w:val="0"/>
          <w:numId w:val="2"/>
        </w:numPr>
        <w:spacing w:after="50"/>
      </w:pPr>
      <w:r>
        <w:rPr>
          <w:rFonts w:ascii="Calibri" w:cs="Calibri" w:eastAsia="Calibri" w:hAnsi="Calibri"/>
          <w:b/>
          <w:bCs/>
          <w:color w:val="B45F06"/>
          <w:sz w:val="18"/>
          <w:szCs w:val="18"/>
        </w:rPr>
        <w:t xml:space="preserve">[HIPÓTESIS / POR VALIDAR] </w:t>
      </w:r>
      <w:r>
        <w:rPr>
          <w:rFonts w:ascii="Calibri" w:cs="Calibri" w:eastAsia="Calibri" w:hAnsi="Calibri"/>
          <w:sz w:val="21"/>
          <w:szCs w:val="21"/>
        </w:rPr>
        <w:t xml:space="preserve">Interpretación mía o dato que Torres no confirmó. Debe validarse con Contraloría.</w:t>
      </w:r>
    </w:p>
    <w:p>
      <w:pPr>
        <w:pStyle w:val="ListParagraph"/>
        <w:numPr>
          <w:ilvl w:val="0"/>
          <w:numId w:val="2"/>
        </w:numPr>
        <w:spacing w:after="50"/>
      </w:pPr>
      <w:r>
        <w:rPr>
          <w:rFonts w:ascii="Calibri" w:cs="Calibri" w:eastAsia="Calibri" w:hAnsi="Calibri"/>
          <w:b/>
          <w:bCs/>
          <w:color w:val="6A2C91"/>
          <w:sz w:val="18"/>
          <w:szCs w:val="18"/>
        </w:rPr>
        <w:t xml:space="preserve">[PROPUESTA] </w:t>
      </w:r>
      <w:r>
        <w:rPr>
          <w:rFonts w:ascii="Calibri" w:cs="Calibri" w:eastAsia="Calibri" w:hAnsi="Calibri"/>
          <w:sz w:val="21"/>
          <w:szCs w:val="21"/>
        </w:rPr>
        <w:t xml:space="preserve">Diseño que se recomienda construir. Es propuesta, no realidad ni requerimiento aprobado.</w:t>
      </w:r>
    </w:p>
    <w:p>
      <w:r>
        <w:br w:type="page"/>
      </w:r>
    </w:p>
    <w:p>
      <w:pPr>
        <w:spacing w:after="160"/>
      </w:pPr>
      <w:r>
        <w:rPr>
          <w:rFonts w:ascii="Calibri" w:cs="Calibri" w:eastAsia="Calibri" w:hAnsi="Calibri"/>
          <w:b/>
          <w:bCs/>
          <w:color w:val="1F3864"/>
          <w:sz w:val="30"/>
          <w:szCs w:val="30"/>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60"/>
      </w:pPr>
      <w:r>
        <w:rPr>
          <w:rFonts w:ascii="Calibri" w:cs="Calibri" w:eastAsia="Calibri" w:hAnsi="Calibri"/>
          <w:b/>
          <w:bCs/>
          <w:color w:val="1F3864"/>
          <w:sz w:val="30"/>
          <w:szCs w:val="30"/>
        </w:rPr>
        <w:t xml:space="preserve">Resumen ejecutivo</w:t>
      </w:r>
    </w:p>
    <w:p>
      <w:pPr>
        <w:spacing w:after="100" w:line="276"/>
      </w:pPr>
      <w:r>
        <w:rPr>
          <w:rFonts w:ascii="Calibri" w:cs="Calibri" w:eastAsia="Calibri" w:hAnsi="Calibri"/>
          <w:b/>
          <w:bCs/>
          <w:color w:val="1E6B3A"/>
          <w:sz w:val="17"/>
          <w:szCs w:val="17"/>
        </w:rPr>
        <w:t xml:space="preserve">[PROCESO ACTUAL] </w:t>
      </w:r>
      <w:r>
        <w:rPr>
          <w:rFonts w:ascii="Calibri" w:cs="Calibri" w:eastAsia="Calibri" w:hAnsi="Calibri"/>
          <w:sz w:val="21"/>
          <w:szCs w:val="21"/>
        </w:rPr>
        <w:t xml:space="preserve">Hoy Contraloría produce el reporte de Variance mensual (Actual vs Budget, mes, YTD y Annual Budget por cuenta) partiendo de una base de movimientos de ~6,860 asientos, una hoja de Excel por cuenta local y vínculos manuales hacia el reporte. Un documento de 14 pasos ("Prompt de integración") describe cómo se arma ese proceso cada mes.</w:t>
      </w:r>
    </w:p>
    <w:p>
      <w:pPr>
        <w:spacing w:after="100" w:line="276"/>
      </w:pPr>
      <w:r>
        <w:rPr>
          <w:rFonts w:ascii="Calibri" w:cs="Calibri" w:eastAsia="Calibri" w:hAnsi="Calibri"/>
          <w:b/>
          <w:bCs/>
          <w:color w:val="1E6B3A"/>
          <w:sz w:val="17"/>
          <w:szCs w:val="17"/>
        </w:rPr>
        <w:t xml:space="preserve">[PROCESO ACTUAL] </w:t>
      </w:r>
      <w:r>
        <w:rPr>
          <w:rFonts w:ascii="Calibri" w:cs="Calibri" w:eastAsia="Calibri" w:hAnsi="Calibri"/>
          <w:sz w:val="21"/>
          <w:szCs w:val="21"/>
        </w:rPr>
        <w:t xml:space="preserve">El Excel entregado muestra que el reporte cuadra: en las 253 líneas que tienen vínculo a movimientos, la diferencia entre el Actual del reporte y lo calculado desde los movimientos es cero. La conciliación existe y funciona, pero vive en columnas de trabajo (S a V) y en fórmulas que se rearman a mano cada mes.</w:t>
      </w:r>
    </w:p>
    <w:p>
      <w:pPr>
        <w:spacing w:after="100" w:line="276"/>
      </w:pPr>
      <w:r>
        <w:rPr>
          <w:rFonts w:ascii="Calibri" w:cs="Calibri" w:eastAsia="Calibri" w:hAnsi="Calibri"/>
          <w:b/>
          <w:bCs/>
          <w:color w:val="6A2C91"/>
          <w:sz w:val="17"/>
          <w:szCs w:val="17"/>
        </w:rPr>
        <w:t xml:space="preserve">[PROPUESTA] </w:t>
      </w:r>
      <w:r>
        <w:rPr>
          <w:rFonts w:ascii="Calibri" w:cs="Calibri" w:eastAsia="Calibri" w:hAnsi="Calibri"/>
          <w:sz w:val="21"/>
          <w:szCs w:val="21"/>
        </w:rPr>
        <w:t xml:space="preserve">Proponemos una plataforma independiente que reciba esos movimientos, aplique el mapeo de cuentas de forma explícita y versionada, produzca el Variance con drill-down hasta el asiento, y guarde los comentarios de Contraloría dentro del modelo. Ese es el MVP. Budget en la plataforma, Forecast, drivers, escenarios, cash flow y AI vienen después, cada uno solo cuando el anterior esté validado.</w:t>
      </w:r>
    </w:p>
    <w:p>
      <w:pPr>
        <w:pStyle w:val="Heading3"/>
        <w:spacing w:after="80" w:before="160"/>
      </w:pPr>
      <w:r>
        <w:rPr>
          <w:rFonts w:ascii="Calibri" w:cs="Calibri" w:eastAsia="Calibri" w:hAnsi="Calibri"/>
          <w:b/>
          <w:bCs/>
          <w:color w:val="404040"/>
          <w:sz w:val="22"/>
          <w:szCs w:val="22"/>
        </w:rPr>
        <w:t xml:space="preserve">Tres hallazgos que condicionan el diseño</w:t>
      </w:r>
    </w:p>
    <w:p>
      <w:pPr>
        <w:pStyle w:val="ListParagraph"/>
        <w:numPr>
          <w:ilvl w:val="0"/>
          <w:numId w:val="2"/>
        </w:numPr>
        <w:spacing w:after="60" w:line="264"/>
      </w:pPr>
      <w:r>
        <w:rPr>
          <w:rFonts w:ascii="Calibri" w:cs="Calibri" w:eastAsia="Calibri" w:hAnsi="Calibri"/>
          <w:b/>
          <w:bCs/>
          <w:color w:val="1E6B3A"/>
          <w:sz w:val="16"/>
          <w:szCs w:val="16"/>
        </w:rPr>
        <w:t xml:space="preserve">[PROCESO ACTUAL] </w:t>
      </w:r>
      <w:r>
        <w:rPr>
          <w:rFonts w:ascii="Calibri" w:cs="Calibri" w:eastAsia="Calibri" w:hAnsi="Calibri"/>
          <w:sz w:val="21"/>
          <w:szCs w:val="21"/>
        </w:rPr>
        <w:t xml:space="preserve">El mapeo entre la cuenta corporativa del reporte (por ejemplo 029-0000-44060-000, Other Income) y las cuentas locales del sistema contable (por ejemplo 4002001.001, 4002001.002, 6023001.002…) es de muchos a uno y hoy está escondido en columnas de trabajo. Es la regla de negocio más importante del MVP.</w:t>
      </w:r>
    </w:p>
    <w:p>
      <w:pPr>
        <w:pStyle w:val="ListParagraph"/>
        <w:numPr>
          <w:ilvl w:val="0"/>
          <w:numId w:val="2"/>
        </w:numPr>
        <w:spacing w:after="60" w:line="264"/>
      </w:pPr>
      <w:r>
        <w:rPr>
          <w:rFonts w:ascii="Calibri" w:cs="Calibri" w:eastAsia="Calibri" w:hAnsi="Calibri"/>
          <w:b/>
          <w:bCs/>
          <w:color w:val="1E6B3A"/>
          <w:sz w:val="16"/>
          <w:szCs w:val="16"/>
        </w:rPr>
        <w:t xml:space="preserve">[PROCESO ACTUAL] </w:t>
      </w:r>
      <w:r>
        <w:rPr>
          <w:rFonts w:ascii="Calibri" w:cs="Calibri" w:eastAsia="Calibri" w:hAnsi="Calibri"/>
          <w:sz w:val="21"/>
          <w:szCs w:val="21"/>
        </w:rPr>
        <w:t xml:space="preserve">En el reporte de Variance, Actual, Budget y Annual Budget son valores pegados, no fórmulas. La conciliación solo se comprueba en columnas auxiliares. La plataforma debe reemplazar el pegado por cálculo trazable.</w:t>
      </w:r>
    </w:p>
    <w:p>
      <w:pPr>
        <w:pStyle w:val="ListParagraph"/>
        <w:numPr>
          <w:ilvl w:val="0"/>
          <w:numId w:val="2"/>
        </w:numPr>
        <w:spacing w:after="60" w:line="264"/>
      </w:pPr>
      <w:r>
        <w:rPr>
          <w:rFonts w:ascii="Calibri" w:cs="Calibri" w:eastAsia="Calibri" w:hAnsi="Calibri"/>
          <w:b/>
          <w:bCs/>
          <w:color w:val="1E6B3A"/>
          <w:sz w:val="16"/>
          <w:szCs w:val="16"/>
        </w:rPr>
        <w:t xml:space="preserve">[PROCESO ACTUAL] </w:t>
      </w:r>
      <w:r>
        <w:rPr>
          <w:rFonts w:ascii="Calibri" w:cs="Calibri" w:eastAsia="Calibri" w:hAnsi="Calibri"/>
          <w:sz w:val="21"/>
          <w:szCs w:val="21"/>
        </w:rPr>
        <w:t xml:space="preserve">Las columnas de comentarios (COMMENTS y YTD COMMENTS) están vacías en el archivo de agosto 2026. Contexto.md los pide como parte del modelo; conviene confirmar cuándo y quién los escribe hoy.</w:t>
      </w:r>
    </w:p>
    <w:p>
      <w:pPr>
        <w:pStyle w:val="Heading3"/>
        <w:spacing w:after="80" w:before="160"/>
      </w:pPr>
      <w:r>
        <w:rPr>
          <w:rFonts w:ascii="Calibri" w:cs="Calibri" w:eastAsia="Calibri" w:hAnsi="Calibri"/>
          <w:b/>
          <w:bCs/>
          <w:color w:val="404040"/>
          <w:sz w:val="22"/>
          <w:szCs w:val="22"/>
        </w:rPr>
        <w:t xml:space="preserve">Qué cambió en la versión 1.1</w:t>
      </w:r>
    </w:p>
    <w:p>
      <w:pPr>
        <w:pStyle w:val="ListParagraph"/>
        <w:numPr>
          <w:ilvl w:val="0"/>
          <w:numId w:val="2"/>
        </w:numPr>
        <w:spacing w:after="60" w:line="264"/>
      </w:pPr>
      <w:r>
        <w:rPr>
          <w:rFonts w:ascii="Calibri" w:cs="Calibri" w:eastAsia="Calibri" w:hAnsi="Calibri"/>
          <w:b/>
          <w:bCs/>
          <w:color w:val="1E6B3A"/>
          <w:sz w:val="16"/>
          <w:szCs w:val="16"/>
        </w:rPr>
        <w:t xml:space="preserve">[PROCESO ACTUAL] </w:t>
      </w:r>
      <w:r>
        <w:rPr>
          <w:rFonts w:ascii="Calibri" w:cs="Calibri" w:eastAsia="Calibri" w:hAnsi="Calibri"/>
          <w:sz w:val="21"/>
          <w:szCs w:val="21"/>
        </w:rPr>
        <w:t xml:space="preserve">Nueva fuente principal de Actuals: el reporte CON130 "Mayor Analítico" de Novohit (archivo BASE DATOS.xlsx, septiembre 2026): 7,242 movimientos en 366 cuentas, con sus controles y trampas de formato (sección 12.1).</w:t>
      </w:r>
    </w:p>
    <w:p>
      <w:pPr>
        <w:pStyle w:val="ListParagraph"/>
        <w:numPr>
          <w:ilvl w:val="0"/>
          <w:numId w:val="2"/>
        </w:numPr>
        <w:spacing w:after="60" w:line="264"/>
      </w:pPr>
      <w:r>
        <w:rPr>
          <w:rFonts w:ascii="Calibri" w:cs="Calibri" w:eastAsia="Calibri" w:hAnsi="Calibri"/>
          <w:b/>
          <w:bCs/>
          <w:color w:val="1E6B3A"/>
          <w:sz w:val="16"/>
          <w:szCs w:val="16"/>
        </w:rPr>
        <w:t xml:space="preserve">[PROCESO ACTUAL] </w:t>
      </w:r>
      <w:r>
        <w:rPr>
          <w:rFonts w:ascii="Calibri" w:cs="Calibri" w:eastAsia="Calibri" w:hAnsi="Calibri"/>
          <w:sz w:val="21"/>
          <w:szCs w:val="21"/>
        </w:rPr>
        <w:t xml:space="preserve">Estrategia multi-hotel: Torres Mazatlán es el primero y sobre él se trabaja; Puerto Vallarta sigue (sección 34).</w:t>
      </w:r>
    </w:p>
    <w:p>
      <w:pPr>
        <w:pStyle w:val="ListParagraph"/>
        <w:numPr>
          <w:ilvl w:val="0"/>
          <w:numId w:val="2"/>
        </w:numPr>
        <w:spacing w:after="60" w:line="264"/>
      </w:pPr>
      <w:r>
        <w:rPr>
          <w:rFonts w:ascii="Calibri" w:cs="Calibri" w:eastAsia="Calibri" w:hAnsi="Calibri"/>
          <w:b/>
          <w:bCs/>
          <w:color w:val="1E6B3A"/>
          <w:sz w:val="16"/>
          <w:szCs w:val="16"/>
        </w:rPr>
        <w:t xml:space="preserve">[PROCESO ACTUAL] </w:t>
      </w:r>
      <w:r>
        <w:rPr>
          <w:rFonts w:ascii="Calibri" w:cs="Calibri" w:eastAsia="Calibri" w:hAnsi="Calibri"/>
          <w:sz w:val="21"/>
          <w:szCs w:val="21"/>
        </w:rPr>
        <w:t xml:space="preserve">Casos de uso futuros planteados por Dirección: compras de insumos, Recepción, opiniones de huéspedes y trazabilidad de limpieza (sección 37.2).</w:t>
      </w:r>
    </w:p>
    <w:p>
      <w:pPr>
        <w:pStyle w:val="ListParagraph"/>
        <w:numPr>
          <w:ilvl w:val="0"/>
          <w:numId w:val="2"/>
        </w:numPr>
        <w:spacing w:after="60" w:line="264"/>
      </w:pPr>
      <w:r>
        <w:rPr>
          <w:rFonts w:ascii="Calibri" w:cs="Calibri" w:eastAsia="Calibri" w:hAnsi="Calibri"/>
          <w:sz w:val="21"/>
          <w:szCs w:val="21"/>
        </w:rPr>
        <w:t xml:space="preserve">Correcciones a la v1.0: la hoja "Base de Datos" del Variance era un subconjunto de 296 cuentas de resultados; el origen de los movimientos ya está identificado.</w:t>
      </w:r>
    </w:p>
    <w:p>
      <w:pPr>
        <w:pStyle w:val="Heading3"/>
        <w:spacing w:after="80" w:before="160"/>
      </w:pPr>
      <w:r>
        <w:rPr>
          <w:rFonts w:ascii="Calibri" w:cs="Calibri" w:eastAsia="Calibri" w:hAnsi="Calibri"/>
          <w:b/>
          <w:bCs/>
          <w:color w:val="404040"/>
          <w:sz w:val="22"/>
          <w:szCs w:val="22"/>
        </w:rPr>
        <w:t xml:space="preserve">Lo que este documento no hace</w:t>
      </w:r>
    </w:p>
    <w:p>
      <w:pPr>
        <w:spacing w:after="100" w:line="276"/>
      </w:pPr>
      <w:r>
        <w:rPr>
          <w:rFonts w:ascii="Calibri" w:cs="Calibri" w:eastAsia="Calibri" w:hAnsi="Calibri"/>
          <w:sz w:val="21"/>
          <w:szCs w:val="21"/>
        </w:rPr>
        <w:t xml:space="preserve">No define stack tecnológico, no propone tablas ni APIs, y no programa nada. Su función es que Contraloría pueda aprobar el qué y el cómo funcional antes de la etapa de arquitectura técnica.</w:t>
      </w:r>
    </w:p>
    <w:p>
      <w:pPr>
        <w:pStyle w:val="Heading1"/>
        <w:spacing w:after="140" w:before="360"/>
      </w:pPr>
      <w:r>
        <w:rPr>
          <w:rFonts w:ascii="Calibri" w:cs="Calibri" w:eastAsia="Calibri" w:hAnsi="Calibri"/>
          <w:b/>
          <w:bCs/>
          <w:color w:val="1F3864"/>
          <w:sz w:val="30"/>
          <w:szCs w:val="30"/>
        </w:rPr>
        <w:t xml:space="preserve">1. Contexto del proyecto</w:t>
      </w:r>
    </w:p>
    <w:p>
      <w:pPr>
        <w:spacing w:after="100" w:line="276"/>
      </w:pPr>
      <w:r>
        <w:rPr>
          <w:rFonts w:ascii="Calibri" w:cs="Calibri" w:eastAsia="Calibri" w:hAnsi="Calibri"/>
          <w:b/>
          <w:bCs/>
          <w:color w:val="1E6B3A"/>
          <w:sz w:val="17"/>
          <w:szCs w:val="17"/>
        </w:rPr>
        <w:t xml:space="preserve">[PROCESO ACTUAL] </w:t>
      </w:r>
      <w:r>
        <w:rPr>
          <w:rFonts w:ascii="Calibri" w:cs="Calibri" w:eastAsia="Calibri" w:hAnsi="Calibri"/>
          <w:sz w:val="21"/>
          <w:szCs w:val="21"/>
        </w:rPr>
        <w:t xml:space="preserve">Torres Mazatlán (VI Resorts by Westgate) trabaja con Contraloría en una plataforma SaaS de FP&amp;A e inteligencia financiera y operativa especializada en hotelería. El piloto es Torres Mazatlán; la arquitectura debe poder crecer a varios hoteles.</w:t>
      </w:r>
    </w:p>
    <w:p>
      <w:pPr>
        <w:spacing w:after="100" w:line="276"/>
      </w:pPr>
      <w:r>
        <w:rPr>
          <w:rFonts w:ascii="Calibri" w:cs="Calibri" w:eastAsia="Calibri" w:hAnsi="Calibri"/>
          <w:b/>
          <w:bCs/>
          <w:color w:val="1E6B3A"/>
          <w:sz w:val="17"/>
          <w:szCs w:val="17"/>
        </w:rPr>
        <w:t xml:space="preserve">[PROCESO ACTUAL] </w:t>
      </w:r>
      <w:r>
        <w:rPr>
          <w:rFonts w:ascii="Calibri" w:cs="Calibri" w:eastAsia="Calibri" w:hAnsi="Calibri"/>
          <w:sz w:val="21"/>
          <w:szCs w:val="21"/>
        </w:rPr>
        <w:t xml:space="preserve">La empresa decidió tomar Board como referencia funcional principal. No se copia su código, interfaz, textos, diseño, identidad, arquitectura ni modelos; se estudia qué problemas resuelve y cómo equivalentes conceptuales pueden construirse para hoteles.</w:t>
      </w:r>
    </w:p>
    <w:p>
      <w:pPr>
        <w:spacing w:after="100" w:line="276"/>
      </w:pPr>
      <w:r>
        <w:rPr>
          <w:rFonts w:ascii="Calibri" w:cs="Calibri" w:eastAsia="Calibri" w:hAnsi="Calibri"/>
          <w:b/>
          <w:bCs/>
          <w:color w:val="1F4E9C"/>
          <w:sz w:val="17"/>
          <w:szCs w:val="17"/>
        </w:rPr>
        <w:t xml:space="preserve">[REFERENCIA FUNCIONAL] </w:t>
      </w:r>
      <w:r>
        <w:rPr>
          <w:rFonts w:ascii="Calibri" w:cs="Calibri" w:eastAsia="Calibri" w:hAnsi="Calibri"/>
          <w:sz w:val="21"/>
          <w:szCs w:val="21"/>
        </w:rPr>
        <w:t xml:space="preserve">El caso público de Scandic Hotels con Board describe el mismo tipo de problema: muchos Excel y procesos distintos por país, poca transparencia detrás de las cifras finales, consolidación manual y necesidad de llegar al detalle de transacciones durante las reuniones. Board lo resolvió con una plataforma central de planning, reporting y consolidation.</w:t>
      </w:r>
    </w:p>
    <w:p>
      <w:pPr>
        <w:spacing w:after="100" w:line="276"/>
      </w:pPr>
      <w:r>
        <w:rPr>
          <w:rFonts w:ascii="Calibri" w:cs="Calibri" w:eastAsia="Calibri" w:hAnsi="Calibri"/>
          <w:b/>
          <w:bCs/>
          <w:color w:val="1E6B3A"/>
          <w:sz w:val="17"/>
          <w:szCs w:val="17"/>
        </w:rPr>
        <w:t xml:space="preserve">[PROCESO ACTUAL] </w:t>
      </w:r>
      <w:r>
        <w:rPr>
          <w:rFonts w:ascii="Calibri" w:cs="Calibri" w:eastAsia="Calibri" w:hAnsi="Calibri"/>
          <w:sz w:val="21"/>
          <w:szCs w:val="21"/>
        </w:rPr>
        <w:t xml:space="preserve">Estrategia de despliegue: el sistema se diseña para adaptarse a distintos hoteles, pero el primero y el que se usa como base de trabajo es Torres Mazatlán. Después se implementará en Puerto Vallarta. Por ahora todo el trabajo se enfoca solo en Torres Mazatlán. El contralor enviará más archivos Excel con la estructura completa de cada proceso.</w:t>
      </w:r>
    </w:p>
    <w:p>
      <w:pPr>
        <w:pStyle w:val="Heading3"/>
        <w:spacing w:after="80" w:before="160"/>
      </w:pPr>
      <w:r>
        <w:rPr>
          <w:rFonts w:ascii="Calibri" w:cs="Calibri" w:eastAsia="Calibri" w:hAnsi="Calibri"/>
          <w:b/>
          <w:bCs/>
          <w:color w:val="404040"/>
          <w:sz w:val="22"/>
          <w:szCs w:val="22"/>
        </w:rPr>
        <w:t xml:space="preserve">Documentos analizados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60"/>
        <w:gridCol w:w="2700"/>
      </w:tblGrid>
      <w:tr>
        <w:trPr>
          <w:tblHeader/>
        </w:trPr>
        <w:tc>
          <w:tcPr>
            <w:tcW w:type="dxa" w:w="36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Documento</w:t>
            </w:r>
          </w:p>
        </w:tc>
        <w:tc>
          <w:tcPr>
            <w:tcW w:type="dxa" w:w="30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Qué es</w:t>
            </w:r>
          </w:p>
        </w:tc>
        <w:tc>
          <w:tcPr>
            <w:tcW w:type="dxa" w:w="27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Uso en este blueprint</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BASE DATOS.xlsx</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Reporte CON130 "Mayor Analítico (movimientos por cuentas)" de Novohit, septiembre 2026, con 4 fórmulas auxiliares (A a D)</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Fuente real de Actuals (PROCESO ACTUAL)</w:t>
            </w:r>
          </w:p>
        </w:tc>
      </w:tr>
      <w:tr>
        <w:tc>
          <w:tcPr>
            <w:tcW w:type="dxa" w:w="3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02. VT August 2026 Variance (Envio).xlsx</w:t>
            </w:r>
          </w:p>
        </w:tc>
        <w:tc>
          <w:tcPr>
            <w:tcW w:type="dxa" w:w="30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Excel real de Contraloría: reporte Variance (hoja Ago), base de 6,860 movimientos y 296 hojas por cuenta</w:t>
            </w:r>
          </w:p>
        </w:tc>
        <w:tc>
          <w:tcPr>
            <w:tcW w:type="dxa" w:w="27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Fuente principal del PROCESO ACTUAL</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Prompt_Integracion_Variance.docx</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Los 14 pasos que hoy se siguen para integrar la base de datos por cuenta y vincularla al reporte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Reglas de negocio del proceso manual</w:t>
            </w:r>
          </w:p>
        </w:tc>
      </w:tr>
      <w:tr>
        <w:tc>
          <w:tcPr>
            <w:tcW w:type="dxa" w:w="3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Análisis e Informes Financieros.docx</w:t>
            </w:r>
          </w:p>
        </w:tc>
        <w:tc>
          <w:tcPr>
            <w:tcW w:type="dxa" w:w="30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Descripción funcional de capacidades tipo Board (PB&amp;F, Variance, estratégica, capital, cadena de suministro, S&amp;OP)</w:t>
            </w:r>
          </w:p>
        </w:tc>
        <w:tc>
          <w:tcPr>
            <w:tcW w:type="dxa" w:w="27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REFERENCIA FUNCIONAL; no describe procesos de Torres</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Investigacion_Funcional_Board_FPA_Hotelera…docx</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Estudio previo de Board y caso Scandic, con ruta de 11 fases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REFERENCIA FUNCIONAL y ruta base</w:t>
            </w:r>
          </w:p>
        </w:tc>
      </w:tr>
      <w:tr>
        <w:tc>
          <w:tcPr>
            <w:tcW w:type="dxa" w:w="3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contexto.md</w:t>
            </w:r>
          </w:p>
        </w:tc>
        <w:tc>
          <w:tcPr>
            <w:tcW w:type="dxa" w:w="30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Requerimientos, reglas de etiquetado y estructura del entregable</w:t>
            </w:r>
          </w:p>
        </w:tc>
        <w:tc>
          <w:tcPr>
            <w:tcW w:type="dxa" w:w="27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Requerimientos de Torres</w:t>
            </w:r>
          </w:p>
        </w:tc>
      </w:tr>
    </w:tbl>
    <w:p>
      <w:pPr>
        <w:spacing w:after="80"/>
      </w:pPr>
    </w:p>
    <w:p>
      <w:pPr>
        <w:pStyle w:val="Heading1"/>
        <w:spacing w:after="140" w:before="360"/>
      </w:pPr>
      <w:r>
        <w:rPr>
          <w:rFonts w:ascii="Calibri" w:cs="Calibri" w:eastAsia="Calibri" w:hAnsi="Calibri"/>
          <w:b/>
          <w:bCs/>
          <w:color w:val="1F3864"/>
          <w:sz w:val="30"/>
          <w:szCs w:val="30"/>
        </w:rPr>
        <w:t xml:space="preserve">2. Problema actual</w:t>
      </w:r>
    </w:p>
    <w:p>
      <w:pPr>
        <w:pStyle w:val="Heading2"/>
        <w:spacing w:after="100" w:before="220"/>
      </w:pPr>
      <w:r>
        <w:rPr>
          <w:rFonts w:ascii="Calibri" w:cs="Calibri" w:eastAsia="Calibri" w:hAnsi="Calibri"/>
          <w:b/>
          <w:bCs/>
          <w:color w:val="2E5597"/>
          <w:sz w:val="25"/>
          <w:szCs w:val="25"/>
        </w:rPr>
        <w:t xml:space="preserve">2.1 Cómo se produce hoy el Variance (AS-IS)</w:t>
      </w:r>
    </w:p>
    <w:p>
      <w:pPr>
        <w:spacing w:after="100" w:line="276"/>
      </w:pPr>
      <w:r>
        <w:rPr>
          <w:rFonts w:ascii="Calibri" w:cs="Calibri" w:eastAsia="Calibri" w:hAnsi="Calibri"/>
          <w:b/>
          <w:bCs/>
          <w:color w:val="1E6B3A"/>
          <w:sz w:val="17"/>
          <w:szCs w:val="17"/>
        </w:rPr>
        <w:t xml:space="preserve">[PROCESO ACTUAL] </w:t>
      </w:r>
      <w:r>
        <w:rPr>
          <w:rFonts w:ascii="Calibri" w:cs="Calibri" w:eastAsia="Calibri" w:hAnsi="Calibri"/>
          <w:sz w:val="21"/>
          <w:szCs w:val="21"/>
        </w:rPr>
        <w:t xml:space="preserve">Del Excel y del prompt de integración se reconstruye este flujo:</w:t>
      </w:r>
    </w:p>
    <w:p>
      <w:pPr>
        <w:shd w:fill="F2F2F2" w:val="clear"/>
        <w:spacing w:after="0"/>
        <w:ind w:left="200"/>
      </w:pPr>
      <w:r>
        <w:rPr>
          <w:rFonts w:ascii="Consolas" w:cs="Consolas" w:eastAsia="Consolas" w:hAnsi="Consolas"/>
          <w:sz w:val="18"/>
          <w:szCs w:val="18"/>
        </w:rPr>
        <w:t xml:space="preserve">BASE DE DATOS (hoja)  6,860 movimientos: Mes, Fecha, No Cuenta, Nombre, Asiento,</w:t>
      </w:r>
    </w:p>
    <w:p>
      <w:pPr>
        <w:shd w:fill="F2F2F2" w:val="clear"/>
        <w:spacing w:after="0"/>
        <w:ind w:left="200"/>
      </w:pPr>
      <w:r>
        <w:rPr>
          <w:rFonts w:ascii="Consolas" w:cs="Consolas" w:eastAsia="Consolas" w:hAnsi="Consolas"/>
          <w:sz w:val="18"/>
          <w:szCs w:val="18"/>
        </w:rPr>
        <w:t xml:space="preserve">                      Concepto, Cantidad, Costo, Débito, Crédito</w:t>
      </w:r>
    </w:p>
    <w:p>
      <w:pPr>
        <w:shd w:fill="F2F2F2" w:val="clear"/>
        <w:spacing w:after="0"/>
        <w:ind w:left="200"/>
      </w:pPr>
      <w:r>
        <w:rPr>
          <w:rFonts w:ascii="Consolas" w:cs="Consolas" w:eastAsia="Consolas" w:hAnsi="Consolas"/>
          <w:sz w:val="18"/>
          <w:szCs w:val="18"/>
        </w:rPr>
        <w:t xml:space="preserve">        |</w:t>
      </w:r>
    </w:p>
    <w:p>
      <w:pPr>
        <w:shd w:fill="F2F2F2" w:val="clear"/>
        <w:spacing w:after="0"/>
        <w:ind w:left="200"/>
      </w:pPr>
      <w:r>
        <w:rPr>
          <w:rFonts w:ascii="Consolas" w:cs="Consolas" w:eastAsia="Consolas" w:hAnsi="Consolas"/>
          <w:sz w:val="18"/>
          <w:szCs w:val="18"/>
        </w:rPr>
        <w:t xml:space="preserve">        v   (una hoja por cuenta local: 296 cuentas)</w:t>
      </w:r>
    </w:p>
    <w:p>
      <w:pPr>
        <w:shd w:fill="F2F2F2" w:val="clear"/>
        <w:spacing w:after="0"/>
        <w:ind w:left="200"/>
      </w:pPr>
      <w:r>
        <w:rPr>
          <w:rFonts w:ascii="Consolas" w:cs="Consolas" w:eastAsia="Consolas" w:hAnsi="Consolas"/>
          <w:sz w:val="18"/>
          <w:szCs w:val="18"/>
        </w:rPr>
        <w:t xml:space="preserve">HOJA POR CUENTA       ordenada Jul-&gt;Jun; subtotal por mes:</w:t>
      </w:r>
    </w:p>
    <w:p>
      <w:pPr>
        <w:shd w:fill="F2F2F2" w:val="clear"/>
        <w:spacing w:after="0"/>
        <w:ind w:left="200"/>
      </w:pPr>
      <w:r>
        <w:rPr>
          <w:rFonts w:ascii="Consolas" w:cs="Consolas" w:eastAsia="Consolas" w:hAnsi="Consolas"/>
          <w:sz w:val="18"/>
          <w:szCs w:val="18"/>
        </w:rPr>
        <w:t xml:space="preserve">                      Débito, Crédito y Resultado = Débito - Crédito; Total</w:t>
      </w:r>
    </w:p>
    <w:p>
      <w:pPr>
        <w:shd w:fill="F2F2F2" w:val="clear"/>
        <w:spacing w:after="0"/>
        <w:ind w:left="200"/>
      </w:pPr>
      <w:r>
        <w:rPr>
          <w:rFonts w:ascii="Consolas" w:cs="Consolas" w:eastAsia="Consolas" w:hAnsi="Consolas"/>
          <w:sz w:val="18"/>
          <w:szCs w:val="18"/>
        </w:rPr>
        <w:t xml:space="preserve">        |</w:t>
      </w:r>
    </w:p>
    <w:p>
      <w:pPr>
        <w:shd w:fill="F2F2F2" w:val="clear"/>
        <w:spacing w:after="0"/>
        <w:ind w:left="200"/>
      </w:pPr>
      <w:r>
        <w:rPr>
          <w:rFonts w:ascii="Consolas" w:cs="Consolas" w:eastAsia="Consolas" w:hAnsi="Consolas"/>
          <w:sz w:val="18"/>
          <w:szCs w:val="18"/>
        </w:rPr>
        <w:t xml:space="preserve">        v   (vínculos en hoja Ago, columnas S y T)</w:t>
      </w:r>
    </w:p>
    <w:p>
      <w:pPr>
        <w:shd w:fill="F2F2F2" w:val="clear"/>
        <w:spacing w:after="0"/>
        <w:ind w:left="200"/>
      </w:pPr>
      <w:r>
        <w:rPr>
          <w:rFonts w:ascii="Consolas" w:cs="Consolas" w:eastAsia="Consolas" w:hAnsi="Consolas"/>
          <w:sz w:val="18"/>
          <w:szCs w:val="18"/>
        </w:rPr>
        <w:t xml:space="preserve">HOJA "Ago" (VARIANCE) S = total del mes, T = acumulado (jul+ago)</w:t>
      </w:r>
    </w:p>
    <w:p>
      <w:pPr>
        <w:shd w:fill="F2F2F2" w:val="clear"/>
        <w:spacing w:after="0"/>
        <w:ind w:left="200"/>
      </w:pPr>
      <w:r>
        <w:rPr>
          <w:rFonts w:ascii="Consolas" w:cs="Consolas" w:eastAsia="Consolas" w:hAnsi="Consolas"/>
          <w:sz w:val="18"/>
          <w:szCs w:val="18"/>
        </w:rPr>
        <w:t xml:space="preserve">                      cuentas 4xxxxxx se vinculan con signo negativo</w:t>
      </w:r>
    </w:p>
    <w:p>
      <w:pPr>
        <w:shd w:fill="F2F2F2" w:val="clear"/>
        <w:spacing w:after="0"/>
        <w:ind w:left="200"/>
      </w:pPr>
      <w:r>
        <w:rPr>
          <w:rFonts w:ascii="Consolas" w:cs="Consolas" w:eastAsia="Consolas" w:hAnsi="Consolas"/>
          <w:sz w:val="18"/>
          <w:szCs w:val="18"/>
        </w:rPr>
        <w:t xml:space="preserve">        |</w:t>
      </w:r>
    </w:p>
    <w:p>
      <w:pPr>
        <w:shd w:fill="F2F2F2" w:val="clear"/>
        <w:spacing w:after="0"/>
        <w:ind w:left="200"/>
      </w:pPr>
      <w:r>
        <w:rPr>
          <w:rFonts w:ascii="Consolas" w:cs="Consolas" w:eastAsia="Consolas" w:hAnsi="Consolas"/>
          <w:sz w:val="18"/>
          <w:szCs w:val="18"/>
        </w:rPr>
        <w:t xml:space="preserve">        v</w:t>
      </w:r>
    </w:p>
    <w:p>
      <w:pPr>
        <w:shd w:fill="F2F2F2" w:val="clear"/>
        <w:spacing w:after="0"/>
        <w:ind w:left="200"/>
      </w:pPr>
      <w:r>
        <w:rPr>
          <w:rFonts w:ascii="Consolas" w:cs="Consolas" w:eastAsia="Consolas" w:hAnsi="Consolas"/>
          <w:sz w:val="18"/>
          <w:szCs w:val="18"/>
        </w:rPr>
        <w:t xml:space="preserve">CONTROL U = D - S,  V = I - T   (Actual reportado vs movimientos)</w:t>
      </w:r>
    </w:p>
    <w:p>
      <w:pPr>
        <w:shd w:fill="F2F2F2" w:val="clear"/>
        <w:spacing w:after="0"/>
        <w:ind w:left="200"/>
      </w:pPr>
      <w:r>
        <w:rPr>
          <w:rFonts w:ascii="Consolas" w:cs="Consolas" w:eastAsia="Consolas" w:hAnsi="Consolas"/>
          <w:sz w:val="18"/>
          <w:szCs w:val="18"/>
        </w:rPr>
        <w:t xml:space="preserve">        |</w:t>
      </w:r>
    </w:p>
    <w:p>
      <w:pPr>
        <w:shd w:fill="F2F2F2" w:val="clear"/>
        <w:spacing w:after="0"/>
        <w:ind w:left="200"/>
      </w:pPr>
      <w:r>
        <w:rPr>
          <w:rFonts w:ascii="Consolas" w:cs="Consolas" w:eastAsia="Consolas" w:hAnsi="Consolas"/>
          <w:sz w:val="18"/>
          <w:szCs w:val="18"/>
        </w:rPr>
        <w:t xml:space="preserve">        v</w:t>
      </w:r>
    </w:p>
    <w:p>
      <w:pPr>
        <w:shd w:fill="F2F2F2" w:val="clear"/>
        <w:spacing w:after="0"/>
        <w:ind w:left="200"/>
      </w:pPr>
      <w:r>
        <w:rPr>
          <w:rFonts w:ascii="Consolas" w:cs="Consolas" w:eastAsia="Consolas" w:hAnsi="Consolas"/>
          <w:sz w:val="18"/>
          <w:szCs w:val="18"/>
        </w:rPr>
        <w:t xml:space="preserve">REPORTE FINAL         Actual | Budget | Var | % | YTD | Annual Budget | Comments</w:t>
      </w:r>
    </w:p>
    <w:p>
      <w:pPr>
        <w:spacing w:after="80"/>
      </w:pPr>
    </w:p>
    <w:p>
      <w:pPr>
        <w:pStyle w:val="Heading2"/>
        <w:spacing w:after="100" w:before="220"/>
      </w:pPr>
      <w:r>
        <w:rPr>
          <w:rFonts w:ascii="Calibri" w:cs="Calibri" w:eastAsia="Calibri" w:hAnsi="Calibri"/>
          <w:b/>
          <w:bCs/>
          <w:color w:val="2E5597"/>
          <w:sz w:val="25"/>
          <w:szCs w:val="25"/>
        </w:rPr>
        <w:t xml:space="preserve">2.2 Dolores identificados</w:t>
      </w:r>
    </w:p>
    <w:p>
      <w:pPr>
        <w:pStyle w:val="ListParagraph"/>
        <w:numPr>
          <w:ilvl w:val="0"/>
          <w:numId w:val="2"/>
        </w:numPr>
        <w:spacing w:after="60" w:line="264"/>
      </w:pPr>
      <w:r>
        <w:rPr>
          <w:rFonts w:ascii="Calibri" w:cs="Calibri" w:eastAsia="Calibri" w:hAnsi="Calibri"/>
          <w:b/>
          <w:bCs/>
          <w:color w:val="1E6B3A"/>
          <w:sz w:val="16"/>
          <w:szCs w:val="16"/>
        </w:rPr>
        <w:t xml:space="preserve">[PROCESO ACTUAL] </w:t>
      </w:r>
      <w:r>
        <w:rPr>
          <w:rFonts w:ascii="Calibri" w:cs="Calibri" w:eastAsia="Calibri" w:hAnsi="Calibri"/>
          <w:sz w:val="21"/>
          <w:szCs w:val="21"/>
        </w:rPr>
        <w:t xml:space="preserve">Cada mes se rehacen a mano (o con un prompt de IA) los 14 pasos: hojas por cuenta, orden, formato, subtotales, vínculos, hipervínculos, paneles, fuente y anchos.</w:t>
      </w:r>
    </w:p>
    <w:p>
      <w:pPr>
        <w:pStyle w:val="ListParagraph"/>
        <w:numPr>
          <w:ilvl w:val="0"/>
          <w:numId w:val="2"/>
        </w:numPr>
        <w:spacing w:after="60" w:line="264"/>
      </w:pPr>
      <w:r>
        <w:rPr>
          <w:rFonts w:ascii="Calibri" w:cs="Calibri" w:eastAsia="Calibri" w:hAnsi="Calibri"/>
          <w:b/>
          <w:bCs/>
          <w:color w:val="1E6B3A"/>
          <w:sz w:val="16"/>
          <w:szCs w:val="16"/>
        </w:rPr>
        <w:t xml:space="preserve">[PROCESO ACTUAL] </w:t>
      </w:r>
      <w:r>
        <w:rPr>
          <w:rFonts w:ascii="Calibri" w:cs="Calibri" w:eastAsia="Calibri" w:hAnsi="Calibri"/>
          <w:sz w:val="21"/>
          <w:szCs w:val="21"/>
        </w:rPr>
        <w:t xml:space="preserve">Actual, Budget y Annual Budget del reporte son valores pegados. No hay fórmula que relacione el Actual con los movimientos salvo las columnas auxiliares S a V.</w:t>
      </w:r>
    </w:p>
    <w:p>
      <w:pPr>
        <w:pStyle w:val="ListParagraph"/>
        <w:numPr>
          <w:ilvl w:val="0"/>
          <w:numId w:val="2"/>
        </w:numPr>
        <w:spacing w:after="60" w:line="264"/>
      </w:pPr>
      <w:r>
        <w:rPr>
          <w:rFonts w:ascii="Calibri" w:cs="Calibri" w:eastAsia="Calibri" w:hAnsi="Calibri"/>
          <w:b/>
          <w:bCs/>
          <w:color w:val="1E6B3A"/>
          <w:sz w:val="16"/>
          <w:szCs w:val="16"/>
        </w:rPr>
        <w:t xml:space="preserve">[PROCESO ACTUAL] </w:t>
      </w:r>
      <w:r>
        <w:rPr>
          <w:rFonts w:ascii="Calibri" w:cs="Calibri" w:eastAsia="Calibri" w:hAnsi="Calibri"/>
          <w:sz w:val="21"/>
          <w:szCs w:val="21"/>
        </w:rPr>
        <w:t xml:space="preserve">El mapeo entre cuenta corporativa y cuentas locales existe solo como listas de números en las columnas X a AJ de la hoja Ago, sin dueño ni versión visibles.</w:t>
      </w:r>
    </w:p>
    <w:p>
      <w:pPr>
        <w:pStyle w:val="ListParagraph"/>
        <w:numPr>
          <w:ilvl w:val="0"/>
          <w:numId w:val="2"/>
        </w:numPr>
        <w:spacing w:after="60" w:line="264"/>
      </w:pPr>
      <w:r>
        <w:rPr>
          <w:rFonts w:ascii="Calibri" w:cs="Calibri" w:eastAsia="Calibri" w:hAnsi="Calibri"/>
          <w:b/>
          <w:bCs/>
          <w:color w:val="1E6B3A"/>
          <w:sz w:val="16"/>
          <w:szCs w:val="16"/>
        </w:rPr>
        <w:t xml:space="preserve">[PROCESO ACTUAL] </w:t>
      </w:r>
      <w:r>
        <w:rPr>
          <w:rFonts w:ascii="Calibri" w:cs="Calibri" w:eastAsia="Calibri" w:hAnsi="Calibri"/>
          <w:sz w:val="21"/>
          <w:szCs w:val="21"/>
        </w:rPr>
        <w:t xml:space="preserve">El archivo arrastra restos de otras plantillas: encabezado "FY 22/23 Budget Performance", razón social "INMUEBLES NBR SA DE CV", más de 600 nombres definidos heredados, y nombres de sección con espacios entre letras ("O t h e r  I n c o m e").</w:t>
      </w:r>
    </w:p>
    <w:p>
      <w:pPr>
        <w:pStyle w:val="ListParagraph"/>
        <w:numPr>
          <w:ilvl w:val="0"/>
          <w:numId w:val="2"/>
        </w:numPr>
        <w:spacing w:after="60" w:line="264"/>
      </w:pPr>
      <w:r>
        <w:rPr>
          <w:rFonts w:ascii="Calibri" w:cs="Calibri" w:eastAsia="Calibri" w:hAnsi="Calibri"/>
          <w:b/>
          <w:bCs/>
          <w:color w:val="1E6B3A"/>
          <w:sz w:val="16"/>
          <w:szCs w:val="16"/>
        </w:rPr>
        <w:t xml:space="preserve">[PROCESO ACTUAL] </w:t>
      </w:r>
      <w:r>
        <w:rPr>
          <w:rFonts w:ascii="Calibri" w:cs="Calibri" w:eastAsia="Calibri" w:hAnsi="Calibri"/>
          <w:sz w:val="21"/>
          <w:szCs w:val="21"/>
        </w:rPr>
        <w:t xml:space="preserve">La base de movimientos guarda el mes como texto ("Julio", "Agosto") y trae encabezados con caracteres dañados ("D?bito", "Cr?dito"). Cualquier ingesta automática tiene que validar esto.</w:t>
      </w:r>
    </w:p>
    <w:p>
      <w:pPr>
        <w:pStyle w:val="ListParagraph"/>
        <w:numPr>
          <w:ilvl w:val="0"/>
          <w:numId w:val="2"/>
        </w:numPr>
        <w:spacing w:after="60" w:line="264"/>
      </w:pPr>
      <w:r>
        <w:rPr>
          <w:rFonts w:ascii="Calibri" w:cs="Calibri" w:eastAsia="Calibri" w:hAnsi="Calibri"/>
          <w:b/>
          <w:bCs/>
          <w:color w:val="1E6B3A"/>
          <w:sz w:val="16"/>
          <w:szCs w:val="16"/>
        </w:rPr>
        <w:t xml:space="preserve">[PROCESO ACTUAL] </w:t>
      </w:r>
      <w:r>
        <w:rPr>
          <w:rFonts w:ascii="Calibri" w:cs="Calibri" w:eastAsia="Calibri" w:hAnsi="Calibri"/>
          <w:sz w:val="21"/>
          <w:szCs w:val="21"/>
        </w:rPr>
        <w:t xml:space="preserve">Las columnas de comentarios están vacías en el archivo de agosto, por lo que la explicación de las variaciones no queda en el reporte.</w:t>
      </w:r>
    </w:p>
    <w:p>
      <w:pPr>
        <w:pStyle w:val="ListParagraph"/>
        <w:numPr>
          <w:ilvl w:val="0"/>
          <w:numId w:val="2"/>
        </w:numPr>
        <w:spacing w:after="60" w:line="264"/>
      </w:pPr>
      <w:r>
        <w:rPr>
          <w:rFonts w:ascii="Calibri" w:cs="Calibri" w:eastAsia="Calibri" w:hAnsi="Calibri"/>
          <w:b/>
          <w:bCs/>
          <w:color w:val="1E6B3A"/>
          <w:sz w:val="16"/>
          <w:szCs w:val="16"/>
        </w:rPr>
        <w:t xml:space="preserve">[PROCESO ACTUAL] </w:t>
      </w:r>
      <w:r>
        <w:rPr>
          <w:rFonts w:ascii="Calibri" w:cs="Calibri" w:eastAsia="Calibri" w:hAnsi="Calibri"/>
          <w:sz w:val="21"/>
          <w:szCs w:val="21"/>
        </w:rPr>
        <w:t xml:space="preserve">El prompt de integración dice que las cuentas están en las columnas V a AA, pero en el archivo real están en X a AJ; el propio documento lo aclara en sus notas. Muestra que el proceso depende de referencias de columna frágiles.</w:t>
      </w:r>
    </w:p>
    <w:p>
      <w:pPr>
        <w:spacing w:after="100" w:line="276"/>
      </w:pPr>
      <w:r>
        <w:rPr>
          <w:rFonts w:ascii="Calibri" w:cs="Calibri" w:eastAsia="Calibri" w:hAnsi="Calibri"/>
          <w:b/>
          <w:bCs/>
          <w:color w:val="B45F06"/>
          <w:sz w:val="17"/>
          <w:szCs w:val="17"/>
        </w:rPr>
        <w:t xml:space="preserve">[HIPÓTESIS / POR VALIDAR] </w:t>
      </w:r>
      <w:r>
        <w:rPr>
          <w:rFonts w:ascii="Calibri" w:cs="Calibri" w:eastAsia="Calibri" w:hAnsi="Calibri"/>
          <w:sz w:val="21"/>
          <w:szCs w:val="21"/>
        </w:rPr>
        <w:t xml:space="preserve">Se asume que los problemas son los mismos en otros cierres mensuales. Solo se revisó agosto 2026 (con julio como parte del YTD).</w:t>
      </w:r>
    </w:p>
    <w:p>
      <w:pPr>
        <w:pStyle w:val="Heading1"/>
        <w:spacing w:after="140" w:before="360"/>
      </w:pPr>
      <w:r>
        <w:rPr>
          <w:rFonts w:ascii="Calibri" w:cs="Calibri" w:eastAsia="Calibri" w:hAnsi="Calibri"/>
          <w:b/>
          <w:bCs/>
          <w:color w:val="1F3864"/>
          <w:sz w:val="30"/>
          <w:szCs w:val="30"/>
        </w:rPr>
        <w:t xml:space="preserve">3. Objetivo</w:t>
      </w:r>
    </w:p>
    <w:p>
      <w:pPr>
        <w:spacing w:after="100" w:line="276"/>
      </w:pPr>
      <w:r>
        <w:rPr>
          <w:rFonts w:ascii="Calibri" w:cs="Calibri" w:eastAsia="Calibri" w:hAnsi="Calibri"/>
          <w:b/>
          <w:bCs/>
          <w:color w:val="1E6B3A"/>
          <w:sz w:val="17"/>
          <w:szCs w:val="17"/>
        </w:rPr>
        <w:t xml:space="preserve">[PROCESO ACTUAL] </w:t>
      </w:r>
      <w:r>
        <w:rPr>
          <w:rFonts w:ascii="Calibri" w:cs="Calibri" w:eastAsia="Calibri" w:hAnsi="Calibri"/>
          <w:sz w:val="21"/>
          <w:szCs w:val="21"/>
        </w:rPr>
        <w:t xml:space="preserve">Diseñar una plataforma independiente que reciba datos de varios sistemas, los integre y normalice, calcule métricas, permita Budget, Forecast, Variance Analysis y escenarios, y más adelante incorpore IA, coexistiendo con los sistemas actuales del hotel.</w:t>
      </w:r>
    </w:p>
    <w:p>
      <w:pPr>
        <w:spacing w:after="100" w:line="276"/>
      </w:pPr>
      <w:r>
        <w:rPr>
          <w:rFonts w:ascii="Calibri" w:cs="Calibri" w:eastAsia="Calibri" w:hAnsi="Calibri"/>
          <w:b/>
          <w:bCs/>
          <w:color w:val="6A2C91"/>
          <w:sz w:val="17"/>
          <w:szCs w:val="17"/>
        </w:rPr>
        <w:t xml:space="preserve">[PROPUESTA] </w:t>
      </w:r>
      <w:r>
        <w:rPr>
          <w:rFonts w:ascii="Calibri" w:cs="Calibri" w:eastAsia="Calibri" w:hAnsi="Calibri"/>
          <w:sz w:val="21"/>
          <w:szCs w:val="21"/>
        </w:rPr>
        <w:t xml:space="preserve">Objetivo de esta etapa: que Contraloría apruebe qué debe hacer la plataforma, qué datos necesita, cómo se relacionan y en qué orden se construye, antes de elegir tecnología o programar.</w:t>
      </w:r>
    </w:p>
    <w:p>
      <w:pPr>
        <w:spacing w:after="100" w:line="276"/>
      </w:pPr>
      <w:r>
        <w:rPr>
          <w:rFonts w:ascii="Calibri" w:cs="Calibri" w:eastAsia="Calibri" w:hAnsi="Calibri"/>
          <w:b/>
          <w:bCs/>
          <w:color w:val="6A2C91"/>
          <w:sz w:val="17"/>
          <w:szCs w:val="17"/>
        </w:rPr>
        <w:t xml:space="preserve">[PROPUESTA] </w:t>
      </w:r>
      <w:r>
        <w:rPr>
          <w:rFonts w:ascii="Calibri" w:cs="Calibri" w:eastAsia="Calibri" w:hAnsi="Calibri"/>
          <w:sz w:val="21"/>
          <w:szCs w:val="21"/>
        </w:rPr>
        <w:t xml:space="preserve">Objetivo medible del MVP: producir el reporte de Variance del mes, con Actual, Budget, Variance, Variance %, YTD, Annual Budget, comentarios y drill-down hasta el movimiento, sin repetir manualmente los 14 pasos y con una conciliación que no dependa de columnas escondidas.</w:t>
      </w:r>
    </w:p>
    <w:p>
      <w:pPr>
        <w:pStyle w:val="Heading1"/>
        <w:spacing w:after="140" w:before="360"/>
      </w:pPr>
      <w:r>
        <w:rPr>
          <w:rFonts w:ascii="Calibri" w:cs="Calibri" w:eastAsia="Calibri" w:hAnsi="Calibri"/>
          <w:b/>
          <w:bCs/>
          <w:color w:val="1F3864"/>
          <w:sz w:val="30"/>
          <w:szCs w:val="30"/>
        </w:rPr>
        <w:t xml:space="preserve">4. Alcance</w:t>
      </w:r>
    </w:p>
    <w:p>
      <w:pPr>
        <w:pStyle w:val="Heading3"/>
        <w:spacing w:after="80" w:before="160"/>
      </w:pPr>
      <w:r>
        <w:rPr>
          <w:rFonts w:ascii="Calibri" w:cs="Calibri" w:eastAsia="Calibri" w:hAnsi="Calibri"/>
          <w:b/>
          <w:bCs/>
          <w:color w:val="404040"/>
          <w:sz w:val="22"/>
          <w:szCs w:val="22"/>
        </w:rPr>
        <w:t xml:space="preserve">Dentro de esta etapa</w:t>
      </w:r>
    </w:p>
    <w:p>
      <w:pPr>
        <w:pStyle w:val="ListParagraph"/>
        <w:numPr>
          <w:ilvl w:val="0"/>
          <w:numId w:val="2"/>
        </w:numPr>
        <w:spacing w:after="60" w:line="264"/>
      </w:pPr>
      <w:r>
        <w:rPr>
          <w:rFonts w:ascii="Calibri" w:cs="Calibri" w:eastAsia="Calibri" w:hAnsi="Calibri"/>
          <w:sz w:val="21"/>
          <w:szCs w:val="21"/>
        </w:rPr>
        <w:t xml:space="preserve">Descubrimiento del proceso actual a partir de los documentos entregados.</w:t>
      </w:r>
    </w:p>
    <w:p>
      <w:pPr>
        <w:pStyle w:val="ListParagraph"/>
        <w:numPr>
          <w:ilvl w:val="0"/>
          <w:numId w:val="2"/>
        </w:numPr>
        <w:spacing w:after="60" w:line="264"/>
      </w:pPr>
      <w:r>
        <w:rPr>
          <w:rFonts w:ascii="Calibri" w:cs="Calibri" w:eastAsia="Calibri" w:hAnsi="Calibri"/>
          <w:sz w:val="21"/>
          <w:szCs w:val="21"/>
        </w:rPr>
        <w:t xml:space="preserve">Modelo funcional: dimensiones, jerarquías, reglas, flujos, roles, calidad de datos y trazabilidad.</w:t>
      </w:r>
    </w:p>
    <w:p>
      <w:pPr>
        <w:pStyle w:val="ListParagraph"/>
        <w:numPr>
          <w:ilvl w:val="0"/>
          <w:numId w:val="2"/>
        </w:numPr>
        <w:spacing w:after="60" w:line="264"/>
      </w:pPr>
      <w:r>
        <w:rPr>
          <w:rFonts w:ascii="Calibri" w:cs="Calibri" w:eastAsia="Calibri" w:hAnsi="Calibri"/>
          <w:sz w:val="21"/>
          <w:szCs w:val="21"/>
        </w:rPr>
        <w:t xml:space="preserve">Priorización MVP / Fase 2 / Fase 3 / Futuro y lista de preguntas para Contraloría.</w:t>
      </w:r>
    </w:p>
    <w:p>
      <w:pPr>
        <w:pStyle w:val="Heading3"/>
        <w:spacing w:after="80" w:before="160"/>
      </w:pPr>
      <w:r>
        <w:rPr>
          <w:rFonts w:ascii="Calibri" w:cs="Calibri" w:eastAsia="Calibri" w:hAnsi="Calibri"/>
          <w:b/>
          <w:bCs/>
          <w:color w:val="404040"/>
          <w:sz w:val="22"/>
          <w:szCs w:val="22"/>
        </w:rPr>
        <w:t xml:space="preserve">Fuera de esta etapa</w:t>
      </w:r>
    </w:p>
    <w:p>
      <w:pPr>
        <w:pStyle w:val="ListParagraph"/>
        <w:numPr>
          <w:ilvl w:val="0"/>
          <w:numId w:val="2"/>
        </w:numPr>
        <w:spacing w:after="60" w:line="264"/>
      </w:pPr>
      <w:r>
        <w:rPr>
          <w:rFonts w:ascii="Calibri" w:cs="Calibri" w:eastAsia="Calibri" w:hAnsi="Calibri"/>
          <w:sz w:val="21"/>
          <w:szCs w:val="21"/>
        </w:rPr>
        <w:t xml:space="preserve">Programación, tablas SQL, APIs, componentes de interfaz.</w:t>
      </w:r>
    </w:p>
    <w:p>
      <w:pPr>
        <w:pStyle w:val="ListParagraph"/>
        <w:numPr>
          <w:ilvl w:val="0"/>
          <w:numId w:val="2"/>
        </w:numPr>
        <w:spacing w:after="60" w:line="264"/>
      </w:pPr>
      <w:r>
        <w:rPr>
          <w:rFonts w:ascii="Calibri" w:cs="Calibri" w:eastAsia="Calibri" w:hAnsi="Calibri"/>
          <w:sz w:val="21"/>
          <w:szCs w:val="21"/>
        </w:rPr>
        <w:t xml:space="preserve">Elección definitiva de stack tecnológico.</w:t>
      </w:r>
    </w:p>
    <w:p>
      <w:pPr>
        <w:pStyle w:val="ListParagraph"/>
        <w:numPr>
          <w:ilvl w:val="0"/>
          <w:numId w:val="2"/>
        </w:numPr>
        <w:spacing w:after="60" w:line="264"/>
      </w:pPr>
      <w:r>
        <w:rPr>
          <w:rFonts w:ascii="Calibri" w:cs="Calibri" w:eastAsia="Calibri" w:hAnsi="Calibri"/>
          <w:sz w:val="21"/>
          <w:szCs w:val="21"/>
        </w:rPr>
        <w:t xml:space="preserve">Cadena de suministro, S&amp;OP y planificación de demanda del documento de Board: no aplican al problema de Torres y se marcan como FUTURO.</w:t>
      </w:r>
    </w:p>
    <w:p>
      <w:pPr>
        <w:spacing w:after="80"/>
      </w:pPr>
    </w:p>
    <w:p>
      <w:pPr>
        <w:pStyle w:val="Heading1"/>
        <w:spacing w:after="140" w:before="360"/>
      </w:pPr>
      <w:r>
        <w:rPr>
          <w:rFonts w:ascii="Calibri" w:cs="Calibri" w:eastAsia="Calibri" w:hAnsi="Calibri"/>
          <w:b/>
          <w:bCs/>
          <w:color w:val="1F3864"/>
          <w:sz w:val="30"/>
          <w:szCs w:val="30"/>
        </w:rPr>
        <w:t xml:space="preserve">5. Qué es y qué NO es la plataforma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Es</w:t>
            </w:r>
          </w:p>
        </w:tc>
        <w:tc>
          <w:tcPr>
            <w:tcW w:type="dxa" w:w="468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No es</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Capa independiente de FP&amp;A e inteligencia sobre los sistemas existentes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Un PMS, ERP, sistema contable o POS</w:t>
            </w:r>
          </w:p>
        </w:tc>
      </w:tr>
      <w:tr>
        <w:tc>
          <w:tcPr>
            <w:tcW w:type="dxa" w:w="468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Un modelo común financiero-operativo con fuentes, versiones y responsables</w:t>
            </w:r>
          </w:p>
        </w:tc>
        <w:tc>
          <w:tcPr>
            <w:tcW w:type="dxa" w:w="468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Un conjunto de módulos aislados por departamento</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Un sistema que conserva el origen de cada cifra (fuente, fórmula, quién y cuándo)</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Un reporte que pega valores sin rastro</w:t>
            </w:r>
          </w:p>
        </w:tc>
      </w:tr>
      <w:tr>
        <w:tc>
          <w:tcPr>
            <w:tcW w:type="dxa" w:w="468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Un asistente de análisis; la IA explica y resume</w:t>
            </w:r>
          </w:p>
        </w:tc>
        <w:tc>
          <w:tcPr>
            <w:tcW w:type="dxa" w:w="468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Un sustituto del motor de cálculo ni del control financiero</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Diseñada para un hotel hoy y varios mañana, con datos aislados por organización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Una copia de la interfaz, textos o modelos de Board</w:t>
            </w:r>
          </w:p>
        </w:tc>
      </w:tr>
    </w:tbl>
    <w:p>
      <w:pPr>
        <w:spacing w:after="100" w:line="276"/>
      </w:pPr>
      <w:r>
        <w:rPr>
          <w:rFonts w:ascii="Calibri" w:cs="Calibri" w:eastAsia="Calibri" w:hAnsi="Calibri"/>
          <w:b/>
          <w:bCs/>
          <w:color w:val="1E6B3A"/>
          <w:sz w:val="17"/>
          <w:szCs w:val="17"/>
        </w:rPr>
        <w:t xml:space="preserve">[PROCESO ACTUAL] </w:t>
      </w:r>
      <w:r>
        <w:rPr>
          <w:rFonts w:ascii="Calibri" w:cs="Calibri" w:eastAsia="Calibri" w:hAnsi="Calibri"/>
          <w:sz w:val="21"/>
          <w:szCs w:val="21"/>
        </w:rPr>
        <w:t xml:space="preserve">Estas reglas vienen textualmente de contexto.md. La plataforma coexiste con los sistemas actuales; recibe información y no los reemplaza.</w:t>
      </w:r>
    </w:p>
    <w:p>
      <w:pPr>
        <w:spacing w:after="80"/>
      </w:pPr>
    </w:p>
    <w:p>
      <w:pPr>
        <w:pStyle w:val="Heading1"/>
        <w:spacing w:after="140" w:before="360"/>
      </w:pPr>
      <w:r>
        <w:rPr>
          <w:rFonts w:ascii="Calibri" w:cs="Calibri" w:eastAsia="Calibri" w:hAnsi="Calibri"/>
          <w:b/>
          <w:bCs/>
          <w:color w:val="1F3864"/>
          <w:sz w:val="30"/>
          <w:szCs w:val="30"/>
        </w:rPr>
        <w:t xml:space="preserve">6. Modelo conceptual</w:t>
      </w:r>
    </w:p>
    <w:p>
      <w:pPr>
        <w:spacing w:after="100" w:line="276"/>
      </w:pPr>
      <w:r>
        <w:rPr>
          <w:rFonts w:ascii="Calibri" w:cs="Calibri" w:eastAsia="Calibri" w:hAnsi="Calibri"/>
          <w:b/>
          <w:bCs/>
          <w:color w:val="1E6B3A"/>
          <w:sz w:val="17"/>
          <w:szCs w:val="17"/>
        </w:rPr>
        <w:t xml:space="preserve">[PROCESO ACTUAL] </w:t>
      </w:r>
      <w:r>
        <w:rPr>
          <w:rFonts w:ascii="Calibri" w:cs="Calibri" w:eastAsia="Calibri" w:hAnsi="Calibri"/>
          <w:sz w:val="21"/>
          <w:szCs w:val="21"/>
        </w:rPr>
        <w:t xml:space="preserve">contexto.md fija el flujo conceptual que debe respetarse:</w:t>
      </w:r>
    </w:p>
    <w:p>
      <w:pPr>
        <w:shd w:fill="F2F2F2" w:val="clear"/>
        <w:spacing w:after="0"/>
        <w:ind w:left="200"/>
      </w:pPr>
      <w:r>
        <w:rPr>
          <w:rFonts w:ascii="Consolas" w:cs="Consolas" w:eastAsia="Consolas" w:hAnsi="Consolas"/>
          <w:sz w:val="18"/>
          <w:szCs w:val="18"/>
        </w:rPr>
        <w:t xml:space="preserve">SISTEMAS EXISTENTES -&gt; DATA SOURCES -&gt; INGESTA -&gt; VALIDACIÓN -&gt; NORMALIZACIÓN</w:t>
      </w:r>
    </w:p>
    <w:p>
      <w:pPr>
        <w:shd w:fill="F2F2F2" w:val="clear"/>
        <w:spacing w:after="0"/>
        <w:ind w:left="200"/>
      </w:pPr>
      <w:r>
        <w:rPr>
          <w:rFonts w:ascii="Consolas" w:cs="Consolas" w:eastAsia="Consolas" w:hAnsi="Consolas"/>
          <w:sz w:val="18"/>
          <w:szCs w:val="18"/>
        </w:rPr>
        <w:t xml:space="preserve">   -&gt; MODELO FINANCIERO / OPERATIVO -&gt; MÉTRICAS -&gt; REPORTING</w:t>
      </w:r>
    </w:p>
    <w:p>
      <w:pPr>
        <w:shd w:fill="F2F2F2" w:val="clear"/>
        <w:spacing w:after="0"/>
        <w:ind w:left="200"/>
      </w:pPr>
      <w:r>
        <w:rPr>
          <w:rFonts w:ascii="Consolas" w:cs="Consolas" w:eastAsia="Consolas" w:hAnsi="Consolas"/>
          <w:sz w:val="18"/>
          <w:szCs w:val="18"/>
        </w:rPr>
        <w:t xml:space="preserve">   -&gt; BUDGET -&gt; FORECAST -&gt; VARIANCE ANALYSIS -&gt; SCENARIOS -&gt; CASH FLOW -&gt; AI</w:t>
      </w:r>
    </w:p>
    <w:p>
      <w:pPr>
        <w:spacing w:after="80"/>
      </w:pPr>
    </w:p>
    <w:p>
      <w:pPr>
        <w:spacing w:after="100" w:line="276"/>
      </w:pPr>
      <w:r>
        <w:rPr>
          <w:rFonts w:ascii="Calibri" w:cs="Calibri" w:eastAsia="Calibri" w:hAnsi="Calibri"/>
          <w:b/>
          <w:bCs/>
          <w:color w:val="6A2C91"/>
          <w:sz w:val="17"/>
          <w:szCs w:val="17"/>
        </w:rPr>
        <w:t xml:space="preserve">[PROPUESTA] </w:t>
      </w:r>
      <w:r>
        <w:rPr>
          <w:rFonts w:ascii="Calibri" w:cs="Calibri" w:eastAsia="Calibri" w:hAnsi="Calibri"/>
          <w:sz w:val="21"/>
          <w:szCs w:val="21"/>
        </w:rPr>
        <w:t xml:space="preserve">Regla de diseño: los departamentos no son sistemas aislados. Toda transacción se ubica en la jerarquía Organización &gt; Hotel &gt; Departamento &gt; Centro de costo &gt; Cuenta/Producto/Activo &gt; Transacción &gt; Periodo, de forma que Mantenimiento, F&amp;B, Ama de Llaves, Compras y RRHH puedan relacionarse con Finanzas.</w:t>
      </w:r>
    </w:p>
    <w:p>
      <w:pPr>
        <w:pStyle w:val="Heading3"/>
        <w:spacing w:after="80" w:before="160"/>
      </w:pPr>
      <w:r>
        <w:rPr>
          <w:rFonts w:ascii="Calibri" w:cs="Calibri" w:eastAsia="Calibri" w:hAnsi="Calibri"/>
          <w:b/>
          <w:bCs/>
          <w:color w:val="404040"/>
          <w:sz w:val="22"/>
          <w:szCs w:val="22"/>
        </w:rPr>
        <w:t xml:space="preserve">Tres capas que nunca se mezclan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Capa</w:t>
            </w:r>
          </w:p>
        </w:tc>
        <w:tc>
          <w:tcPr>
            <w:tcW w:type="dxa" w:w="358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Función</w:t>
            </w:r>
          </w:p>
        </w:tc>
        <w:tc>
          <w:tcPr>
            <w:tcW w:type="dxa" w:w="358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Regla</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 Datos y cálculo determinístico</w:t>
            </w:r>
          </w:p>
        </w:tc>
        <w:tc>
          <w:tcPr>
            <w:tcW w:type="dxa" w:w="3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Ingesta, mapeo, sumas, variaciones, YTD</w:t>
            </w:r>
          </w:p>
        </w:tc>
        <w:tc>
          <w:tcPr>
            <w:tcW w:type="dxa" w:w="3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Toda cifra financiera sale de aquí y es reproducible</w:t>
            </w:r>
          </w:p>
        </w:tc>
      </w:tr>
      <w:tr>
        <w:tc>
          <w:tcPr>
            <w:tcW w:type="dxa" w:w="22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2. Análisis financiero y de negocio</w:t>
            </w:r>
          </w:p>
        </w:tc>
        <w:tc>
          <w:tcPr>
            <w:tcW w:type="dxa" w:w="358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Variance, drivers, márgenes, escenarios</w:t>
            </w:r>
          </w:p>
        </w:tc>
        <w:tc>
          <w:tcPr>
            <w:tcW w:type="dxa" w:w="358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Usa solo la capa 1; no recalcula por su cuenta</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3. Lenguaje natural / IA</w:t>
            </w:r>
          </w:p>
        </w:tc>
        <w:tc>
          <w:tcPr>
            <w:tcW w:type="dxa" w:w="3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Explica, resume, detecta patrones</w:t>
            </w:r>
          </w:p>
        </w:tc>
        <w:tc>
          <w:tcPr>
            <w:tcW w:type="dxa" w:w="3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 genera cifras; cita la capa 1 y la fuente</w:t>
            </w:r>
          </w:p>
        </w:tc>
      </w:tr>
    </w:tbl>
    <w:p>
      <w:pPr>
        <w:spacing w:after="100" w:line="276"/>
      </w:pPr>
      <w:r>
        <w:rPr>
          <w:rFonts w:ascii="Calibri" w:cs="Calibri" w:eastAsia="Calibri" w:hAnsi="Calibri"/>
          <w:b/>
          <w:bCs/>
          <w:color w:val="1F4E9C"/>
          <w:sz w:val="17"/>
          <w:szCs w:val="17"/>
        </w:rPr>
        <w:t xml:space="preserve">[REFERENCIA FUNCIONAL] </w:t>
      </w:r>
      <w:r>
        <w:rPr>
          <w:rFonts w:ascii="Calibri" w:cs="Calibri" w:eastAsia="Calibri" w:hAnsi="Calibri"/>
          <w:sz w:val="21"/>
          <w:szCs w:val="21"/>
        </w:rPr>
        <w:t xml:space="preserve">Board posiciona su plataforma como una capa que se coloca sobre el ecosistema de datos existente (data warehouse, ETL, ERP) sin reemplazarlo. La misma idea aplica aquí.</w:t>
      </w:r>
    </w:p>
    <w:p>
      <w:pPr>
        <w:spacing w:after="80"/>
      </w:pPr>
    </w:p>
    <w:p>
      <w:pPr>
        <w:pStyle w:val="Heading1"/>
        <w:spacing w:after="140" w:before="360"/>
      </w:pPr>
      <w:r>
        <w:rPr>
          <w:rFonts w:ascii="Calibri" w:cs="Calibri" w:eastAsia="Calibri" w:hAnsi="Calibri"/>
          <w:b/>
          <w:bCs/>
          <w:color w:val="1F3864"/>
          <w:sz w:val="30"/>
          <w:szCs w:val="30"/>
        </w:rPr>
        <w:t xml:space="preserve">7. Fuentes de datos</w:t>
      </w:r>
    </w:p>
    <w:p>
      <w:pPr>
        <w:pStyle w:val="Heading2"/>
        <w:spacing w:after="100" w:before="220"/>
      </w:pPr>
      <w:r>
        <w:rPr>
          <w:rFonts w:ascii="Calibri" w:cs="Calibri" w:eastAsia="Calibri" w:hAnsi="Calibri"/>
          <w:b/>
          <w:bCs/>
          <w:color w:val="2E5597"/>
          <w:sz w:val="25"/>
          <w:szCs w:val="25"/>
        </w:rPr>
        <w:t xml:space="preserve">7.1 Fuentes confirmadas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560"/>
      </w:tblGrid>
      <w:tr>
        <w:trPr>
          <w:tblHeader/>
        </w:trPr>
        <w:tc>
          <w:tcPr>
            <w:tcW w:type="dxa" w:w="25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Fuente</w:t>
            </w:r>
          </w:p>
        </w:tc>
        <w:tc>
          <w:tcPr>
            <w:tcW w:type="dxa" w:w="3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Contenido</w:t>
            </w:r>
          </w:p>
        </w:tc>
        <w:tc>
          <w:tcPr>
            <w:tcW w:type="dxa" w:w="35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Estado</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Novohit CON130 Mayor Analítico (BASE DATOS.xlsx)</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Libro mayor completo por cuenta: # Asiento, Fecha, Tp.Asiento, Oper., Tp.Doc., Número, Concepto, Débito, Crédito, Saldo</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PROCESO ACTUAL. Septiembre 2026: 7,242 movimientos en 366 cuentas (activo, pasivo, ingresos, costos y gastos). Ver sección 12.1</w:t>
            </w:r>
          </w:p>
        </w:tc>
      </w:tr>
      <w:tr>
        <w:tc>
          <w:tcPr>
            <w:tcW w:type="dxa" w:w="25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Base de movimientos contables (hoja "Base de Datos" del Variance)</w:t>
            </w:r>
          </w:p>
        </w:tc>
        <w:tc>
          <w:tcPr>
            <w:tcW w:type="dxa" w:w="3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Mes, Fecha, No Cuenta, Nombre de la Cuenta, Asiento-Salida, Concepto-Nombre Artículo, Cantidad, Costo, Débito, Crédito</w:t>
            </w:r>
          </w:p>
        </w:tc>
        <w:tc>
          <w:tcPr>
            <w:tcW w:type="dxa" w:w="35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PROCESO ACTUAL. 6,860 movimientos, 296 cuentas, julio y agosto 2026. Subconjunto de cuentas de resultados con columnas Cantidad y Costo; se arma igual que el de septiembre, desde el mismo reporte CON130 de Novohit (confirmado por Contraloría)</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Reporte Variance (hoja "Ago")</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Cuenta corporativa, descripción, Actual, Budget, Var, % del mes; YTD; Annual Budget; comentarios</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PROCESO ACTUAL. Valores pegados; origen del Budget por validar</w:t>
            </w:r>
          </w:p>
        </w:tc>
      </w:tr>
      <w:tr>
        <w:tc>
          <w:tcPr>
            <w:tcW w:type="dxa" w:w="25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Mapeo cuenta local a corporativa</w:t>
            </w:r>
          </w:p>
        </w:tc>
        <w:tc>
          <w:tcPr>
            <w:tcW w:type="dxa" w:w="3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Listas de cuentas locales por línea del reporte (columnas X a AJ)</w:t>
            </w:r>
          </w:p>
        </w:tc>
        <w:tc>
          <w:tcPr>
            <w:tcW w:type="dxa" w:w="35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PROCESO ACTUAL. Sin catálogo oficial identificado</w:t>
            </w:r>
          </w:p>
        </w:tc>
      </w:tr>
    </w:tbl>
    <w:p>
      <w:pPr>
        <w:spacing w:after="80"/>
      </w:pPr>
    </w:p>
    <w:p>
      <w:pPr>
        <w:pStyle w:val="Heading2"/>
        <w:spacing w:after="100" w:before="220"/>
      </w:pPr>
      <w:r>
        <w:rPr>
          <w:rFonts w:ascii="Calibri" w:cs="Calibri" w:eastAsia="Calibri" w:hAnsi="Calibri"/>
          <w:b/>
          <w:bCs/>
          <w:color w:val="2E5597"/>
          <w:sz w:val="25"/>
          <w:szCs w:val="25"/>
        </w:rPr>
        <w:t xml:space="preserve">7.2 Fuentes que la plataforma debe poder recibir</w:t>
      </w:r>
    </w:p>
    <w:p>
      <w:pPr>
        <w:spacing w:after="100" w:line="276"/>
      </w:pPr>
      <w:r>
        <w:rPr>
          <w:rFonts w:ascii="Calibri" w:cs="Calibri" w:eastAsia="Calibri" w:hAnsi="Calibri"/>
          <w:b/>
          <w:bCs/>
          <w:color w:val="1E6B3A"/>
          <w:sz w:val="17"/>
          <w:szCs w:val="17"/>
        </w:rPr>
        <w:t xml:space="preserve">[PROCESO ACTUAL] </w:t>
      </w:r>
      <w:r>
        <w:rPr>
          <w:rFonts w:ascii="Calibri" w:cs="Calibri" w:eastAsia="Calibri" w:hAnsi="Calibri"/>
          <w:sz w:val="21"/>
          <w:szCs w:val="21"/>
        </w:rPr>
        <w:t xml:space="preserve">contexto.md pide poder recibir información de sistemas contables, PMS, POS, nómina, compras, inventarios, mantenimiento, Excel, CSV, APIs y bases de datos, según lo que determine el descubrimiento.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Fuente futura</w:t>
            </w:r>
          </w:p>
        </w:tc>
        <w:tc>
          <w:tcPr>
            <w:tcW w:type="dxa" w:w="348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Datos que aportaría</w:t>
            </w:r>
          </w:p>
        </w:tc>
        <w:tc>
          <w:tcPr>
            <w:tcW w:type="dxa" w:w="348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Prioridad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Sistema contable / auxiliar</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Movimientos, saldos, catálogo de cuentas</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MVP (hoy llega como Excel)</w:t>
            </w:r>
          </w:p>
        </w:tc>
      </w:tr>
      <w:tr>
        <w:tc>
          <w:tcPr>
            <w:tcW w:type="dxa" w:w="24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Presupuesto (Budget)</w:t>
            </w:r>
          </w:p>
        </w:tc>
        <w:tc>
          <w:tcPr>
            <w:tcW w:type="dxa" w:w="348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Budget mensual y anual por cuenta</w:t>
            </w:r>
          </w:p>
        </w:tc>
        <w:tc>
          <w:tcPr>
            <w:tcW w:type="dxa" w:w="348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MVP como carga; captura en plataforma en Fase 2</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PMS</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Habitaciones disponibles/ocupadas, ADR, RevPAR, reservas, pickup</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Fase 3 (drivers y revenue)</w:t>
            </w:r>
          </w:p>
        </w:tc>
      </w:tr>
      <w:tr>
        <w:tc>
          <w:tcPr>
            <w:tcW w:type="dxa" w:w="24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POS</w:t>
            </w:r>
          </w:p>
        </w:tc>
        <w:tc>
          <w:tcPr>
            <w:tcW w:type="dxa" w:w="348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Ventas, covers, average check, mix</w:t>
            </w:r>
          </w:p>
        </w:tc>
        <w:tc>
          <w:tcPr>
            <w:tcW w:type="dxa" w:w="348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Fase 3</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Nómina / RRHH</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Headcount, horas, costo laboral</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Fase 3</w:t>
            </w:r>
          </w:p>
        </w:tc>
      </w:tr>
      <w:tr>
        <w:tc>
          <w:tcPr>
            <w:tcW w:type="dxa" w:w="24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Compras y almacenes</w:t>
            </w:r>
          </w:p>
        </w:tc>
        <w:tc>
          <w:tcPr>
            <w:tcW w:type="dxa" w:w="348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Compras, precios, existencias, consumo, mermas</w:t>
            </w:r>
          </w:p>
        </w:tc>
        <w:tc>
          <w:tcPr>
            <w:tcW w:type="dxa" w:w="348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Fase 3 (Inventory Engine único)</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Mantenimiento</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Órdenes de trabajo, activos, habitaciones fuera de servicio</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Fase 3</w:t>
            </w:r>
          </w:p>
        </w:tc>
      </w:tr>
      <w:tr>
        <w:tc>
          <w:tcPr>
            <w:tcW w:type="dxa" w:w="24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Bancos, CxC, CxP, impuestos</w:t>
            </w:r>
          </w:p>
        </w:tc>
        <w:tc>
          <w:tcPr>
            <w:tcW w:type="dxa" w:w="348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Saldos y calendario de pagos/cobros</w:t>
            </w:r>
          </w:p>
        </w:tc>
        <w:tc>
          <w:tcPr>
            <w:tcW w:type="dxa" w:w="348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Fase 3 (cash flow)</w:t>
            </w:r>
          </w:p>
        </w:tc>
      </w:tr>
    </w:tbl>
    <w:p>
      <w:pPr>
        <w:spacing w:after="100" w:line="276"/>
      </w:pPr>
      <w:r>
        <w:rPr>
          <w:rFonts w:ascii="Calibri" w:cs="Calibri" w:eastAsia="Calibri" w:hAnsi="Calibri"/>
          <w:b/>
          <w:bCs/>
          <w:color w:val="B45F06"/>
          <w:sz w:val="17"/>
          <w:szCs w:val="17"/>
        </w:rPr>
        <w:t xml:space="preserve">[HIPÓTESIS / POR VALIDAR] </w:t>
      </w:r>
      <w:r>
        <w:rPr>
          <w:rFonts w:ascii="Calibri" w:cs="Calibri" w:eastAsia="Calibri" w:hAnsi="Calibri"/>
          <w:sz w:val="21"/>
          <w:szCs w:val="21"/>
        </w:rPr>
        <w:t xml:space="preserve">La disponibilidad real de cada fuente, su formato y frecuencia no está documentada. Se levanta en Fase 0 con las áreas.</w:t>
      </w:r>
    </w:p>
    <w:p>
      <w:pPr>
        <w:spacing w:after="80"/>
      </w:pPr>
    </w:p>
    <w:p>
      <w:pPr>
        <w:pStyle w:val="Heading1"/>
        <w:spacing w:after="140" w:before="360"/>
      </w:pPr>
      <w:r>
        <w:rPr>
          <w:rFonts w:ascii="Calibri" w:cs="Calibri" w:eastAsia="Calibri" w:hAnsi="Calibri"/>
          <w:b/>
          <w:bCs/>
          <w:color w:val="1F3864"/>
          <w:sz w:val="30"/>
          <w:szCs w:val="30"/>
        </w:rPr>
        <w:t xml:space="preserve">8. Mapa de departamentos</w:t>
      </w:r>
    </w:p>
    <w:p>
      <w:pPr>
        <w:pStyle w:val="Heading2"/>
        <w:spacing w:after="100" w:before="220"/>
      </w:pPr>
      <w:r>
        <w:rPr>
          <w:rFonts w:ascii="Calibri" w:cs="Calibri" w:eastAsia="Calibri" w:hAnsi="Calibri"/>
          <w:b/>
          <w:bCs/>
          <w:color w:val="2E5597"/>
          <w:sz w:val="25"/>
          <w:szCs w:val="25"/>
        </w:rPr>
        <w:t xml:space="preserve">8.1 Departamentos visibles en el reporte de Variance</w:t>
      </w:r>
    </w:p>
    <w:p>
      <w:pPr>
        <w:spacing w:after="100" w:line="276"/>
      </w:pPr>
      <w:r>
        <w:rPr>
          <w:rFonts w:ascii="Calibri" w:cs="Calibri" w:eastAsia="Calibri" w:hAnsi="Calibri"/>
          <w:b/>
          <w:bCs/>
          <w:color w:val="1E6B3A"/>
          <w:sz w:val="17"/>
          <w:szCs w:val="17"/>
        </w:rPr>
        <w:t xml:space="preserve">[PROCESO ACTUAL] </w:t>
      </w:r>
      <w:r>
        <w:rPr>
          <w:rFonts w:ascii="Calibri" w:cs="Calibri" w:eastAsia="Calibri" w:hAnsi="Calibri"/>
          <w:sz w:val="21"/>
          <w:szCs w:val="21"/>
        </w:rPr>
        <w:t xml:space="preserve">El reporte agrupa las cuentas en estas secciones (montos de agosto 2026, columna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700"/>
        <w:gridCol w:w="1700"/>
        <w:gridCol w:w="2060"/>
      </w:tblGrid>
      <w:tr>
        <w:trPr>
          <w:tblHeader/>
        </w:trPr>
        <w:tc>
          <w:tcPr>
            <w:tcW w:type="dxa" w:w="39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Sección del reporte</w:t>
            </w:r>
          </w:p>
        </w:tc>
        <w:tc>
          <w:tcPr>
            <w:tcW w:type="dxa" w:w="17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Actual agosto</w:t>
            </w:r>
          </w:p>
        </w:tc>
        <w:tc>
          <w:tcPr>
            <w:tcW w:type="dxa" w:w="17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Budget agosto</w:t>
            </w:r>
          </w:p>
        </w:tc>
        <w:tc>
          <w:tcPr>
            <w:tcW w:type="dxa" w:w="20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Comentario</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Other Income (ingresos)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60,422.32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35,644.02</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Ingresos por servicios (limpieza, mantenimiento, renta de salón, etc.)</w:t>
            </w:r>
          </w:p>
        </w:tc>
      </w:tr>
      <w:tr>
        <w:tc>
          <w:tcPr>
            <w:tcW w:type="dxa" w:w="39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Mgmt &amp; Check In</w:t>
            </w:r>
          </w:p>
        </w:tc>
        <w:tc>
          <w:tcPr>
            <w:tcW w:type="dxa" w:w="17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483,198.48</w:t>
            </w:r>
          </w:p>
        </w:tc>
        <w:tc>
          <w:tcPr>
            <w:tcW w:type="dxa" w:w="17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499,536.31</w:t>
            </w:r>
          </w:p>
        </w:tc>
        <w:tc>
          <w:tcPr>
            <w:tcW w:type="dxa" w:w="20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Incluye sueldos y prestaciones</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Accounting</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143,167.23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146,751.55</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p>
        </w:tc>
      </w:tr>
      <w:tr>
        <w:tc>
          <w:tcPr>
            <w:tcW w:type="dxa" w:w="39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Maid &amp; Linen</w:t>
            </w:r>
          </w:p>
        </w:tc>
        <w:tc>
          <w:tcPr>
            <w:tcW w:type="dxa" w:w="17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442,235.81</w:t>
            </w:r>
          </w:p>
        </w:tc>
        <w:tc>
          <w:tcPr>
            <w:tcW w:type="dxa" w:w="17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434,960.07</w:t>
            </w:r>
          </w:p>
        </w:tc>
        <w:tc>
          <w:tcPr>
            <w:tcW w:type="dxa" w:w="20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Apartment Interior</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172,600.93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172,157.55</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p>
        </w:tc>
      </w:tr>
      <w:tr>
        <w:tc>
          <w:tcPr>
            <w:tcW w:type="dxa" w:w="39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Common Area</w:t>
            </w:r>
          </w:p>
        </w:tc>
        <w:tc>
          <w:tcPr>
            <w:tcW w:type="dxa" w:w="17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958,201.97</w:t>
            </w:r>
          </w:p>
        </w:tc>
        <w:tc>
          <w:tcPr>
            <w:tcW w:type="dxa" w:w="17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867,267.96</w:t>
            </w:r>
          </w:p>
        </w:tc>
        <w:tc>
          <w:tcPr>
            <w:tcW w:type="dxa" w:w="20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Mayor sección de gasto</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Utilities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480,751.74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570,806.83</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p>
        </w:tc>
      </w:tr>
      <w:tr>
        <w:tc>
          <w:tcPr>
            <w:tcW w:type="dxa" w:w="39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Owner Activities</w:t>
            </w:r>
          </w:p>
        </w:tc>
        <w:tc>
          <w:tcPr>
            <w:tcW w:type="dxa" w:w="17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71,370.84</w:t>
            </w:r>
          </w:p>
        </w:tc>
        <w:tc>
          <w:tcPr>
            <w:tcW w:type="dxa" w:w="17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49,047.07</w:t>
            </w:r>
          </w:p>
        </w:tc>
        <w:tc>
          <w:tcPr>
            <w:tcW w:type="dxa" w:w="20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Other Taxes, Fees &amp; Insurance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935,337.52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1,263,999.02</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p>
        </w:tc>
      </w:tr>
      <w:tr>
        <w:tc>
          <w:tcPr>
            <w:tcW w:type="dxa" w:w="39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Purchasing</w:t>
            </w:r>
          </w:p>
        </w:tc>
        <w:tc>
          <w:tcPr>
            <w:tcW w:type="dxa" w:w="17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24,760.29</w:t>
            </w:r>
          </w:p>
        </w:tc>
        <w:tc>
          <w:tcPr>
            <w:tcW w:type="dxa" w:w="17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26,744.17</w:t>
            </w:r>
          </w:p>
        </w:tc>
        <w:tc>
          <w:tcPr>
            <w:tcW w:type="dxa" w:w="20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TOTAL OPERATION EXPENSES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3,711,624.81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4,031,270.53</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Suma exacta de las 9 secciones anteriores (verificado)</w:t>
            </w:r>
          </w:p>
        </w:tc>
      </w:tr>
      <w:tr>
        <w:tc>
          <w:tcPr>
            <w:tcW w:type="dxa" w:w="39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Commercial Services (Money Exchange, Telephones, Travel Agency, Bar, Restaurant)</w:t>
            </w:r>
          </w:p>
        </w:tc>
        <w:tc>
          <w:tcPr>
            <w:tcW w:type="dxa" w:w="17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Ingresos 851,410.34; gastos 787,399.55</w:t>
            </w:r>
          </w:p>
        </w:tc>
        <w:tc>
          <w:tcPr>
            <w:tcW w:type="dxa" w:w="17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Ingresos 1,047,671.50; gastos 725,490.30</w:t>
            </w:r>
          </w:p>
        </w:tc>
        <w:tc>
          <w:tcPr>
            <w:tcW w:type="dxa" w:w="20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Resumen con Net Income, Expenses, Profit y Allocations</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IT Systems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224,561.31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419,559.27</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Sección al final del reporte</w:t>
            </w:r>
          </w:p>
        </w:tc>
      </w:tr>
    </w:tbl>
    <w:p>
      <w:pPr>
        <w:spacing w:after="80"/>
      </w:pPr>
    </w:p>
    <w:p>
      <w:pPr>
        <w:pStyle w:val="Heading2"/>
        <w:spacing w:after="100" w:before="220"/>
      </w:pPr>
      <w:r>
        <w:rPr>
          <w:rFonts w:ascii="Calibri" w:cs="Calibri" w:eastAsia="Calibri" w:hAnsi="Calibri"/>
          <w:b/>
          <w:bCs/>
          <w:color w:val="2E5597"/>
          <w:sz w:val="25"/>
          <w:szCs w:val="25"/>
        </w:rPr>
        <w:t xml:space="preserve">8.2 Departamentos operativos que el modelo debe soportar</w:t>
      </w:r>
    </w:p>
    <w:p>
      <w:pPr>
        <w:spacing w:after="100" w:line="276"/>
      </w:pPr>
      <w:r>
        <w:rPr>
          <w:rFonts w:ascii="Calibri" w:cs="Calibri" w:eastAsia="Calibri" w:hAnsi="Calibri"/>
          <w:b/>
          <w:bCs/>
          <w:color w:val="1F4E9C"/>
          <w:sz w:val="17"/>
          <w:szCs w:val="17"/>
        </w:rPr>
        <w:t xml:space="preserve">[REFERENCIA FUNCIONAL] </w:t>
      </w:r>
      <w:r>
        <w:rPr>
          <w:rFonts w:ascii="Calibri" w:cs="Calibri" w:eastAsia="Calibri" w:hAnsi="Calibri"/>
          <w:sz w:val="21"/>
          <w:szCs w:val="21"/>
        </w:rPr>
        <w:t xml:space="preserve">El estudio previo sobre Board y el caso PPHE proponen este árbol; contexto.md pide ligar cada departamento a Finanzas:</w:t>
      </w:r>
    </w:p>
    <w:p>
      <w:pPr>
        <w:shd w:fill="F2F2F2" w:val="clear"/>
        <w:spacing w:after="0"/>
        <w:ind w:left="200"/>
      </w:pPr>
      <w:r>
        <w:rPr>
          <w:rFonts w:ascii="Consolas" w:cs="Consolas" w:eastAsia="Consolas" w:hAnsi="Consolas"/>
          <w:sz w:val="18"/>
          <w:szCs w:val="18"/>
        </w:rPr>
        <w:t xml:space="preserve">HOTEL</w:t>
      </w:r>
    </w:p>
    <w:p>
      <w:pPr>
        <w:shd w:fill="F2F2F2" w:val="clear"/>
        <w:spacing w:after="0"/>
        <w:ind w:left="200"/>
      </w:pPr>
      <w:r>
        <w:rPr>
          <w:rFonts w:ascii="Consolas" w:cs="Consolas" w:eastAsia="Consolas" w:hAnsi="Consolas"/>
          <w:sz w:val="18"/>
          <w:szCs w:val="18"/>
        </w:rPr>
        <w:t xml:space="preserve"> +-- Rooms / Front Office        +-- Mantenimiento / Ingeniería</w:t>
      </w:r>
    </w:p>
    <w:p>
      <w:pPr>
        <w:shd w:fill="F2F2F2" w:val="clear"/>
        <w:spacing w:after="0"/>
        <w:ind w:left="200"/>
      </w:pPr>
      <w:r>
        <w:rPr>
          <w:rFonts w:ascii="Consolas" w:cs="Consolas" w:eastAsia="Consolas" w:hAnsi="Consolas"/>
          <w:sz w:val="18"/>
          <w:szCs w:val="18"/>
        </w:rPr>
        <w:t xml:space="preserve"> +-- Revenue / Sales             +-- Compras / Almacenes</w:t>
      </w:r>
    </w:p>
    <w:p>
      <w:pPr>
        <w:shd w:fill="F2F2F2" w:val="clear"/>
        <w:spacing w:after="0"/>
        <w:ind w:left="200"/>
      </w:pPr>
      <w:r>
        <w:rPr>
          <w:rFonts w:ascii="Consolas" w:cs="Consolas" w:eastAsia="Consolas" w:hAnsi="Consolas"/>
          <w:sz w:val="18"/>
          <w:szCs w:val="18"/>
        </w:rPr>
        <w:t xml:space="preserve"> +-- Ama de Llaves               +-- Lavandería, Seguridad, TI</w:t>
      </w:r>
    </w:p>
    <w:p>
      <w:pPr>
        <w:shd w:fill="F2F2F2" w:val="clear"/>
        <w:spacing w:after="0"/>
        <w:ind w:left="200"/>
      </w:pPr>
      <w:r>
        <w:rPr>
          <w:rFonts w:ascii="Consolas" w:cs="Consolas" w:eastAsia="Consolas" w:hAnsi="Consolas"/>
          <w:sz w:val="18"/>
          <w:szCs w:val="18"/>
        </w:rPr>
        <w:t xml:space="preserve"> +-- F&amp;B (Restaurante, Bar,      +-- RRHH / Nómina</w:t>
      </w:r>
    </w:p>
    <w:p>
      <w:pPr>
        <w:shd w:fill="F2F2F2" w:val="clear"/>
        <w:spacing w:after="0"/>
        <w:ind w:left="200"/>
      </w:pPr>
      <w:r>
        <w:rPr>
          <w:rFonts w:ascii="Consolas" w:cs="Consolas" w:eastAsia="Consolas" w:hAnsi="Consolas"/>
          <w:sz w:val="18"/>
          <w:szCs w:val="18"/>
        </w:rPr>
        <w:t xml:space="preserve">        Cafetería, Banquetes)   +-- Contraloría / Finanzas, Dirección</w:t>
      </w:r>
    </w:p>
    <w:p>
      <w:pPr>
        <w:spacing w:after="100" w:line="276"/>
      </w:pPr>
      <w:r>
        <w:rPr>
          <w:rFonts w:ascii="Calibri" w:cs="Calibri" w:eastAsia="Calibri" w:hAnsi="Calibri"/>
          <w:b/>
          <w:bCs/>
          <w:color w:val="B45F06"/>
          <w:sz w:val="17"/>
          <w:szCs w:val="17"/>
        </w:rPr>
        <w:t xml:space="preserve">[HIPÓTESIS / POR VALIDAR] </w:t>
      </w:r>
      <w:r>
        <w:rPr>
          <w:rFonts w:ascii="Calibri" w:cs="Calibri" w:eastAsia="Calibri" w:hAnsi="Calibri"/>
          <w:sz w:val="21"/>
          <w:szCs w:val="21"/>
        </w:rPr>
        <w:t xml:space="preserve">No se ha confirmado si las secciones actuales del reporte (Mgmt &amp; Check In, Maid &amp; Linen, Common Area…) son los departamentos oficiales o agrupaciones del reporte corporativo. Debe definirse el árbol oficial de departamentos y centros de costo en la Fase 1.</w:t>
      </w:r>
    </w:p>
    <w:p>
      <w:pPr>
        <w:spacing w:after="80"/>
      </w:pPr>
    </w:p>
    <w:p>
      <w:pPr>
        <w:pStyle w:val="Heading1"/>
        <w:spacing w:after="140" w:before="360"/>
      </w:pPr>
      <w:r>
        <w:rPr>
          <w:rFonts w:ascii="Calibri" w:cs="Calibri" w:eastAsia="Calibri" w:hAnsi="Calibri"/>
          <w:b/>
          <w:bCs/>
          <w:color w:val="1F3864"/>
          <w:sz w:val="30"/>
          <w:szCs w:val="30"/>
        </w:rPr>
        <w:t xml:space="preserve">9. Dimensiones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460"/>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Dimensión</w:t>
            </w:r>
          </w:p>
        </w:tc>
        <w:tc>
          <w:tcPr>
            <w:tcW w:type="dxa" w:w="39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Contenido</w:t>
            </w:r>
          </w:p>
        </w:tc>
        <w:tc>
          <w:tcPr>
            <w:tcW w:type="dxa" w:w="34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Evidencia</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Organización</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Grupo, hotel, unidad. Datos aislados por organización</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PA (multi-tenant en contexto.md). Hoy: un hotel</w:t>
            </w:r>
          </w:p>
        </w:tc>
      </w:tr>
      <w:tr>
        <w:tc>
          <w:tcPr>
            <w:tcW w:type="dxa" w:w="2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Departamento</w:t>
            </w:r>
          </w:p>
        </w:tc>
        <w:tc>
          <w:tcPr>
            <w:tcW w:type="dxa" w:w="39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Secciones del reporte y departamentos operativos</w:t>
            </w:r>
          </w:p>
        </w:tc>
        <w:tc>
          <w:tcPr>
            <w:tcW w:type="dxa" w:w="34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PA: secciones del Ago. HP: árbol oficial</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Centro de costo</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Estructura de control del gasto</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HP: no aparece de forma explícita en los archivos</w:t>
            </w:r>
          </w:p>
        </w:tc>
      </w:tr>
      <w:tr>
        <w:tc>
          <w:tcPr>
            <w:tcW w:type="dxa" w:w="2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Cuenta corporativa</w:t>
            </w:r>
          </w:p>
        </w:tc>
        <w:tc>
          <w:tcPr>
            <w:tcW w:type="dxa" w:w="39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Ej. 029-0000-44060-000 (Other Income). Es la que se reporta</w:t>
            </w:r>
          </w:p>
        </w:tc>
        <w:tc>
          <w:tcPr>
            <w:tcW w:type="dxa" w:w="34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PA</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Cuenta local</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Ej. 4001002.001 (Ingresos de Bar Bebidas), 6009001.001 (Sueldos). Es la de los movimientos</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PA</w:t>
            </w:r>
          </w:p>
        </w:tc>
      </w:tr>
      <w:tr>
        <w:tc>
          <w:tcPr>
            <w:tcW w:type="dxa" w:w="2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Tiempo</w:t>
            </w:r>
          </w:p>
        </w:tc>
        <w:tc>
          <w:tcPr>
            <w:tcW w:type="dxa" w:w="39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Año fiscal, mes, YTD, día del asiento, cierre</w:t>
            </w:r>
          </w:p>
        </w:tc>
        <w:tc>
          <w:tcPr>
            <w:tcW w:type="dxa" w:w="34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PA. Año fiscal julio a junio (orden del prompt); por validar</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Escenario / Versión</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Actual, Budget, Forecast, Prior Year, escenarios y versiones aprobadas</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PA: Actual y Budget. RF: versionado</w:t>
            </w:r>
          </w:p>
        </w:tc>
      </w:tr>
      <w:tr>
        <w:tc>
          <w:tcPr>
            <w:tcW w:type="dxa" w:w="2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Fuente</w:t>
            </w:r>
          </w:p>
        </w:tc>
        <w:tc>
          <w:tcPr>
            <w:tcW w:type="dxa" w:w="39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Sistema o archivo, fecha de carga, estatus</w:t>
            </w:r>
          </w:p>
        </w:tc>
        <w:tc>
          <w:tcPr>
            <w:tcW w:type="dxa" w:w="34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Producto / Servicio</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Cuando aplique (F&amp;B, recetas)</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PA en contexto.md; no en el Excel</w:t>
            </w:r>
          </w:p>
        </w:tc>
      </w:tr>
      <w:tr>
        <w:tc>
          <w:tcPr>
            <w:tcW w:type="dxa" w:w="2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Driver</w:t>
            </w:r>
          </w:p>
        </w:tc>
        <w:tc>
          <w:tcPr>
            <w:tcW w:type="dxa" w:w="39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Ocupación, ADR, covers, headcount, OT…</w:t>
            </w:r>
          </w:p>
        </w:tc>
        <w:tc>
          <w:tcPr>
            <w:tcW w:type="dxa" w:w="34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PA en contexto.md</w:t>
            </w:r>
          </w:p>
        </w:tc>
      </w:tr>
    </w:tbl>
    <w:p>
      <w:pPr>
        <w:spacing w:after="80"/>
      </w:pPr>
    </w:p>
    <w:p>
      <w:pPr>
        <w:pStyle w:val="Heading1"/>
        <w:spacing w:after="140" w:before="360"/>
      </w:pPr>
      <w:r>
        <w:rPr>
          <w:rFonts w:ascii="Calibri" w:cs="Calibri" w:eastAsia="Calibri" w:hAnsi="Calibri"/>
          <w:b/>
          <w:bCs/>
          <w:color w:val="1F3864"/>
          <w:sz w:val="30"/>
          <w:szCs w:val="30"/>
        </w:rPr>
        <w:t xml:space="preserve">10. Jerarquías</w:t>
      </w:r>
    </w:p>
    <w:p>
      <w:pPr>
        <w:pStyle w:val="Heading3"/>
        <w:spacing w:after="80" w:before="160"/>
      </w:pPr>
      <w:r>
        <w:rPr>
          <w:rFonts w:ascii="Calibri" w:cs="Calibri" w:eastAsia="Calibri" w:hAnsi="Calibri"/>
          <w:b/>
          <w:bCs/>
          <w:color w:val="404040"/>
          <w:sz w:val="22"/>
          <w:szCs w:val="22"/>
        </w:rPr>
        <w:t xml:space="preserve">Jerarquía financiera (reporte)</w:t>
      </w:r>
    </w:p>
    <w:p>
      <w:pPr>
        <w:shd w:fill="F2F2F2" w:val="clear"/>
        <w:spacing w:after="0"/>
        <w:ind w:left="200"/>
      </w:pPr>
      <w:r>
        <w:rPr>
          <w:rFonts w:ascii="Consolas" w:cs="Consolas" w:eastAsia="Consolas" w:hAnsi="Consolas"/>
          <w:sz w:val="18"/>
          <w:szCs w:val="18"/>
        </w:rPr>
        <w:t xml:space="preserve">Reporte P&amp;L</w:t>
      </w:r>
    </w:p>
    <w:p>
      <w:pPr>
        <w:shd w:fill="F2F2F2" w:val="clear"/>
        <w:spacing w:after="0"/>
        <w:ind w:left="200"/>
      </w:pPr>
      <w:r>
        <w:rPr>
          <w:rFonts w:ascii="Consolas" w:cs="Consolas" w:eastAsia="Consolas" w:hAnsi="Consolas"/>
          <w:sz w:val="18"/>
          <w:szCs w:val="18"/>
        </w:rPr>
        <w:t xml:space="preserve"> +-- Sección/Departamento (ej. Mgmt &amp; Check In)</w:t>
      </w:r>
    </w:p>
    <w:p>
      <w:pPr>
        <w:shd w:fill="F2F2F2" w:val="clear"/>
        <w:spacing w:after="0"/>
        <w:ind w:left="200"/>
      </w:pPr>
      <w:r>
        <w:rPr>
          <w:rFonts w:ascii="Consolas" w:cs="Consolas" w:eastAsia="Consolas" w:hAnsi="Consolas"/>
          <w:sz w:val="18"/>
          <w:szCs w:val="18"/>
        </w:rPr>
        <w:t xml:space="preserve">      +-- Línea de la cuenta corporativa (ej. Salaries 029-0111-60010-000)</w:t>
      </w:r>
    </w:p>
    <w:p>
      <w:pPr>
        <w:shd w:fill="F2F2F2" w:val="clear"/>
        <w:spacing w:after="0"/>
        <w:ind w:left="200"/>
      </w:pPr>
      <w:r>
        <w:rPr>
          <w:rFonts w:ascii="Consolas" w:cs="Consolas" w:eastAsia="Consolas" w:hAnsi="Consolas"/>
          <w:sz w:val="18"/>
          <w:szCs w:val="18"/>
        </w:rPr>
        <w:t xml:space="preserve">           +-- Cuentas locales que la componen (ej. 6009001.001, 6009084)</w:t>
      </w:r>
    </w:p>
    <w:p>
      <w:pPr>
        <w:shd w:fill="F2F2F2" w:val="clear"/>
        <w:spacing w:after="0"/>
        <w:ind w:left="200"/>
      </w:pPr>
      <w:r>
        <w:rPr>
          <w:rFonts w:ascii="Consolas" w:cs="Consolas" w:eastAsia="Consolas" w:hAnsi="Consolas"/>
          <w:sz w:val="18"/>
          <w:szCs w:val="18"/>
        </w:rPr>
        <w:t xml:space="preserve">                +-- Movimiento (fecha, asiento, concepto, débito, crédito)</w:t>
      </w:r>
    </w:p>
    <w:p>
      <w:pPr>
        <w:spacing w:after="100" w:line="276"/>
      </w:pPr>
      <w:r>
        <w:rPr>
          <w:rFonts w:ascii="Calibri" w:cs="Calibri" w:eastAsia="Calibri" w:hAnsi="Calibri"/>
          <w:b/>
          <w:bCs/>
          <w:color w:val="1E6B3A"/>
          <w:sz w:val="17"/>
          <w:szCs w:val="17"/>
        </w:rPr>
        <w:t xml:space="preserve">[PROCESO ACTUAL] </w:t>
      </w:r>
      <w:r>
        <w:rPr>
          <w:rFonts w:ascii="Calibri" w:cs="Calibri" w:eastAsia="Calibri" w:hAnsi="Calibri"/>
          <w:sz w:val="21"/>
          <w:szCs w:val="21"/>
        </w:rPr>
        <w:t xml:space="preserve">Esta cadena se puede recorrer hoy en el Excel siguiendo hipervínculos; es el drill-down que la plataforma debe volver nativo.</w:t>
      </w:r>
    </w:p>
    <w:p>
      <w:pPr>
        <w:pStyle w:val="Heading3"/>
        <w:spacing w:after="80" w:before="160"/>
      </w:pPr>
      <w:r>
        <w:rPr>
          <w:rFonts w:ascii="Calibri" w:cs="Calibri" w:eastAsia="Calibri" w:hAnsi="Calibri"/>
          <w:b/>
          <w:bCs/>
          <w:color w:val="404040"/>
          <w:sz w:val="22"/>
          <w:szCs w:val="22"/>
        </w:rPr>
        <w:t xml:space="preserve">Jerarquía organizacional</w:t>
      </w:r>
    </w:p>
    <w:p>
      <w:pPr>
        <w:shd w:fill="F2F2F2" w:val="clear"/>
        <w:spacing w:after="0"/>
        <w:ind w:left="200"/>
      </w:pPr>
      <w:r>
        <w:rPr>
          <w:rFonts w:ascii="Consolas" w:cs="Consolas" w:eastAsia="Consolas" w:hAnsi="Consolas"/>
          <w:sz w:val="18"/>
          <w:szCs w:val="18"/>
        </w:rPr>
        <w:t xml:space="preserve">Organización -&gt; Grupo -&gt; Hotel -&gt; Departamento -&gt; Centro de costo</w:t>
      </w:r>
    </w:p>
    <w:p>
      <w:pPr>
        <w:pStyle w:val="Heading3"/>
        <w:spacing w:after="80" w:before="160"/>
      </w:pPr>
      <w:r>
        <w:rPr>
          <w:rFonts w:ascii="Calibri" w:cs="Calibri" w:eastAsia="Calibri" w:hAnsi="Calibri"/>
          <w:b/>
          <w:bCs/>
          <w:color w:val="404040"/>
          <w:sz w:val="22"/>
          <w:szCs w:val="22"/>
        </w:rPr>
        <w:t xml:space="preserve">Jerarquía de tiempo</w:t>
      </w:r>
    </w:p>
    <w:p>
      <w:pPr>
        <w:shd w:fill="F2F2F2" w:val="clear"/>
        <w:spacing w:after="0"/>
        <w:ind w:left="200"/>
      </w:pPr>
      <w:r>
        <w:rPr>
          <w:rFonts w:ascii="Consolas" w:cs="Consolas" w:eastAsia="Consolas" w:hAnsi="Consolas"/>
          <w:sz w:val="18"/>
          <w:szCs w:val="18"/>
        </w:rPr>
        <w:t xml:space="preserve">Año fiscal -&gt; Trimestre -&gt; Mes -&gt; (Semana) -&gt; Día</w:t>
      </w:r>
    </w:p>
    <w:p>
      <w:pPr>
        <w:spacing w:after="100" w:line="276"/>
      </w:pPr>
      <w:r>
        <w:rPr>
          <w:rFonts w:ascii="Calibri" w:cs="Calibri" w:eastAsia="Calibri" w:hAnsi="Calibri"/>
          <w:b/>
          <w:bCs/>
          <w:color w:val="B45F06"/>
          <w:sz w:val="17"/>
          <w:szCs w:val="17"/>
        </w:rPr>
        <w:t xml:space="preserve">[HIPÓTESIS / POR VALIDAR] </w:t>
      </w:r>
      <w:r>
        <w:rPr>
          <w:rFonts w:ascii="Calibri" w:cs="Calibri" w:eastAsia="Calibri" w:hAnsi="Calibri"/>
          <w:sz w:val="21"/>
          <w:szCs w:val="21"/>
        </w:rPr>
        <w:t xml:space="preserve">El archivo trata julio como primer mes (orden Julio, agosto, ... junio en el prompt). Confirmar que el año fiscal de Torres inicia en julio.</w:t>
      </w:r>
    </w:p>
    <w:p>
      <w:pPr>
        <w:spacing w:after="80"/>
      </w:pPr>
    </w:p>
    <w:p>
      <w:pPr>
        <w:pStyle w:val="Heading1"/>
        <w:spacing w:after="140" w:before="360"/>
      </w:pPr>
      <w:r>
        <w:rPr>
          <w:rFonts w:ascii="Calibri" w:cs="Calibri" w:eastAsia="Calibri" w:hAnsi="Calibri"/>
          <w:b/>
          <w:bCs/>
          <w:color w:val="1F3864"/>
          <w:sz w:val="30"/>
          <w:szCs w:val="30"/>
        </w:rPr>
        <w:t xml:space="preserve">11. Catálogo financiero</w:t>
      </w:r>
    </w:p>
    <w:p>
      <w:pPr>
        <w:spacing w:after="100" w:line="276"/>
      </w:pPr>
      <w:r>
        <w:rPr>
          <w:rFonts w:ascii="Calibri" w:cs="Calibri" w:eastAsia="Calibri" w:hAnsi="Calibri"/>
          <w:b/>
          <w:bCs/>
          <w:color w:val="1E6B3A"/>
          <w:sz w:val="17"/>
          <w:szCs w:val="17"/>
        </w:rPr>
        <w:t xml:space="preserve">[PROCESO ACTUAL] </w:t>
      </w:r>
      <w:r>
        <w:rPr>
          <w:rFonts w:ascii="Calibri" w:cs="Calibri" w:eastAsia="Calibri" w:hAnsi="Calibri"/>
          <w:sz w:val="21"/>
          <w:szCs w:val="21"/>
        </w:rPr>
        <w:t xml:space="preserve">Hay dos sistemas de numeración conviviendo: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3960"/>
      </w:tblGrid>
      <w:tr>
        <w:trPr>
          <w:tblHeader/>
        </w:trPr>
        <w:tc>
          <w:tcPr>
            <w:tcW w:type="dxa" w:w="2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Tipo</w:t>
            </w:r>
          </w:p>
        </w:tc>
        <w:tc>
          <w:tcPr>
            <w:tcW w:type="dxa" w:w="31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Formato / ejemplo</w:t>
            </w:r>
          </w:p>
        </w:tc>
        <w:tc>
          <w:tcPr>
            <w:tcW w:type="dxa" w:w="39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Uso</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Cuenta corporativa</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029-0111-60010-000 (Salaries); 029-0000-44060-000 (Other Income)</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Reporte de Variance. Varias líneas del reporte comparten la misma cuenta (ej. 029-0101-45010-000 aparece en más de diez líneas con distinta descripción)</w:t>
            </w:r>
          </w:p>
        </w:tc>
      </w:tr>
      <w:tr>
        <w:tc>
          <w:tcPr>
            <w:tcW w:type="dxa" w:w="2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Cuenta local</w:t>
            </w:r>
          </w:p>
        </w:tc>
        <w:tc>
          <w:tcPr>
            <w:tcW w:type="dxa" w:w="31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4001002.001 (Ingresos de Bar Bebidas); 6009001.001 (Sueldos); 602-0086-000</w:t>
            </w:r>
          </w:p>
        </w:tc>
        <w:tc>
          <w:tcPr>
            <w:tcW w:type="dxa" w:w="39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Base de movimientos y hojas por cuenta</w:t>
            </w:r>
          </w:p>
        </w:tc>
      </w:tr>
    </w:tbl>
    <w:p>
      <w:pPr>
        <w:spacing w:after="80"/>
      </w:pPr>
    </w:p>
    <w:p>
      <w:pPr>
        <w:spacing w:after="100" w:line="276"/>
      </w:pPr>
      <w:r>
        <w:rPr>
          <w:rFonts w:ascii="Calibri" w:cs="Calibri" w:eastAsia="Calibri" w:hAnsi="Calibri"/>
          <w:b/>
          <w:bCs/>
          <w:color w:val="1E6B3A"/>
          <w:sz w:val="17"/>
          <w:szCs w:val="17"/>
        </w:rPr>
        <w:t xml:space="preserve">[PROCESO ACTUAL] </w:t>
      </w:r>
      <w:r>
        <w:rPr>
          <w:rFonts w:ascii="Calibri" w:cs="Calibri" w:eastAsia="Calibri" w:hAnsi="Calibri"/>
          <w:sz w:val="21"/>
          <w:szCs w:val="21"/>
        </w:rPr>
        <w:t xml:space="preserve">Regla observada: las cuentas locales que inician con 4 son ingresos y se vinculan con signo negativo al reporte (paso 11 del prompt), de modo que en el Variance el ingreso aparece positivo aunque en la base sea crédito. En la práctica, la fórmula de la línea Other Income aplica el signo negativo también a cuentas 6023001.x, así que el signo parece definirse por línea y no solo por el primer dígito de la cuenta.</w:t>
      </w:r>
    </w:p>
    <w:p>
      <w:pPr>
        <w:spacing w:after="100" w:line="276"/>
      </w:pPr>
      <w:r>
        <w:rPr>
          <w:rFonts w:ascii="Calibri" w:cs="Calibri" w:eastAsia="Calibri" w:hAnsi="Calibri"/>
          <w:b/>
          <w:bCs/>
          <w:color w:val="B45F06"/>
          <w:sz w:val="17"/>
          <w:szCs w:val="17"/>
        </w:rPr>
        <w:t xml:space="preserve">[HIPÓTESIS / POR VALIDAR] </w:t>
      </w:r>
      <w:r>
        <w:rPr>
          <w:rFonts w:ascii="Calibri" w:cs="Calibri" w:eastAsia="Calibri" w:hAnsi="Calibri"/>
          <w:sz w:val="21"/>
          <w:szCs w:val="21"/>
        </w:rPr>
        <w:t xml:space="preserve">Confirmar si el signo es una propiedad de la cuenta o de la línea del reporte.</w:t>
      </w:r>
    </w:p>
    <w:p>
      <w:pPr>
        <w:spacing w:after="100" w:line="276"/>
      </w:pPr>
      <w:r>
        <w:rPr>
          <w:rFonts w:ascii="Calibri" w:cs="Calibri" w:eastAsia="Calibri" w:hAnsi="Calibri"/>
          <w:b/>
          <w:bCs/>
          <w:color w:val="1E6B3A"/>
          <w:sz w:val="17"/>
          <w:szCs w:val="17"/>
        </w:rPr>
        <w:t xml:space="preserve">[PROCESO ACTUAL] </w:t>
      </w:r>
      <w:r>
        <w:rPr>
          <w:rFonts w:ascii="Calibri" w:cs="Calibri" w:eastAsia="Calibri" w:hAnsi="Calibri"/>
          <w:sz w:val="21"/>
          <w:szCs w:val="21"/>
        </w:rPr>
        <w:t xml:space="preserve">Regla observada: Resultado por cuenta y mes = suma de Débito menos suma de Crédito (paso 6 del prompt).</w:t>
      </w:r>
    </w:p>
    <w:p>
      <w:pPr>
        <w:spacing w:after="100" w:line="276"/>
      </w:pPr>
      <w:r>
        <w:rPr>
          <w:rFonts w:ascii="Calibri" w:cs="Calibri" w:eastAsia="Calibri" w:hAnsi="Calibri"/>
          <w:b/>
          <w:bCs/>
          <w:color w:val="1E6B3A"/>
          <w:sz w:val="17"/>
          <w:szCs w:val="17"/>
        </w:rPr>
        <w:t xml:space="preserve">[PROCESO ACTUAL] </w:t>
      </w:r>
      <w:r>
        <w:rPr>
          <w:rFonts w:ascii="Calibri" w:cs="Calibri" w:eastAsia="Calibri" w:hAnsi="Calibri"/>
          <w:sz w:val="21"/>
          <w:szCs w:val="21"/>
        </w:rPr>
        <w:t xml:space="preserve">El CON130 trae además su propia jerarquía de cuentas locales (nivel 1 &gt; 10 &gt; 1000 &gt; 1000001 &gt; 1000001.001). La plataforma puede construir el árbol del catálogo local desde el propio reporte. Las clases vistas en septiembre son 1, 2, 4, 5 y 6 (no hubo movimientos de clase 3).</w:t>
      </w:r>
    </w:p>
    <w:p>
      <w:pPr>
        <w:spacing w:after="100" w:line="276"/>
      </w:pPr>
      <w:r>
        <w:rPr>
          <w:rFonts w:ascii="Calibri" w:cs="Calibri" w:eastAsia="Calibri" w:hAnsi="Calibri"/>
          <w:b/>
          <w:bCs/>
          <w:color w:val="B45F06"/>
          <w:sz w:val="17"/>
          <w:szCs w:val="17"/>
        </w:rPr>
        <w:t xml:space="preserve">[HIPÓTESIS / POR VALIDAR] </w:t>
      </w:r>
      <w:r>
        <w:rPr>
          <w:rFonts w:ascii="Calibri" w:cs="Calibri" w:eastAsia="Calibri" w:hAnsi="Calibri"/>
          <w:sz w:val="21"/>
          <w:szCs w:val="21"/>
        </w:rPr>
        <w:t xml:space="preserve">Se interpreta clase 1 como activo, 2 como pasivo, 4 como ingresos, 5 como costo/inventario y 6 como gastos. No está confirmado; la cuenta 5001004.001, por ejemplo, tiene 2,024 movimientos en julio-agosto y parece costo ligado a inventario.</w:t>
      </w:r>
    </w:p>
    <w:p>
      <w:pPr>
        <w:spacing w:after="100" w:line="276"/>
      </w:pPr>
      <w:r>
        <w:rPr>
          <w:rFonts w:ascii="Calibri" w:cs="Calibri" w:eastAsia="Calibri" w:hAnsi="Calibri"/>
          <w:b/>
          <w:bCs/>
          <w:color w:val="B45F06"/>
          <w:sz w:val="17"/>
          <w:szCs w:val="17"/>
        </w:rPr>
        <w:t xml:space="preserve">[HIPÓTESIS / POR VALIDAR] </w:t>
      </w:r>
      <w:r>
        <w:rPr>
          <w:rFonts w:ascii="Calibri" w:cs="Calibri" w:eastAsia="Calibri" w:hAnsi="Calibri"/>
          <w:sz w:val="21"/>
          <w:szCs w:val="21"/>
        </w:rPr>
        <w:t xml:space="preserve">Una cuenta corporativa repetida en varias líneas implica que la clave del reporte es la línea (cuenta + descripción), no solo la cuenta. El catálogo debe fijar cuál es la clave única.</w:t>
      </w:r>
    </w:p>
    <w:p>
      <w:pPr>
        <w:spacing w:after="100" w:line="276"/>
      </w:pPr>
      <w:r>
        <w:rPr>
          <w:rFonts w:ascii="Calibri" w:cs="Calibri" w:eastAsia="Calibri" w:hAnsi="Calibri"/>
          <w:b/>
          <w:bCs/>
          <w:color w:val="6A2C91"/>
          <w:sz w:val="17"/>
          <w:szCs w:val="17"/>
        </w:rPr>
        <w:t xml:space="preserve">[PROPUESTA] </w:t>
      </w:r>
      <w:r>
        <w:rPr>
          <w:rFonts w:ascii="Calibri" w:cs="Calibri" w:eastAsia="Calibri" w:hAnsi="Calibri"/>
          <w:sz w:val="21"/>
          <w:szCs w:val="21"/>
        </w:rPr>
        <w:t xml:space="preserve">El catálogo financiero de la plataforma debe tener: cuenta corporativa, cuenta local, descripción normalizada, naturaleza (ingreso/gasto/costo), signo de presentación, sección, departamento y vigencia. El mapeo local-corporativa es una tabla versionada con dueño.</w:t>
      </w:r>
    </w:p>
    <w:p>
      <w:pPr>
        <w:spacing w:after="80"/>
      </w:pPr>
    </w:p>
    <w:p>
      <w:pPr>
        <w:pStyle w:val="Heading2"/>
        <w:spacing w:after="100" w:before="220"/>
      </w:pPr>
      <w:r>
        <w:rPr>
          <w:rFonts w:ascii="Calibri" w:cs="Calibri" w:eastAsia="Calibri" w:hAnsi="Calibri"/>
          <w:b/>
          <w:bCs/>
          <w:color w:val="2E5597"/>
          <w:sz w:val="25"/>
          <w:szCs w:val="25"/>
        </w:rPr>
        <w:t xml:space="preserve">11.1 Funcionalidad clave del MVP: mapeo de cuentas</w:t>
      </w:r>
    </w:p>
    <w:p>
      <w:pPr>
        <w:pStyle w:val="Heading3"/>
        <w:spacing w:after="80" w:before="160"/>
      </w:pPr>
      <w:r>
        <w:rPr>
          <w:rFonts w:ascii="Calibri" w:cs="Calibri" w:eastAsia="Calibri" w:hAnsi="Calibri"/>
          <w:b/>
          <w:bCs/>
          <w:color w:val="404040"/>
          <w:sz w:val="22"/>
          <w:szCs w:val="22"/>
        </w:rPr>
        <w:t xml:space="preserve">Funcionalidad: Mapeo de cuentas local a corporativa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Qué problema resuelve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La regla que convierte movimientos en líneas del reporte vive en listas de números en las columnas X a AJ de la hoja Ago, sin dueño ni versión.</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Cómo funciona conceptualmente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Cada línea del reporte declara qué cuentas locales la componen y con qué signo. La plataforma usa esa tabla para construir el Actual.</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Datos de entrada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Catálogo local, catálogo corporativo, reglas de signo.</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Procesamiento / reglas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Ejemplo real: la línea Other Income (029-0000-44060-000) suma 4001007.002, 4002001.001, 4002001.002, 6023001.002, 4002004, 6023001.001, 4002001.004, 4002001.008, 4002006.002, 602-0086-000, 4002001.011, 4002001.009 y 4002001.01. En el Excel, la fórmula del mes es "= -4002001.002!L128 - 6023001.002!L10 - ...". Cuentas que inician con 4 llevan signo negativo; en esta línea el signo negativo también se aplica a 6023001.x. Además, una misma cuenta local puede aparecer en más de una línea (por ejemplo 4002004 y 6023001.001 están tanto en Other Income como en Employee Dining).</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Resultado</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Mapeo explícito, versionado y validado (cada cuenta local mapea a una línea, o se marca como sin mapeo).</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Usuario</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Contraloría (dueño), auditoría.</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Dependencias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Catálogos.</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Aplicación en Torres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Es el activo de negocio más importante del MVP.</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Prioridad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MVP</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Preguntas abiertas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¿Existe un catálogo oficial? ¿Es válido que una cuenta local aparezca en dos líneas? ¿Cómo se trata una cuenta sin mapeo? ¿Cuánto cambia el mapeo entre meses?</w:t>
            </w:r>
          </w:p>
        </w:tc>
      </w:tr>
    </w:tbl>
    <w:p>
      <w:pPr>
        <w:spacing w:after="80"/>
      </w:pPr>
    </w:p>
    <w:p>
      <w:pPr>
        <w:spacing w:after="100" w:line="276"/>
      </w:pPr>
      <w:r>
        <w:rPr>
          <w:rFonts w:ascii="Calibri" w:cs="Calibri" w:eastAsia="Calibri" w:hAnsi="Calibri"/>
          <w:b/>
          <w:bCs/>
          <w:color w:val="1E6B3A"/>
          <w:sz w:val="17"/>
          <w:szCs w:val="17"/>
        </w:rPr>
        <w:t xml:space="preserve">[PROCESO ACTUAL] </w:t>
      </w:r>
      <w:r>
        <w:rPr>
          <w:rFonts w:ascii="Calibri" w:cs="Calibri" w:eastAsia="Calibri" w:hAnsi="Calibri"/>
          <w:sz w:val="21"/>
          <w:szCs w:val="21"/>
        </w:rPr>
        <w:t xml:space="preserve">Cobertura observada en agosto 2026: de 409 líneas de detalle del reporte, 253 tienen vínculo a movimientos; ninguna línea con Actual distinto de cero quedó sin vínculo, y en las 253 la diferencia con el Actual del reporte es cero. 8 hojas de cuenta del libro no tienen movimientos en la base del periodo.</w:t>
      </w:r>
    </w:p>
    <w:p>
      <w:pPr>
        <w:spacing w:after="100" w:line="276"/>
      </w:pPr>
      <w:r>
        <w:rPr>
          <w:rFonts w:ascii="Calibri" w:cs="Calibri" w:eastAsia="Calibri" w:hAnsi="Calibri"/>
          <w:b/>
          <w:bCs/>
          <w:color w:val="B45F06"/>
          <w:sz w:val="17"/>
          <w:szCs w:val="17"/>
        </w:rPr>
        <w:t xml:space="preserve">[HIPÓTESIS / POR VALIDAR] </w:t>
      </w:r>
      <w:r>
        <w:rPr>
          <w:rFonts w:ascii="Calibri" w:cs="Calibri" w:eastAsia="Calibri" w:hAnsi="Calibri"/>
          <w:sz w:val="21"/>
          <w:szCs w:val="21"/>
        </w:rPr>
        <w:t xml:space="preserve">Que las 156 líneas restantes no tengan movimientos es una interpretación: sus Actual son cero o provienen de otra fuente. Falta confirmarlo.</w:t>
      </w:r>
    </w:p>
    <w:p>
      <w:pPr>
        <w:pStyle w:val="Heading1"/>
        <w:spacing w:after="140" w:before="360"/>
      </w:pPr>
      <w:r>
        <w:rPr>
          <w:rFonts w:ascii="Calibri" w:cs="Calibri" w:eastAsia="Calibri" w:hAnsi="Calibri"/>
          <w:b/>
          <w:bCs/>
          <w:color w:val="1F3864"/>
          <w:sz w:val="30"/>
          <w:szCs w:val="30"/>
        </w:rPr>
        <w:t xml:space="preserve">12. Actuals</w:t>
      </w:r>
    </w:p>
    <w:p>
      <w:pPr>
        <w:pStyle w:val="Heading3"/>
        <w:spacing w:after="80" w:before="160"/>
      </w:pPr>
      <w:r>
        <w:rPr>
          <w:rFonts w:ascii="Calibri" w:cs="Calibri" w:eastAsia="Calibri" w:hAnsi="Calibri"/>
          <w:b/>
          <w:bCs/>
          <w:color w:val="404040"/>
          <w:sz w:val="22"/>
          <w:szCs w:val="22"/>
        </w:rPr>
        <w:t xml:space="preserve">Funcionalidad: Actuals / Data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Qué problema resuelve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Hoy el Actual del reporte se pega como valor y su respaldo está en 296 hojas armadas a mano. No hay una entrada única, validada y trazable de datos reales.</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Cómo funciona conceptualmente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 Se carga el archivo de movimientos del periodo. 2) Se valida estructura y calidad. 3) Se normaliza (mes, fecha, cuenta, signo). 4) Se guarda con fuente, fecha de carga y estatus. 5) El Actual de cualquier línea del reporte se calcula desde estos movimientos.</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Datos de entrada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Mes, Fecha, No Cuenta, Nombre de la Cuenta, Asiento-Salida, Concepto-Nombre Artículo, Cantidad, Costo, Débito, Crédito (PA). Futuro: otras fuentes por API, CSV o DB.</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Procesamiento / reglas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Validar encabezados; convertir mes texto a periodo; detectar cuentas sin mapeo; detectar duplicados de carga; verificar que Débito y Crédito sean numéricos; conservar el asiento original. Resultado por cuenta = Débito - Crédito.</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Resultado</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Conjunto de Actuals confiable, versionado por carga y con estatus por fuente.</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Usuario</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Contraloría (carga y valida); analistas financieros (consulta).</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Dependencias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Catálogo de cuentas y mapeo (sección 11).</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Aplicación en Torres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Reemplaza la hoja "Base de Datos" y los pasos 1 a 7 del prompt de integración. La verificación U = D - S del Excel se vuelve validación automática al cargar.</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Prioridad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MVP</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Preguntas abiertas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 qué sistema sale la base y quién la exporta? ¿Con qué frecuencia? ¿Se reciben ajustes o asientos posteriores al cierre? ¿Se cargan los meses completos o incrementos?</w:t>
            </w:r>
          </w:p>
        </w:tc>
      </w:tr>
    </w:tbl>
    <w:p>
      <w:pPr>
        <w:spacing w:after="80"/>
      </w:pPr>
    </w:p>
    <w:p>
      <w:pPr>
        <w:spacing w:after="100" w:line="276"/>
      </w:pPr>
      <w:r>
        <w:rPr>
          <w:rFonts w:ascii="Calibri" w:cs="Calibri" w:eastAsia="Calibri" w:hAnsi="Calibri"/>
          <w:b/>
          <w:bCs/>
          <w:color w:val="1E6B3A"/>
          <w:sz w:val="17"/>
          <w:szCs w:val="17"/>
        </w:rPr>
        <w:t xml:space="preserve">[PROCESO ACTUAL] </w:t>
      </w:r>
      <w:r>
        <w:rPr>
          <w:rFonts w:ascii="Calibri" w:cs="Calibri" w:eastAsia="Calibri" w:hAnsi="Calibri"/>
          <w:sz w:val="21"/>
          <w:szCs w:val="21"/>
        </w:rPr>
        <w:t xml:space="preserve">Totales de la base del archivo entregado (julio y agosto 2026): Débito 12,650,614.04; Crédito 12,037,735.88. Se usarán como cifra de prueba del Data Hub.</w:t>
      </w:r>
    </w:p>
    <w:p>
      <w:pPr>
        <w:pStyle w:val="Heading2"/>
        <w:spacing w:after="100" w:before="220"/>
      </w:pPr>
      <w:r>
        <w:rPr>
          <w:rFonts w:ascii="Calibri" w:cs="Calibri" w:eastAsia="Calibri" w:hAnsi="Calibri"/>
          <w:b/>
          <w:bCs/>
          <w:color w:val="2E5597"/>
          <w:sz w:val="25"/>
          <w:szCs w:val="25"/>
        </w:rPr>
        <w:t xml:space="preserve">12.1 Fuente real de Actuals: Novohit CON130 (archivo BASE DATOS)</w:t>
      </w:r>
    </w:p>
    <w:p>
      <w:pPr>
        <w:spacing w:after="100" w:line="276"/>
      </w:pPr>
      <w:r>
        <w:rPr>
          <w:rFonts w:ascii="Calibri" w:cs="Calibri" w:eastAsia="Calibri" w:hAnsi="Calibri"/>
          <w:b/>
          <w:bCs/>
          <w:color w:val="1E6B3A"/>
          <w:sz w:val="17"/>
          <w:szCs w:val="17"/>
        </w:rPr>
        <w:t xml:space="preserve">[PROCESO ACTUAL] </w:t>
      </w:r>
      <w:r>
        <w:rPr>
          <w:rFonts w:ascii="Calibri" w:cs="Calibri" w:eastAsia="Calibri" w:hAnsi="Calibri"/>
          <w:sz w:val="21"/>
          <w:szCs w:val="21"/>
        </w:rPr>
        <w:t xml:space="preserve">BASE DATOS.xlsx es el reporte "Mayor Analítico (movimientos por cuentas)" de Novohit, emitido el 30/09/2026 para Torres Mazatlan S.A. de C.V., periodo septiembre 2026, cuentas 1000001.001 a 6021081.001. Es el libro mayor completo, no solo el estado de 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Dato verificado</w:t>
            </w:r>
          </w:p>
        </w:tc>
        <w:tc>
          <w:tcPr>
            <w:tcW w:type="dxa" w:w="63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Valor</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Filas / movimientos / cuentas con movimiento</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8,218 filas; 7,242 movimientos; 366 cuentas</w:t>
            </w:r>
          </w:p>
        </w:tc>
      </w:tr>
      <w:tr>
        <w:tc>
          <w:tcPr>
            <w:tcW w:type="dxa" w:w="3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Movimientos por clase de cuenta</w:t>
            </w:r>
          </w:p>
        </w:tc>
        <w:tc>
          <w:tcPr>
            <w:tcW w:type="dxa" w:w="63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Clase 1: 3,506 · Clase 2: 1,147 · Clase 4: 1,015 · Clase 5: 342 · Clase 6: 1,232 · Clase 3: 0</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Tp.Asiento (origen contable)</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INGRESOS 2,305 · BANCOS/CAJA 1,466 · DIARIO 1,462 · CTAS X PAG 882 · SALIDAS ALM 649 · ENT.ALMAC. 478</w:t>
            </w:r>
          </w:p>
        </w:tc>
      </w:tr>
      <w:tr>
        <w:tc>
          <w:tcPr>
            <w:tcW w:type="dxa" w:w="3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Oper. / Tp.Doc.</w:t>
            </w:r>
          </w:p>
        </w:tc>
        <w:tc>
          <w:tcPr>
            <w:tcW w:type="dxa" w:w="63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REGISTRO 7,240 y CORRECCION 2 / siempre POLIZA</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Débito total / Crédito total</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57,835,193.08 / 57,835,193.08 (diferencia cero)</w:t>
            </w:r>
          </w:p>
        </w:tc>
      </w:tr>
      <w:tr>
        <w:tc>
          <w:tcPr>
            <w:tcW w:type="dxa" w:w="3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Totales por cuenta</w:t>
            </w:r>
          </w:p>
        </w:tc>
        <w:tc>
          <w:tcPr>
            <w:tcW w:type="dxa" w:w="63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Las 210 filas "Total" que pude emparejar coinciden con la suma de sus movimientos, sin diferencias</w:t>
            </w:r>
          </w:p>
        </w:tc>
      </w:tr>
    </w:tbl>
    <w:p>
      <w:pPr>
        <w:spacing w:after="80"/>
      </w:pPr>
    </w:p>
    <w:p>
      <w:pPr>
        <w:spacing w:after="100" w:line="276"/>
      </w:pPr>
      <w:r>
        <w:rPr>
          <w:rFonts w:ascii="Calibri" w:cs="Calibri" w:eastAsia="Calibri" w:hAnsi="Calibri"/>
          <w:b/>
          <w:bCs/>
          <w:color w:val="1E6B3A"/>
          <w:sz w:val="17"/>
          <w:szCs w:val="17"/>
        </w:rPr>
        <w:t xml:space="preserve">[PROCESO ACTUAL] </w:t>
      </w:r>
      <w:r>
        <w:rPr>
          <w:rFonts w:ascii="Calibri" w:cs="Calibri" w:eastAsia="Calibri" w:hAnsi="Calibri"/>
          <w:sz w:val="21"/>
          <w:szCs w:val="21"/>
        </w:rPr>
        <w:t xml:space="preserve">El reporte no es una tabla plana. Intercala títulos jerárquicos (1 &gt; 10 &gt; 1000 &gt; 1000001 &gt; 1000001.001), la fila de encabezado de cada cuenta, una fila "Saldo anterior", los movimientos y filas "Total" por cuenta y por grupo. Por eso se agregaron cuatro fórmulas: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4360"/>
      </w:tblGrid>
      <w:tr>
        <w:trPr>
          <w:tblHeader/>
        </w:trPr>
        <w:tc>
          <w:tcPr>
            <w:tcW w:type="dxa" w:w="11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Columna</w:t>
            </w:r>
          </w:p>
        </w:tc>
        <w:tc>
          <w:tcPr>
            <w:tcW w:type="dxa" w:w="39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Qué hace</w:t>
            </w:r>
          </w:p>
        </w:tc>
        <w:tc>
          <w:tcPr>
            <w:tcW w:type="dxa" w:w="43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Regla de negocio que la plataforma debe aplicar (PR)</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Mes en texto: CHOOSE(MONTH(B),"Enero"…)</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Derivar el nombre del mes desde la fecha real; no guardarlo como texto libre</w:t>
            </w:r>
          </w:p>
        </w:tc>
      </w:tr>
      <w:tr>
        <w:tc>
          <w:tcPr>
            <w:tcW w:type="dxa" w:w="11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w:t>
            </w:r>
          </w:p>
        </w:tc>
        <w:tc>
          <w:tcPr>
            <w:tcW w:type="dxa" w:w="39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Fecha real: DATE(MID(H,7,4), MID(H,4,2), MID(H,1,2))</w:t>
            </w:r>
          </w:p>
        </w:tc>
        <w:tc>
          <w:tcPr>
            <w:tcW w:type="dxa" w:w="43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Convertir el texto dd/mm/aaaa (Novohit) a fecha; rechazar fechas fuera del periodo</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Código de cuenta: TRIM(LEFT(F, primer espacio))</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Separar el código (ej. 1000001.001) del texto de la cuenta</w:t>
            </w:r>
          </w:p>
        </w:tc>
      </w:tr>
      <w:tr>
        <w:tc>
          <w:tcPr>
            <w:tcW w:type="dxa" w:w="11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w:t>
            </w:r>
          </w:p>
        </w:tc>
        <w:tc>
          <w:tcPr>
            <w:tcW w:type="dxa" w:w="39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Descripción: TRIM(MID(F, primer espacio+1))</w:t>
            </w:r>
          </w:p>
        </w:tc>
        <w:tc>
          <w:tcPr>
            <w:tcW w:type="dxa" w:w="43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Separar la descripción (ej. BANBAJIO PS 023240518 0201)</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 F</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Auxiliares en rojo. F copia el encabezado de la cuenta a cada movimiento</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La plataforma asigna la cuenta a sus movimientos al leer el reporte; no hay columna auxiliar que borrar</w:t>
            </w:r>
          </w:p>
        </w:tc>
      </w:tr>
    </w:tbl>
    <w:p>
      <w:pPr>
        <w:spacing w:after="80"/>
      </w:pPr>
    </w:p>
    <w:p>
      <w:pPr>
        <w:spacing w:after="100" w:line="276"/>
      </w:pPr>
      <w:r>
        <w:rPr>
          <w:rFonts w:ascii="Calibri" w:cs="Calibri" w:eastAsia="Calibri" w:hAnsi="Calibri"/>
          <w:b/>
          <w:bCs/>
          <w:color w:val="1E6B3A"/>
          <w:sz w:val="17"/>
          <w:szCs w:val="17"/>
        </w:rPr>
        <w:t xml:space="preserve">[PROCESO ACTUAL] </w:t>
      </w:r>
      <w:r>
        <w:rPr>
          <w:rFonts w:ascii="Calibri" w:cs="Calibri" w:eastAsia="Calibri" w:hAnsi="Calibri"/>
          <w:sz w:val="21"/>
          <w:szCs w:val="21"/>
        </w:rPr>
        <w:t xml:space="preserve">Fragilidad actual: si se borra la columna F sin pegar antes como valores, C y D quedan en #REF!. Es la misma clase de dependencia de columnas auxiliares que tiene el Variance.</w:t>
      </w:r>
    </w:p>
    <w:p>
      <w:pPr>
        <w:spacing w:after="100" w:line="276"/>
      </w:pPr>
      <w:r>
        <w:rPr>
          <w:rFonts w:ascii="Calibri" w:cs="Calibri" w:eastAsia="Calibri" w:hAnsi="Calibri"/>
          <w:b/>
          <w:bCs/>
          <w:color w:val="1E6B3A"/>
          <w:sz w:val="17"/>
          <w:szCs w:val="17"/>
        </w:rPr>
        <w:t xml:space="preserve">[PROCESO ACTUAL] </w:t>
      </w:r>
      <w:r>
        <w:rPr>
          <w:rFonts w:ascii="Calibri" w:cs="Calibri" w:eastAsia="Calibri" w:hAnsi="Calibri"/>
          <w:sz w:val="21"/>
          <w:szCs w:val="21"/>
        </w:rPr>
        <w:t xml:space="preserve">Hay pistas de conexión futura: el primer número del # Asiento coincide con el mes (9.2.1 es septiembre), y Tp.Asiento indica de qué proceso nació el asiento (ingresos, bancos, cuentas por pagar, entradas y salidas de almacén).</w:t>
      </w:r>
    </w:p>
    <w:p>
      <w:pPr>
        <w:spacing w:after="100" w:line="276"/>
      </w:pPr>
      <w:r>
        <w:rPr>
          <w:rFonts w:ascii="Calibri" w:cs="Calibri" w:eastAsia="Calibri" w:hAnsi="Calibri"/>
          <w:b/>
          <w:bCs/>
          <w:color w:val="6A2C91"/>
          <w:sz w:val="17"/>
          <w:szCs w:val="17"/>
        </w:rPr>
        <w:t xml:space="preserve">[PROPUESTA] </w:t>
      </w:r>
      <w:r>
        <w:rPr>
          <w:rFonts w:ascii="Calibri" w:cs="Calibri" w:eastAsia="Calibri" w:hAnsi="Calibri"/>
          <w:sz w:val="21"/>
          <w:szCs w:val="21"/>
        </w:rPr>
        <w:t xml:space="preserve">Reglas de ingesta del CON130: (1) recorrer el reporte detectando encabezado de cuenta, saldo anterior, movimiento y total; (2) excluir títulos, "Saldo anterior" y "Total" de los movimientos; (3) convertir montos que llegan como número o como texto con comas; (4) validar Débito total igual a Crédito total; (5) validar que cada "Total" de cuenta coincida con la suma de sus movimientos; (6) si se guardan, el Saldo anterior y el Saldo corrido son solo datos de consulta, no movimientos y no entran al cálculo del Actual.</w:t>
      </w:r>
    </w:p>
    <w:p>
      <w:pPr>
        <w:spacing w:after="100" w:line="276"/>
      </w:pPr>
      <w:r>
        <w:rPr>
          <w:rFonts w:ascii="Calibri" w:cs="Calibri" w:eastAsia="Calibri" w:hAnsi="Calibri"/>
          <w:b/>
          <w:bCs/>
          <w:color w:val="1E6B3A"/>
          <w:sz w:val="17"/>
          <w:szCs w:val="17"/>
        </w:rPr>
        <w:t xml:space="preserve">[PROCESO ACTUAL] </w:t>
      </w:r>
      <w:r>
        <w:rPr>
          <w:rFonts w:ascii="Calibri" w:cs="Calibri" w:eastAsia="Calibri" w:hAnsi="Calibri"/>
          <w:sz w:val="21"/>
          <w:szCs w:val="21"/>
        </w:rPr>
        <w:t xml:space="preserve">Aclaración de Contraloría: el "Saldo anterior" no se usa para calcular el Actual. Las fórmulas solo sirven para identificar a qué cuenta corresponde cada movimiento. El Actual sale de los movimientos (Débito menos Crédito). En el archivo el Saldo anterior aparece en Crédito en 230 cuentas y en Débito en 136, pero como no entra al cálculo, su posición no afecta el resultado.</w:t>
      </w:r>
    </w:p>
    <w:p>
      <w:pPr>
        <w:spacing w:after="100" w:line="276"/>
      </w:pPr>
      <w:r>
        <w:rPr>
          <w:rFonts w:ascii="Calibri" w:cs="Calibri" w:eastAsia="Calibri" w:hAnsi="Calibri"/>
          <w:b/>
          <w:bCs/>
          <w:color w:val="1E6B3A"/>
          <w:sz w:val="17"/>
          <w:szCs w:val="17"/>
        </w:rPr>
        <w:t xml:space="preserve">[PROCESO ACTUAL] </w:t>
      </w:r>
      <w:r>
        <w:rPr>
          <w:rFonts w:ascii="Calibri" w:cs="Calibri" w:eastAsia="Calibri" w:hAnsi="Calibri"/>
          <w:sz w:val="21"/>
          <w:szCs w:val="21"/>
        </w:rPr>
        <w:t xml:space="preserve">Decisión de Contraloría: el caso de prueba del MVP es el Variance de agosto 2026 (julio y agosto con su YTD). El Variance de septiembre existe y se trabajará con el mismo proceso después.</w:t>
      </w:r>
    </w:p>
    <w:p>
      <w:pPr>
        <w:spacing w:after="100" w:line="276"/>
      </w:pPr>
      <w:r>
        <w:rPr>
          <w:rFonts w:ascii="Calibri" w:cs="Calibri" w:eastAsia="Calibri" w:hAnsi="Calibri"/>
          <w:b/>
          <w:bCs/>
          <w:color w:val="6A2C91"/>
          <w:sz w:val="17"/>
          <w:szCs w:val="17"/>
        </w:rPr>
        <w:t xml:space="preserve">[PROPUESTA] </w:t>
      </w:r>
      <w:r>
        <w:rPr>
          <w:rFonts w:ascii="Calibri" w:cs="Calibri" w:eastAsia="Calibri" w:hAnsi="Calibri"/>
          <w:sz w:val="21"/>
          <w:szCs w:val="21"/>
        </w:rPr>
        <w:t xml:space="preserve">Como el archivo BASE DATOS (CON130) es de septiembre, para reproducir agosto se usan los movimientos de julio y agosto de la hoja "Base de Datos" del propio Excel de Variance. El CON130 de septiembre sirve como muestra real del formato de entrada que la plataforma deberá leer.</w:t>
      </w:r>
    </w:p>
    <w:p>
      <w:pPr>
        <w:spacing w:after="100" w:line="276"/>
      </w:pPr>
      <w:r>
        <w:rPr>
          <w:rFonts w:ascii="Calibri" w:cs="Calibri" w:eastAsia="Calibri" w:hAnsi="Calibri"/>
          <w:b/>
          <w:bCs/>
          <w:color w:val="1E6B3A"/>
          <w:sz w:val="17"/>
          <w:szCs w:val="17"/>
        </w:rPr>
        <w:t xml:space="preserve">[PROCESO ACTUAL] </w:t>
      </w:r>
      <w:r>
        <w:rPr>
          <w:rFonts w:ascii="Calibri" w:cs="Calibri" w:eastAsia="Calibri" w:hAnsi="Calibri"/>
          <w:sz w:val="21"/>
          <w:szCs w:val="21"/>
        </w:rPr>
        <w:t xml:space="preserve">Confirmado por Contraloría: la hoja "Base de Datos" del Variance se arma igual que la de septiembre, a partir del mismo reporte CON130 de Novohit. Un solo lector de ingesta sirve para julio, agosto y septiembre.</w:t>
      </w:r>
    </w:p>
    <w:p>
      <w:pPr>
        <w:pStyle w:val="Heading1"/>
        <w:spacing w:after="140" w:before="360"/>
      </w:pPr>
      <w:r>
        <w:rPr>
          <w:rFonts w:ascii="Calibri" w:cs="Calibri" w:eastAsia="Calibri" w:hAnsi="Calibri"/>
          <w:b/>
          <w:bCs/>
          <w:color w:val="1F3864"/>
          <w:sz w:val="30"/>
          <w:szCs w:val="30"/>
        </w:rPr>
        <w:t xml:space="preserve">13. Budget</w:t>
      </w:r>
    </w:p>
    <w:p>
      <w:pPr>
        <w:spacing w:after="100" w:line="276"/>
      </w:pPr>
      <w:r>
        <w:rPr>
          <w:rFonts w:ascii="Calibri" w:cs="Calibri" w:eastAsia="Calibri" w:hAnsi="Calibri"/>
          <w:b/>
          <w:bCs/>
          <w:color w:val="1E6B3A"/>
          <w:sz w:val="17"/>
          <w:szCs w:val="17"/>
        </w:rPr>
        <w:t xml:space="preserve">[PROCESO ACTUAL] </w:t>
      </w:r>
      <w:r>
        <w:rPr>
          <w:rFonts w:ascii="Calibri" w:cs="Calibri" w:eastAsia="Calibri" w:hAnsi="Calibri"/>
          <w:sz w:val="21"/>
          <w:szCs w:val="21"/>
        </w:rPr>
        <w:t xml:space="preserve">En el archivo, el Budget mensual, YTD y anual por línea aparece como valor. No se identifica de dónde se toma ni si hay versión.</w:t>
      </w:r>
    </w:p>
    <w:p>
      <w:pPr>
        <w:pStyle w:val="Heading3"/>
        <w:spacing w:after="80" w:before="160"/>
      </w:pPr>
      <w:r>
        <w:rPr>
          <w:rFonts w:ascii="Calibri" w:cs="Calibri" w:eastAsia="Calibri" w:hAnsi="Calibri"/>
          <w:b/>
          <w:bCs/>
          <w:color w:val="404040"/>
          <w:sz w:val="22"/>
          <w:szCs w:val="22"/>
        </w:rPr>
        <w:t xml:space="preserve">Funcionalidad: Budget (carga y versión)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Qué problema resuelve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El Budget del reporte es un valor sin origen visible. No hay versión, responsable, revisión ni bloqueo.</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Cómo funciona conceptualmente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MVP: se carga el Budget aprobado como una versión (con fecha y responsable) y se compara contra el Actual. Fase 2: se captura y aprueba dentro de la plataforma.</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Datos de entrada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Budget mensual por cuenta corporativa, versión, año fiscal, responsable.</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Procesamiento / reglas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 guarda inmutable una vez aprobado; cualquier cambio crea nueva versión. El Annual Budget se compone de los 12 meses.</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Resultado</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Versión de Budget consultable y comparable contra Actual.</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Usuario</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Contraloría (carga/aprueba); responsables de área (Fase 2).</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Dependencias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Actuals y catálogo.</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Aplicación en Torres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Sustituye las columnas E, J y O pegadas del reporte.</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Prioridad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MVP (carga y versión) / Fase 2 (ciclo de captura y aprobación)</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Preguntas abiertas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¿Quién entrega el Budget y en qué formato? ¿El corporativo lo define o Torres? ¿Se revisa durante el año? ¿Budget mensual por cuenta o por línea?</w:t>
            </w:r>
          </w:p>
        </w:tc>
      </w:tr>
    </w:tbl>
    <w:p>
      <w:pPr>
        <w:spacing w:after="80"/>
      </w:pPr>
    </w:p>
    <w:p>
      <w:pPr>
        <w:pStyle w:val="Heading2"/>
        <w:spacing w:after="100" w:before="220"/>
      </w:pPr>
      <w:r>
        <w:rPr>
          <w:rFonts w:ascii="Calibri" w:cs="Calibri" w:eastAsia="Calibri" w:hAnsi="Calibri"/>
          <w:b/>
          <w:bCs/>
          <w:color w:val="2E5597"/>
          <w:sz w:val="25"/>
          <w:szCs w:val="25"/>
        </w:rPr>
        <w:t xml:space="preserve">13.1 Ciclo de presupuesto (Fase 2)</w:t>
      </w:r>
    </w:p>
    <w:p>
      <w:pPr>
        <w:spacing w:after="100" w:line="276"/>
      </w:pPr>
      <w:r>
        <w:rPr>
          <w:rFonts w:ascii="Calibri" w:cs="Calibri" w:eastAsia="Calibri" w:hAnsi="Calibri"/>
          <w:b/>
          <w:bCs/>
          <w:color w:val="1F4E9C"/>
          <w:sz w:val="17"/>
          <w:szCs w:val="17"/>
        </w:rPr>
        <w:t xml:space="preserve">[REFERENCIA FUNCIONAL] </w:t>
      </w:r>
      <w:r>
        <w:rPr>
          <w:rFonts w:ascii="Calibri" w:cs="Calibri" w:eastAsia="Calibri" w:hAnsi="Calibri"/>
          <w:sz w:val="21"/>
          <w:szCs w:val="21"/>
        </w:rPr>
        <w:t xml:space="preserve">Board describe workflow con estados Open, Submitted y Approved, bloqueo de captura al enviar a revisión, y una combinación de top-down (dirección fija objetivos) y bottom-up (responsables detallan).</w:t>
      </w:r>
    </w:p>
    <w:p>
      <w:pPr>
        <w:shd w:fill="F2F2F2" w:val="clear"/>
        <w:spacing w:after="0"/>
        <w:ind w:left="200"/>
      </w:pPr>
      <w:r>
        <w:rPr>
          <w:rFonts w:ascii="Consolas" w:cs="Consolas" w:eastAsia="Consolas" w:hAnsi="Consolas"/>
          <w:sz w:val="18"/>
          <w:szCs w:val="18"/>
        </w:rPr>
        <w:t xml:space="preserve">Dirección -&gt; objetivo de revenue/labor/gasto -&gt; Departamentos capturan detalle</w:t>
      </w:r>
    </w:p>
    <w:p>
      <w:pPr>
        <w:shd w:fill="F2F2F2" w:val="clear"/>
        <w:spacing w:after="0"/>
        <w:ind w:left="200"/>
      </w:pPr>
      <w:r>
        <w:rPr>
          <w:rFonts w:ascii="Consolas" w:cs="Consolas" w:eastAsia="Consolas" w:hAnsi="Consolas"/>
          <w:sz w:val="18"/>
          <w:szCs w:val="18"/>
        </w:rPr>
        <w:t xml:space="preserve">   -&gt; Comparación objetivo vs propuesta -&gt; Revisión -&gt; Corrección -&gt; Aprobación -&gt; Bloqueo -&gt; Publicación</w:t>
      </w:r>
    </w:p>
    <w:p>
      <w:pPr>
        <w:spacing w:after="100" w:line="276"/>
      </w:pPr>
      <w:r>
        <w:rPr>
          <w:rFonts w:ascii="Calibri" w:cs="Calibri" w:eastAsia="Calibri" w:hAnsi="Calibri"/>
          <w:b/>
          <w:bCs/>
          <w:color w:val="6A2C91"/>
          <w:sz w:val="17"/>
          <w:szCs w:val="17"/>
        </w:rPr>
        <w:t xml:space="preserve">[PROPUESTA] </w:t>
      </w:r>
      <w:r>
        <w:rPr>
          <w:rFonts w:ascii="Calibri" w:cs="Calibri" w:eastAsia="Calibri" w:hAnsi="Calibri"/>
          <w:sz w:val="21"/>
          <w:szCs w:val="21"/>
        </w:rPr>
        <w:t xml:space="preserve">Se propone replicar el ciclo con estados Draft &gt; Submitted &gt; Review &gt; Approved &gt; Locked, historial de usuario/fecha/versión y comparación automática objetivo vs propuesta.</w:t>
      </w:r>
    </w:p>
    <w:p>
      <w:pPr>
        <w:pStyle w:val="Heading1"/>
        <w:spacing w:after="140" w:before="360"/>
      </w:pPr>
      <w:r>
        <w:rPr>
          <w:rFonts w:ascii="Calibri" w:cs="Calibri" w:eastAsia="Calibri" w:hAnsi="Calibri"/>
          <w:b/>
          <w:bCs/>
          <w:color w:val="1F3864"/>
          <w:sz w:val="30"/>
          <w:szCs w:val="30"/>
        </w:rPr>
        <w:t xml:space="preserve">14. Variance Analysis</w:t>
      </w:r>
    </w:p>
    <w:p>
      <w:pPr>
        <w:pStyle w:val="Heading3"/>
        <w:spacing w:after="80" w:before="160"/>
      </w:pPr>
      <w:r>
        <w:rPr>
          <w:rFonts w:ascii="Calibri" w:cs="Calibri" w:eastAsia="Calibri" w:hAnsi="Calibri"/>
          <w:b/>
          <w:bCs/>
          <w:color w:val="404040"/>
          <w:sz w:val="22"/>
          <w:szCs w:val="22"/>
        </w:rPr>
        <w:t xml:space="preserve">Funcionalidad: Variance Analysis (mes)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Qué problema resuelve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Contraloría necesita ver qué se desvió del presupuesto y por qué. Hoy el Variance se arma con valores pegados.</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Cómo funciona conceptualmente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Para cada línea: Variance = Budget - Actual o Actual - Budget según su naturaleza; Variance % contra Budget. Se muestra por sección, con subtotales.</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Datos de entrada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Actual (desde movimientos), Budget (versión aprobada), mapeo, signo de presentación.</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Procesamiento / reglas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Cálculo determinístico. La convención de signo del archivo debe fijarse. Observación: en Other Income, Actual 31,098.32 y Budget 20,639.65 dan Var +10,458.67 (Actual - Budget); en Salaries, Actual 321,190.84 y Budget 332,935.91 dan Var +11,745.07 (Budget - Actual). Es decir, el signo favorable es positivo en ambos casos.</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Resultado</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Reporte de Variance con signo favorable/desfavorable homogéneo.</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Usuario</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Contraloría, Dirección, gerentes de departamento.</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Dependencias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Actuals, Budget, catálogo y mapeo.</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Aplicación en Torres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Reproduce las columnas D a G del reporte.</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Prioridad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MVP</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Preguntas abiertas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¿Convención oficial de signo (favorable positivo)? ¿Se reporta variance en moneda funcional o USD? ¿Qué umbral obliga a comentar?</w:t>
            </w:r>
          </w:p>
        </w:tc>
      </w:tr>
    </w:tbl>
    <w:p>
      <w:pPr>
        <w:spacing w:after="80"/>
      </w:pPr>
    </w:p>
    <w:p>
      <w:pPr>
        <w:spacing w:after="100" w:line="276"/>
      </w:pPr>
      <w:r>
        <w:rPr>
          <w:rFonts w:ascii="Calibri" w:cs="Calibri" w:eastAsia="Calibri" w:hAnsi="Calibri"/>
          <w:b/>
          <w:bCs/>
          <w:color w:val="1E6B3A"/>
          <w:sz w:val="17"/>
          <w:szCs w:val="17"/>
        </w:rPr>
        <w:t xml:space="preserve">[PROCESO ACTUAL] </w:t>
      </w:r>
      <w:r>
        <w:rPr>
          <w:rFonts w:ascii="Calibri" w:cs="Calibri" w:eastAsia="Calibri" w:hAnsi="Calibri"/>
          <w:sz w:val="21"/>
          <w:szCs w:val="21"/>
        </w:rPr>
        <w:t xml:space="preserve">El reporte incluye una fila de tipo de cambio (17.1337 real vs 18 Budget, agosto 2026). Esto sugiere que el reporte corporativo puede mostrar moneda. </w:t>
      </w:r>
    </w:p>
    <w:p>
      <w:pPr>
        <w:spacing w:after="100" w:line="276"/>
      </w:pPr>
      <w:r>
        <w:rPr>
          <w:rFonts w:ascii="Calibri" w:cs="Calibri" w:eastAsia="Calibri" w:hAnsi="Calibri"/>
          <w:b/>
          <w:bCs/>
          <w:color w:val="B45F06"/>
          <w:sz w:val="17"/>
          <w:szCs w:val="17"/>
        </w:rPr>
        <w:t xml:space="preserve">[HIPÓTESIS / POR VALIDAR] </w:t>
      </w:r>
      <w:r>
        <w:rPr>
          <w:rFonts w:ascii="Calibri" w:cs="Calibri" w:eastAsia="Calibri" w:hAnsi="Calibri"/>
          <w:sz w:val="21"/>
          <w:szCs w:val="21"/>
        </w:rPr>
        <w:t xml:space="preserve">No se confirmó la moneda de las cifras del reporte ni si la conversión se aplica.</w:t>
      </w:r>
    </w:p>
    <w:p>
      <w:pPr>
        <w:pStyle w:val="Heading1"/>
        <w:spacing w:after="140" w:before="360"/>
      </w:pPr>
      <w:r>
        <w:rPr>
          <w:rFonts w:ascii="Calibri" w:cs="Calibri" w:eastAsia="Calibri" w:hAnsi="Calibri"/>
          <w:b/>
          <w:bCs/>
          <w:color w:val="1F3864"/>
          <w:sz w:val="30"/>
          <w:szCs w:val="30"/>
        </w:rPr>
        <w:t xml:space="preserve">15. YTD</w:t>
      </w:r>
    </w:p>
    <w:p>
      <w:pPr>
        <w:pStyle w:val="Heading3"/>
        <w:spacing w:after="80" w:before="160"/>
      </w:pPr>
      <w:r>
        <w:rPr>
          <w:rFonts w:ascii="Calibri" w:cs="Calibri" w:eastAsia="Calibri" w:hAnsi="Calibri"/>
          <w:b/>
          <w:bCs/>
          <w:color w:val="404040"/>
          <w:sz w:val="22"/>
          <w:szCs w:val="22"/>
        </w:rPr>
        <w:t xml:space="preserve">Funcionalidad: Year to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Qué problema resuelve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Mezclar mes, acumulado y año completo genera confusión y errores. Hoy el acumulado se obtiene sumando hojas o pegando valores.</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Cómo funciona conceptualmente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YTD = suma de los meses del año fiscal hasta el mes de corte. Se calcula igual para Actual y Budget.</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Datos de entrada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Actuals mensuales y Budget mensual del año fiscal.</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Procesamiento / reglas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En el Excel, T = suma de agosto y julio (paso 9 del prompt). El año fiscal empieza en julio (por validar).</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Resultado</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Columnas YTD Actual, Budget, Var, % .</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Usuario</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Contraloría, Dirección.</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Dependencias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Actuals, Budget y calendario fiscal.</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Aplicación en Torres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Reproduce las columnas I a L del reporte.</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Prioridad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MVP</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Preguntas abiertas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¿Año fiscal julio-junio? ¿Qué se hace con ajustes de meses ya cerrados?</w:t>
            </w:r>
          </w:p>
        </w:tc>
      </w:tr>
    </w:tbl>
    <w:p>
      <w:pPr>
        <w:spacing w:after="80"/>
      </w:pPr>
    </w:p>
    <w:p>
      <w:pPr>
        <w:spacing w:after="100" w:line="276"/>
      </w:pPr>
      <w:r>
        <w:rPr>
          <w:rFonts w:ascii="Calibri" w:cs="Calibri" w:eastAsia="Calibri" w:hAnsi="Calibri"/>
          <w:b/>
          <w:bCs/>
          <w:color w:val="6A2C91"/>
          <w:sz w:val="17"/>
          <w:szCs w:val="17"/>
        </w:rPr>
        <w:t xml:space="preserve">[PROPUESTA] </w:t>
      </w:r>
      <w:r>
        <w:rPr>
          <w:rFonts w:ascii="Calibri" w:cs="Calibri" w:eastAsia="Calibri" w:hAnsi="Calibri"/>
          <w:sz w:val="21"/>
          <w:szCs w:val="21"/>
        </w:rPr>
        <w:t xml:space="preserve">El modelo temporal nunca mezcla estos conceptos: mes actual, YTD, año completo, año anterior, Budget, Forecast y Scenario. Cada columna declara a cuál pertenece.</w:t>
      </w:r>
    </w:p>
    <w:p>
      <w:pPr>
        <w:pStyle w:val="Heading1"/>
        <w:spacing w:after="140" w:before="360"/>
      </w:pPr>
      <w:r>
        <w:rPr>
          <w:rFonts w:ascii="Calibri" w:cs="Calibri" w:eastAsia="Calibri" w:hAnsi="Calibri"/>
          <w:b/>
          <w:bCs/>
          <w:color w:val="1F3864"/>
          <w:sz w:val="30"/>
          <w:szCs w:val="30"/>
        </w:rPr>
        <w:t xml:space="preserve">16. Annual Budget</w:t>
      </w:r>
    </w:p>
    <w:p>
      <w:pPr>
        <w:pStyle w:val="Heading3"/>
        <w:spacing w:after="80" w:before="160"/>
      </w:pPr>
      <w:r>
        <w:rPr>
          <w:rFonts w:ascii="Calibri" w:cs="Calibri" w:eastAsia="Calibri" w:hAnsi="Calibri"/>
          <w:b/>
          <w:bCs/>
          <w:color w:val="404040"/>
          <w:sz w:val="22"/>
          <w:szCs w:val="22"/>
        </w:rPr>
        <w:t xml:space="preserve">Funcionalidad: Annual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Qué problema resuelve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El reporte muestra la columna ANNUAL BUDGET (Actual, Budget, Var, %) pero no se sabe cómo se compone ni cómo se compara.</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Cómo funciona conceptualmente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Annual Budget = Budget de los 12 meses del año fiscal. La columna "Actual" del bloque anual equivale al YTD en el archivo; el avance se lee como Actual YTD / Annual Budget.</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Datos de entrada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Budget anual aprobado y Actual acumulado.</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Procesamiento / reglas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En Other Income (029-0000-44060-000), el Actual anual 80,562.22 contra un Annual Budget de 168,928.76 da -88,366.54 y -52.3%. En el archivo el Actual anual coincide con el YTD, por lo que el bloque hoy funciona como "avance contra presupuesto anual".</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Resultado</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Avance del año contra el presupuesto total.</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Usuario</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Contraloría, Dirección.</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Dependencias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Budget con versión.</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Aplicación en Torres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Reproduce las columnas N a Q del reporte.</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Prioridad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MVP</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Preguntas abiertas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¿La columna anual debe mostrar Actual + Forecast (proyección de cierre) cuando exista Forecast?</w:t>
            </w:r>
          </w:p>
        </w:tc>
      </w:tr>
    </w:tbl>
    <w:p>
      <w:pPr>
        <w:spacing w:after="80"/>
      </w:pPr>
    </w:p>
    <w:p>
      <w:pPr>
        <w:pStyle w:val="Heading1"/>
        <w:spacing w:after="140" w:before="360"/>
      </w:pPr>
      <w:r>
        <w:rPr>
          <w:rFonts w:ascii="Calibri" w:cs="Calibri" w:eastAsia="Calibri" w:hAnsi="Calibri"/>
          <w:b/>
          <w:bCs/>
          <w:color w:val="1F3864"/>
          <w:sz w:val="30"/>
          <w:szCs w:val="30"/>
        </w:rPr>
        <w:t xml:space="preserve">17. Comments</w:t>
      </w:r>
    </w:p>
    <w:p>
      <w:pPr>
        <w:spacing w:after="100" w:line="276"/>
      </w:pPr>
      <w:r>
        <w:rPr>
          <w:rFonts w:ascii="Calibri" w:cs="Calibri" w:eastAsia="Calibri" w:hAnsi="Calibri"/>
          <w:b/>
          <w:bCs/>
          <w:color w:val="1E6B3A"/>
          <w:sz w:val="17"/>
          <w:szCs w:val="17"/>
        </w:rPr>
        <w:t xml:space="preserve">[PROCESO ACTUAL] </w:t>
      </w:r>
      <w:r>
        <w:rPr>
          <w:rFonts w:ascii="Calibri" w:cs="Calibri" w:eastAsia="Calibri" w:hAnsi="Calibri"/>
          <w:sz w:val="21"/>
          <w:szCs w:val="21"/>
        </w:rPr>
        <w:t xml:space="preserve">El reporte tiene las columnas COMMENTS (mes) y YTD COMMENTS. En el archivo de agosto 2026 ambas están vacías.</w:t>
      </w:r>
    </w:p>
    <w:p>
      <w:pPr>
        <w:pStyle w:val="Heading3"/>
        <w:spacing w:after="80" w:before="160"/>
      </w:pPr>
      <w:r>
        <w:rPr>
          <w:rFonts w:ascii="Calibri" w:cs="Calibri" w:eastAsia="Calibri" w:hAnsi="Calibri"/>
          <w:b/>
          <w:bCs/>
          <w:color w:val="404040"/>
          <w:sz w:val="22"/>
          <w:szCs w:val="22"/>
        </w:rPr>
        <w:t xml:space="preserve">Funcionalidad: Comentarios sobre variaciones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Qué problema resuelve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Una variación sin explicación no sirve para decidir. El comentario debe formar parte del modelo, no de un correo.</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Cómo funciona conceptualmente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Cada línea con variación puede tener un comentario con responsable, fecha, estatus y evidencia. Se conserva por periodo (mes y YTD).</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Datos de entrada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Texto, responsable, fecha, estatus (Pendiente, Explicado, Aprobado), adjunto.</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Procesamiento / reglas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Solicitud de comentario cuando la variación supera un umbral; historial de cambios; respuesta y seguimiento.</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Resultado</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Explicación asociada a la cifra y consultable en el drill-down.</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Usuario</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Responsables de área (explican); Contraloría (solicita y aprueba).</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Dependencias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Variance y roles.</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Aplicación en Torres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Sustituye las columnas H y M del Excel.</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Prioridad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MVP (captura y estatus) / Fase 3 (borrador automático con IA)</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Preguntas abiertas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¿Quién comenta hoy y cuándo? ¿Qué umbral obliga a comentar? ¿Los comentarios pasan de un mes al siguiente?</w:t>
            </w:r>
          </w:p>
        </w:tc>
      </w:tr>
    </w:tbl>
    <w:p>
      <w:pPr>
        <w:spacing w:after="80"/>
      </w:pPr>
    </w:p>
    <w:p>
      <w:pPr>
        <w:spacing w:after="100" w:line="276"/>
      </w:pPr>
      <w:r>
        <w:rPr>
          <w:rFonts w:ascii="Calibri" w:cs="Calibri" w:eastAsia="Calibri" w:hAnsi="Calibri"/>
          <w:b/>
          <w:bCs/>
          <w:color w:val="1F4E9C"/>
          <w:sz w:val="17"/>
          <w:szCs w:val="17"/>
        </w:rPr>
        <w:t xml:space="preserve">[REFERENCIA FUNCIONAL] </w:t>
      </w:r>
      <w:r>
        <w:rPr>
          <w:rFonts w:ascii="Calibri" w:cs="Calibri" w:eastAsia="Calibri" w:hAnsi="Calibri"/>
          <w:sz w:val="21"/>
          <w:szCs w:val="21"/>
        </w:rPr>
        <w:t xml:space="preserve">Board permite asociar comentarios y archivos a datos de planning y trabajar por rol.</w:t>
      </w:r>
    </w:p>
    <w:p>
      <w:pPr>
        <w:pStyle w:val="Heading1"/>
        <w:spacing w:after="140" w:before="360"/>
      </w:pPr>
      <w:r>
        <w:rPr>
          <w:rFonts w:ascii="Calibri" w:cs="Calibri" w:eastAsia="Calibri" w:hAnsi="Calibri"/>
          <w:b/>
          <w:bCs/>
          <w:color w:val="1F3864"/>
          <w:sz w:val="30"/>
          <w:szCs w:val="30"/>
        </w:rPr>
        <w:t xml:space="preserve">18. Drill-down</w:t>
      </w:r>
    </w:p>
    <w:p>
      <w:pPr>
        <w:pStyle w:val="Heading3"/>
        <w:spacing w:after="80" w:before="160"/>
      </w:pPr>
      <w:r>
        <w:rPr>
          <w:rFonts w:ascii="Calibri" w:cs="Calibri" w:eastAsia="Calibri" w:hAnsi="Calibri"/>
          <w:b/>
          <w:bCs/>
          <w:color w:val="404040"/>
          <w:sz w:val="22"/>
          <w:szCs w:val="22"/>
        </w:rPr>
        <w:t xml:space="preserve">Funcionalidad: Drill-down hasta el movimiento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Qué problema resuelve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En Excel se llega al detalle con hipervínculos entre hojas. Es frágil y se rompe al cambiar filas.</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Cómo funciona conceptualmente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Desde cualquier cifra: P&amp;L &gt; sección/departamento &gt; línea de cuenta corporativa &gt; cuentas locales &gt; movimientos (fecha, asiento, concepto, importe).</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Datos de entrada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Mapeo y movimientos.</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Procesamiento / reglas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La suma de los movimientos mostrados debe ser igual a la cifra de origen; si no cuadra, se marca.</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Resultado</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Navegación hasta el dato origen con conciliación visible.</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Usuario</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Contraloría, gerentes.</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Dependencias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Actuals y mapeo.</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Aplicación en Torres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Reemplaza el paso 10 del prompt (insertar vínculos) y las hojas por cuenta.</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Prioridad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MVP</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Preguntas abiertas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¿Qué usuarios pueden ver el nivel de asiento? ¿Deben verse los conceptos completos?</w:t>
            </w:r>
          </w:p>
        </w:tc>
      </w:tr>
    </w:tbl>
    <w:p>
      <w:pPr>
        <w:spacing w:after="80"/>
      </w:pPr>
    </w:p>
    <w:p>
      <w:pPr>
        <w:spacing w:after="100" w:line="276"/>
      </w:pPr>
      <w:r>
        <w:rPr>
          <w:rFonts w:ascii="Calibri" w:cs="Calibri" w:eastAsia="Calibri" w:hAnsi="Calibri"/>
          <w:b/>
          <w:bCs/>
          <w:color w:val="1E6B3A"/>
          <w:sz w:val="17"/>
          <w:szCs w:val="17"/>
        </w:rPr>
        <w:t xml:space="preserve">[PROCESO ACTUAL] </w:t>
      </w:r>
      <w:r>
        <w:rPr>
          <w:rFonts w:ascii="Calibri" w:cs="Calibri" w:eastAsia="Calibri" w:hAnsi="Calibri"/>
          <w:sz w:val="21"/>
          <w:szCs w:val="21"/>
        </w:rPr>
        <w:t xml:space="preserve">Ejemplo del contexto: Other Income &gt; 029-0000-44060-000 &gt; Movimientos &gt; Fecha &gt; Asiento &gt; Concepto &gt; Importe. El Excel confirma que ese nivel de detalle existe (por ejemplo, hoja 6009001.001 con Asiento 8.3.11 y concepto NOMINA AUDITOR NOCT).</w:t>
      </w:r>
    </w:p>
    <w:p>
      <w:pPr>
        <w:pStyle w:val="Heading1"/>
        <w:spacing w:after="140" w:before="360"/>
      </w:pPr>
      <w:r>
        <w:rPr>
          <w:rFonts w:ascii="Calibri" w:cs="Calibri" w:eastAsia="Calibri" w:hAnsi="Calibri"/>
          <w:b/>
          <w:bCs/>
          <w:color w:val="1F3864"/>
          <w:sz w:val="30"/>
          <w:szCs w:val="30"/>
        </w:rPr>
        <w:t xml:space="preserve">19. Forecast</w:t>
      </w:r>
    </w:p>
    <w:p>
      <w:pPr>
        <w:pStyle w:val="Heading3"/>
        <w:spacing w:after="80" w:before="160"/>
      </w:pPr>
      <w:r>
        <w:rPr>
          <w:rFonts w:ascii="Calibri" w:cs="Calibri" w:eastAsia="Calibri" w:hAnsi="Calibri"/>
          <w:b/>
          <w:bCs/>
          <w:color w:val="404040"/>
          <w:sz w:val="22"/>
          <w:szCs w:val="22"/>
        </w:rPr>
        <w:t xml:space="preserve">Funcionalidad: Forecast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Qué problema resuelve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El Budget se fija una vez; la operación cambia. Falta una visión actualizada del cierre del año.</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Cómo funciona conceptualmente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Forecast = Actual de meses cerrados + proyección de meses futuros. Se conserva por versión para compararlo con Budget y con el Forecast anterior.</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Datos de entrada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Actuals cerrados, supuestos, Budget.</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Procesamiento / reglas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Método inicial simple y explícito (por ejemplo, Budget ajustado o promedio); los drivers llegan en Fase 3.</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Resultado</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Forecast versionado y comparable.</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Usuario</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Contraloría, Dirección, responsables de área.</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Dependencias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Actuals validados, Budget aprobado.</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Aplicación en Torres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Nuevo; hoy no aparece en los archivos.</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Prioridad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Fase 2</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Preguntas abiertas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¿Existe hoy algún forecast? ¿Con qué frecuencia? ¿Horizonte de 12 meses?</w:t>
            </w:r>
          </w:p>
        </w:tc>
      </w:tr>
    </w:tbl>
    <w:p>
      <w:pPr>
        <w:spacing w:after="80"/>
      </w:pPr>
    </w:p>
    <w:p>
      <w:pPr>
        <w:pStyle w:val="Heading1"/>
        <w:spacing w:after="140" w:before="360"/>
      </w:pPr>
      <w:r>
        <w:rPr>
          <w:rFonts w:ascii="Calibri" w:cs="Calibri" w:eastAsia="Calibri" w:hAnsi="Calibri"/>
          <w:b/>
          <w:bCs/>
          <w:color w:val="1F3864"/>
          <w:sz w:val="30"/>
          <w:szCs w:val="30"/>
        </w:rPr>
        <w:t xml:space="preserve">20. Rolling Forecast</w:t>
      </w:r>
    </w:p>
    <w:p>
      <w:pPr>
        <w:shd w:fill="F2F2F2" w:val="clear"/>
        <w:spacing w:after="0"/>
        <w:ind w:left="200"/>
      </w:pPr>
      <w:r>
        <w:rPr>
          <w:rFonts w:ascii="Consolas" w:cs="Consolas" w:eastAsia="Consolas" w:hAnsi="Consolas"/>
          <w:sz w:val="18"/>
          <w:szCs w:val="18"/>
        </w:rPr>
        <w:t xml:space="preserve">Ene-Ago: ACTUAL    Sep-Dic: FORECAST</w:t>
      </w:r>
    </w:p>
    <w:p>
      <w:pPr>
        <w:shd w:fill="F2F2F2" w:val="clear"/>
        <w:spacing w:after="0"/>
        <w:ind w:left="200"/>
      </w:pPr>
      <w:r>
        <w:rPr>
          <w:rFonts w:ascii="Consolas" w:cs="Consolas" w:eastAsia="Consolas" w:hAnsi="Consolas"/>
          <w:sz w:val="18"/>
          <w:szCs w:val="18"/>
        </w:rPr>
        <w:t xml:space="preserve">   -&gt; cierra septiembre -&gt;</w:t>
      </w:r>
    </w:p>
    <w:p>
      <w:pPr>
        <w:shd w:fill="F2F2F2" w:val="clear"/>
        <w:spacing w:after="0"/>
        <w:ind w:left="200"/>
      </w:pPr>
      <w:r>
        <w:rPr>
          <w:rFonts w:ascii="Consolas" w:cs="Consolas" w:eastAsia="Consolas" w:hAnsi="Consolas"/>
          <w:sz w:val="18"/>
          <w:szCs w:val="18"/>
        </w:rPr>
        <w:t xml:space="preserve">Ene-Sep: ACTUAL    Oct-Dic: FORECAST   (y se agrega un mes al horizonte si es rolling de 12 meses)</w:t>
      </w:r>
    </w:p>
    <w:p>
      <w:pPr>
        <w:spacing w:after="100" w:line="276"/>
      </w:pPr>
      <w:r>
        <w:rPr>
          <w:rFonts w:ascii="Calibri" w:cs="Calibri" w:eastAsia="Calibri" w:hAnsi="Calibri"/>
          <w:b/>
          <w:bCs/>
          <w:color w:val="1F4E9C"/>
          <w:sz w:val="17"/>
          <w:szCs w:val="17"/>
        </w:rPr>
        <w:t xml:space="preserve">[REFERENCIA FUNCIONAL] </w:t>
      </w:r>
      <w:r>
        <w:rPr>
          <w:rFonts w:ascii="Calibri" w:cs="Calibri" w:eastAsia="Calibri" w:hAnsi="Calibri"/>
          <w:sz w:val="21"/>
          <w:szCs w:val="21"/>
        </w:rPr>
        <w:t xml:space="preserve">Board define el rolling forecast como un horizonte constante hacia adelante: cada cierre sustituye forecast por actual y agrega un periodo.</w:t>
      </w:r>
    </w:p>
    <w:p>
      <w:pPr>
        <w:spacing w:after="100" w:line="276"/>
      </w:pPr>
      <w:r>
        <w:rPr>
          <w:rFonts w:ascii="Calibri" w:cs="Calibri" w:eastAsia="Calibri" w:hAnsi="Calibri"/>
          <w:b/>
          <w:bCs/>
          <w:color w:val="B45F06"/>
          <w:sz w:val="17"/>
          <w:szCs w:val="17"/>
        </w:rPr>
        <w:t xml:space="preserve">[HIPÓTESIS / POR VALIDAR] </w:t>
      </w:r>
      <w:r>
        <w:rPr>
          <w:rFonts w:ascii="Calibri" w:cs="Calibri" w:eastAsia="Calibri" w:hAnsi="Calibri"/>
          <w:sz w:val="21"/>
          <w:szCs w:val="21"/>
        </w:rPr>
        <w:t xml:space="preserve">Con año fiscal julio-junio, los ejemplos de contexto.md (Enero-Agosto) usan año calendario. Definir cuál se usará.</w:t>
      </w:r>
    </w:p>
    <w:p>
      <w:pPr>
        <w:spacing w:after="100" w:line="276"/>
      </w:pPr>
      <w:r>
        <w:rPr>
          <w:rFonts w:ascii="Calibri" w:cs="Calibri" w:eastAsia="Calibri" w:hAnsi="Calibri"/>
          <w:b/>
          <w:bCs/>
          <w:color w:val="6A2C91"/>
          <w:sz w:val="17"/>
          <w:szCs w:val="17"/>
        </w:rPr>
        <w:t xml:space="preserve">[PROPUESTA] </w:t>
      </w:r>
      <w:r>
        <w:rPr>
          <w:rFonts w:ascii="Calibri" w:cs="Calibri" w:eastAsia="Calibri" w:hAnsi="Calibri"/>
          <w:sz w:val="21"/>
          <w:szCs w:val="21"/>
        </w:rPr>
        <w:t xml:space="preserve">Prioridad: Fase 2 (después del Budget), con horizonte de 12 meses como propuesta inicial.</w:t>
      </w:r>
    </w:p>
    <w:p>
      <w:pPr>
        <w:pStyle w:val="Heading1"/>
        <w:spacing w:after="140" w:before="360"/>
      </w:pPr>
      <w:r>
        <w:rPr>
          <w:rFonts w:ascii="Calibri" w:cs="Calibri" w:eastAsia="Calibri" w:hAnsi="Calibri"/>
          <w:b/>
          <w:bCs/>
          <w:color w:val="1F3864"/>
          <w:sz w:val="30"/>
          <w:szCs w:val="30"/>
        </w:rPr>
        <w:t xml:space="preserve">21. Driver-Based Planning</w:t>
      </w:r>
    </w:p>
    <w:p>
      <w:pPr>
        <w:pStyle w:val="Heading3"/>
        <w:spacing w:after="80" w:before="160"/>
      </w:pPr>
      <w:r>
        <w:rPr>
          <w:rFonts w:ascii="Calibri" w:cs="Calibri" w:eastAsia="Calibri" w:hAnsi="Calibri"/>
          <w:b/>
          <w:bCs/>
          <w:color w:val="404040"/>
          <w:sz w:val="22"/>
          <w:szCs w:val="22"/>
        </w:rPr>
        <w:t xml:space="preserve">Funcionalidad: Driver-Based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Qué problema resuelve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Presupuestar solo importes no explica por qué cambian. Se necesitan variables operativas.</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Cómo funciona conceptualmente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Un driver es una variable (ocupación, ADR, covers…) relacionada con dinero por una fórmula. El plan se calcula desde los drivers y conserva supuesto y responsable.</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Datos de entrada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Históricos de drivers, supuestos, fórmulas.</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Procesamiento / reglas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Room Revenue = habitaciones disponibles x ocupación x ADR. F&amp;B Revenue = covers x average check. Housekeeping Labor = habitaciones a limpiar x horas estándar x costo laboral. Maintenance Cost = órdenes de trabajo esperadas x costo promedio. Se permite override controlado.</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Resultado</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Budget y forecast explicables por variable.</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Usuario</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Responsables de área, Contraloría.</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Dependencias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Data Hub con fuentes operativas (PMS, POS, nómina, mantenimiento) y Forecast estable.</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Aplicación en Torres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Nuevo. Los drivers no aparecen en los archivos entregados.</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Prioridad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Fase 3</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Preguntas abiertas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¿Qué drivers son prioritarios? ¿Qué sistemas los guardan hoy? ¿Quién es dueño de cada driver?</w:t>
            </w:r>
          </w:p>
        </w:tc>
      </w:tr>
    </w:tbl>
    <w:p>
      <w:pPr>
        <w:spacing w:after="80"/>
      </w:pPr>
    </w:p>
    <w:p>
      <w:pPr>
        <w:spacing w:after="100" w:line="276"/>
      </w:pPr>
      <w:r>
        <w:rPr>
          <w:rFonts w:ascii="Calibri" w:cs="Calibri" w:eastAsia="Calibri" w:hAnsi="Calibri"/>
          <w:b/>
          <w:bCs/>
          <w:color w:val="1F4E9C"/>
          <w:sz w:val="17"/>
          <w:szCs w:val="17"/>
        </w:rPr>
        <w:t xml:space="preserve">[REFERENCIA FUNCIONAL] </w:t>
      </w:r>
      <w:r>
        <w:rPr>
          <w:rFonts w:ascii="Calibri" w:cs="Calibri" w:eastAsia="Calibri" w:hAnsi="Calibri"/>
          <w:sz w:val="21"/>
          <w:szCs w:val="21"/>
        </w:rPr>
        <w:t xml:space="preserve">Formulas de ejemplo tomadas de contexto.md y del estudio de Board/PPHE (metricas basadas en rooms, guests y covers).</w:t>
      </w:r>
    </w:p>
    <w:p>
      <w:pPr>
        <w:pStyle w:val="Heading1"/>
        <w:spacing w:after="140" w:before="360"/>
      </w:pPr>
      <w:r>
        <w:rPr>
          <w:rFonts w:ascii="Calibri" w:cs="Calibri" w:eastAsia="Calibri" w:hAnsi="Calibri"/>
          <w:b/>
          <w:bCs/>
          <w:color w:val="1F3864"/>
          <w:sz w:val="30"/>
          <w:szCs w:val="30"/>
        </w:rPr>
        <w:t xml:space="preserve">22. Spreading / mensualización</w:t>
      </w:r>
    </w:p>
    <w:p>
      <w:pPr>
        <w:pStyle w:val="Heading3"/>
        <w:spacing w:after="80" w:before="160"/>
      </w:pPr>
      <w:r>
        <w:rPr>
          <w:rFonts w:ascii="Calibri" w:cs="Calibri" w:eastAsia="Calibri" w:hAnsi="Calibri"/>
          <w:b/>
          <w:bCs/>
          <w:color w:val="404040"/>
          <w:sz w:val="22"/>
          <w:szCs w:val="22"/>
        </w:rPr>
        <w:t xml:space="preserve">Funcionalidad: Spreading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Qué problema resuelve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Un presupuesto anual debe distribuirse por mes sin capturar 12 valores a mano.</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Cómo funciona conceptualmente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 captura el total anual y se reparte con un patrón (porcentajes, histórico, estacionalidad, driver). Se permiten ajustes manuales controlados y el total se recalcula.</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Datos de entrada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Total anual, patrón o histórico.</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Procesamiento / reglas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Suma de los meses igual al total; ajustes manuales quedan marcados.</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Resultado</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Budget mensual.</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Usuario</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Contraloría, responsables.</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Dependencias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Budget en plataforma.</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Aplicación en Torres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Un hotel de playa tiene estacionalidad; el histórico de los Actuals la alimenta.</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Prioridad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Fase 2</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Preguntas abiertas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¿Qué patrones usa hoy Torres para mensualizar?</w:t>
            </w:r>
          </w:p>
        </w:tc>
      </w:tr>
    </w:tbl>
    <w:p>
      <w:pPr>
        <w:spacing w:after="80"/>
      </w:pPr>
    </w:p>
    <w:p>
      <w:pPr>
        <w:pStyle w:val="Heading1"/>
        <w:spacing w:after="140" w:before="360"/>
      </w:pPr>
      <w:r>
        <w:rPr>
          <w:rFonts w:ascii="Calibri" w:cs="Calibri" w:eastAsia="Calibri" w:hAnsi="Calibri"/>
          <w:b/>
          <w:bCs/>
          <w:color w:val="1F3864"/>
          <w:sz w:val="30"/>
          <w:szCs w:val="30"/>
        </w:rPr>
        <w:t xml:space="preserve">23. Scenario Planning</w:t>
      </w:r>
    </w:p>
    <w:p>
      <w:pPr>
        <w:pStyle w:val="Heading3"/>
        <w:spacing w:after="80" w:before="160"/>
      </w:pPr>
      <w:r>
        <w:rPr>
          <w:rFonts w:ascii="Calibri" w:cs="Calibri" w:eastAsia="Calibri" w:hAnsi="Calibri"/>
          <w:b/>
          <w:bCs/>
          <w:color w:val="404040"/>
          <w:sz w:val="22"/>
          <w:szCs w:val="22"/>
        </w:rPr>
        <w:t xml:space="preserve">Funcionalidad: Escenarios y What-if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Qué problema resuelve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Antes de decidir hay que saber el impacto. Un escenario no debe alterar el presupuesto oficial.</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Cómo funciona conceptualmente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 parte de un caso base, se cambia un driver y se recalcula. Se guarda, se compara y no modifica la versión aprobada.</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Datos de entrada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Base, drivers, cambios.</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Procesamiento / reglas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Motor de cálculo determinístico. Escenarios de contexto.md: Occupancy -5%, ADR +8%, Labor +10%, Food Cost +3%, tipo de cambio +5%.</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Resultado</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Delta contra base en revenue, GOP, EBITDA y cash.</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Usuario</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Dirección, Contraloría.</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Dependencias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Budget, Forecast y drivers.</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Aplicación en Torres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Nuevo.</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Prioridad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Fase 3</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Preguntas abiertas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¿Qué decisiones quiere evaluar Dirección primero? ¿Sensibilidad al tipo de cambio?</w:t>
            </w:r>
          </w:p>
        </w:tc>
      </w:tr>
    </w:tbl>
    <w:p>
      <w:pPr>
        <w:spacing w:after="80"/>
      </w:pPr>
    </w:p>
    <w:p>
      <w:pPr>
        <w:pStyle w:val="Heading1"/>
        <w:spacing w:after="140" w:before="360"/>
      </w:pPr>
      <w:r>
        <w:rPr>
          <w:rFonts w:ascii="Calibri" w:cs="Calibri" w:eastAsia="Calibri" w:hAnsi="Calibri"/>
          <w:b/>
          <w:bCs/>
          <w:color w:val="1F3864"/>
          <w:sz w:val="30"/>
          <w:szCs w:val="30"/>
        </w:rPr>
        <w:t xml:space="preserve">24. Cash Flow</w:t>
      </w:r>
    </w:p>
    <w:p>
      <w:pPr>
        <w:spacing w:after="100" w:line="276"/>
      </w:pPr>
      <w:r>
        <w:rPr>
          <w:rFonts w:ascii="Calibri" w:cs="Calibri" w:eastAsia="Calibri" w:hAnsi="Calibri"/>
          <w:b/>
          <w:bCs/>
          <w:color w:val="1E6B3A"/>
          <w:sz w:val="17"/>
          <w:szCs w:val="17"/>
        </w:rPr>
        <w:t xml:space="preserve">[PROCESO ACTUAL] </w:t>
      </w:r>
      <w:r>
        <w:rPr>
          <w:rFonts w:ascii="Calibri" w:cs="Calibri" w:eastAsia="Calibri" w:hAnsi="Calibri"/>
          <w:sz w:val="21"/>
          <w:szCs w:val="21"/>
        </w:rPr>
        <w:t xml:space="preserve">contexto.md define: Cash inicial + Inflows - Outflows = Cash final, ligado a revenue, cuentas por cobrar y por pagar, proveedores, nómina, impuestos, CAPEX y financiamiento.</w:t>
      </w:r>
    </w:p>
    <w:p>
      <w:pPr>
        <w:pStyle w:val="Heading3"/>
        <w:spacing w:after="80" w:before="160"/>
      </w:pPr>
      <w:r>
        <w:rPr>
          <w:rFonts w:ascii="Calibri" w:cs="Calibri" w:eastAsia="Calibri" w:hAnsi="Calibri"/>
          <w:b/>
          <w:bCs/>
          <w:color w:val="404040"/>
          <w:sz w:val="22"/>
          <w:szCs w:val="22"/>
        </w:rPr>
        <w:t xml:space="preserve">Funcionalidad: Cash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Qué problema resuelve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El resultado no es liquidez. Se necesita ver cuándo se cobra y paga.</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Cómo funciona conceptualmente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Proyección por drivers de cobranza y pagos, con escenarios.</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Datos de entrada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Saldos bancarios, AR/AP, calendario de nómina e impuestos, CAPEX.</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Procesamiento / reglas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Reglas de antigüedad y vencimiento.</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Resultado</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Saldo final proyectado por periodo.</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Usuario</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Tesorería, Contraloría.</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Dependencias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Forecast estable y datos de AR/AP.</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Aplicación en Torres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Sin evidencia en los archivos.</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Prioridad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Fase 3 (a validar con Tesorería)</w:t>
            </w:r>
          </w:p>
        </w:tc>
      </w:tr>
      <w:tr>
        <w:tc>
          <w:tcPr>
            <w:tcW w:type="dxa" w:w="23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40"/>
            </w:pPr>
            <w:r>
              <w:rPr>
                <w:rFonts w:ascii="Calibri" w:cs="Calibri" w:eastAsia="Calibri" w:hAnsi="Calibri"/>
                <w:b/>
                <w:bCs/>
                <w:sz w:val="19"/>
                <w:szCs w:val="19"/>
              </w:rPr>
              <w:t xml:space="preserve">Preguntas abiertas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¿Quién gestiona tesorería? ¿Existe hoy una proyección de efectivo?</w:t>
            </w:r>
          </w:p>
        </w:tc>
      </w:tr>
    </w:tbl>
    <w:p>
      <w:pPr>
        <w:spacing w:after="80"/>
      </w:pPr>
    </w:p>
    <w:p>
      <w:pPr>
        <w:pStyle w:val="Heading1"/>
        <w:spacing w:after="140" w:before="360"/>
      </w:pPr>
      <w:r>
        <w:rPr>
          <w:rFonts w:ascii="Calibri" w:cs="Calibri" w:eastAsia="Calibri" w:hAnsi="Calibri"/>
          <w:b/>
          <w:bCs/>
          <w:color w:val="1F3864"/>
          <w:sz w:val="30"/>
          <w:szCs w:val="30"/>
        </w:rPr>
        <w:t xml:space="preserve">25. Management Reporting</w:t>
      </w:r>
    </w:p>
    <w:p>
      <w:pPr>
        <w:spacing w:after="100" w:line="276"/>
      </w:pPr>
      <w:r>
        <w:rPr>
          <w:rFonts w:ascii="Calibri" w:cs="Calibri" w:eastAsia="Calibri" w:hAnsi="Calibri"/>
          <w:b/>
          <w:bCs/>
          <w:color w:val="1E6B3A"/>
          <w:sz w:val="17"/>
          <w:szCs w:val="17"/>
        </w:rPr>
        <w:t xml:space="preserve">[PROCESO ACTUAL] </w:t>
      </w:r>
      <w:r>
        <w:rPr>
          <w:rFonts w:ascii="Calibri" w:cs="Calibri" w:eastAsia="Calibri" w:hAnsi="Calibri"/>
          <w:sz w:val="21"/>
          <w:szCs w:val="21"/>
        </w:rPr>
        <w:t xml:space="preserve">contexto.md pide Actual vs Budget vs Forecast vs Prior Year, con KPIs, tablas, gráficas, variaciones, comentarios, drill-down, filtros y periodos.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2860"/>
      </w:tblGrid>
      <w:tr>
        <w:trPr>
          <w:tblHeader/>
        </w:trPr>
        <w:tc>
          <w:tcPr>
            <w:tcW w:type="dxa" w:w="2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Vista</w:t>
            </w:r>
          </w:p>
        </w:tc>
        <w:tc>
          <w:tcPr>
            <w:tcW w:type="dxa" w:w="4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Contenido</w:t>
            </w:r>
          </w:p>
        </w:tc>
        <w:tc>
          <w:tcPr>
            <w:tcW w:type="dxa" w:w="28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Prioridad</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Variance por sección</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Reproduce el reporte actual con drill-down</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MVP</w:t>
            </w:r>
          </w:p>
        </w:tc>
      </w:tr>
      <w:tr>
        <w:tc>
          <w:tcPr>
            <w:tcW w:type="dxa" w:w="2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Resumen ejecutivo</w:t>
            </w:r>
          </w:p>
        </w:tc>
        <w:tc>
          <w:tcPr>
            <w:tcW w:type="dxa" w:w="42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Totales, principales desviaciones y estatus de comentarios</w:t>
            </w:r>
          </w:p>
        </w:tc>
        <w:tc>
          <w:tcPr>
            <w:tcW w:type="dxa" w:w="28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MVP</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Actual vs Prior Year</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Requiere histórico del año anterior</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Fase 2</w:t>
            </w:r>
          </w:p>
        </w:tc>
      </w:tr>
      <w:tr>
        <w:tc>
          <w:tcPr>
            <w:tcW w:type="dxa" w:w="2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Actual vs Budget vs Forecast</w:t>
            </w:r>
          </w:p>
        </w:tc>
        <w:tc>
          <w:tcPr>
            <w:tcW w:type="dxa" w:w="42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Tres versiones lado a lado</w:t>
            </w:r>
          </w:p>
        </w:tc>
        <w:tc>
          <w:tcPr>
            <w:tcW w:type="dxa" w:w="28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Fase 2</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KPIs hoteleros</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Occupancy, ADR, RevPAR, GOP, EBITDA</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Fase 3 (requiere PMS)</w:t>
            </w:r>
          </w:p>
        </w:tc>
      </w:tr>
    </w:tbl>
    <w:p>
      <w:pPr>
        <w:spacing w:after="100" w:line="276"/>
      </w:pPr>
      <w:r>
        <w:rPr>
          <w:rFonts w:ascii="Calibri" w:cs="Calibri" w:eastAsia="Calibri" w:hAnsi="Calibri"/>
          <w:b/>
          <w:bCs/>
          <w:color w:val="1E6B3A"/>
          <w:sz w:val="17"/>
          <w:szCs w:val="17"/>
        </w:rPr>
        <w:t xml:space="preserve">[PROCESO ACTUAL] </w:t>
      </w:r>
      <w:r>
        <w:rPr>
          <w:rFonts w:ascii="Calibri" w:cs="Calibri" w:eastAsia="Calibri" w:hAnsi="Calibri"/>
          <w:sz w:val="21"/>
          <w:szCs w:val="21"/>
        </w:rPr>
        <w:t xml:space="preserve">El reporte actual cierra con estos indicadores: Total Operation Expenses, Net Profit Commercial Services y Grand Total Budget (4,131,911.66 real vs 4,451,858.27 Budget en agosto). Los agregados deben reproducirse exactos.</w:t>
      </w:r>
    </w:p>
    <w:p>
      <w:pPr>
        <w:spacing w:after="80"/>
      </w:pPr>
    </w:p>
    <w:p>
      <w:pPr>
        <w:pStyle w:val="Heading1"/>
        <w:spacing w:after="140" w:before="360"/>
      </w:pPr>
      <w:r>
        <w:rPr>
          <w:rFonts w:ascii="Calibri" w:cs="Calibri" w:eastAsia="Calibri" w:hAnsi="Calibri"/>
          <w:b/>
          <w:bCs/>
          <w:color w:val="1F3864"/>
          <w:sz w:val="30"/>
          <w:szCs w:val="30"/>
        </w:rPr>
        <w:t xml:space="preserve">26. Capital Planning</w:t>
      </w:r>
    </w:p>
    <w:p>
      <w:pPr>
        <w:spacing w:after="100" w:line="276"/>
      </w:pPr>
      <w:r>
        <w:rPr>
          <w:rFonts w:ascii="Calibri" w:cs="Calibri" w:eastAsia="Calibri" w:hAnsi="Calibri"/>
          <w:b/>
          <w:bCs/>
          <w:color w:val="1F4E9C"/>
          <w:sz w:val="17"/>
          <w:szCs w:val="17"/>
        </w:rPr>
        <w:t xml:space="preserve">[REFERENCIA FUNCIONAL] </w:t>
      </w:r>
      <w:r>
        <w:rPr>
          <w:rFonts w:ascii="Calibri" w:cs="Calibri" w:eastAsia="Calibri" w:hAnsi="Calibri"/>
          <w:sz w:val="21"/>
          <w:szCs w:val="21"/>
        </w:rPr>
        <w:t xml:space="preserve">Board conecta proyectos CAPEX con P&amp;L, balance y cash flow. Distingue CAPEX de mantenimiento rutinario (OPEX).</w:t>
      </w:r>
    </w:p>
    <w:p>
      <w:pPr>
        <w:spacing w:after="100" w:line="276"/>
      </w:pPr>
      <w:r>
        <w:rPr>
          <w:rFonts w:ascii="Calibri" w:cs="Calibri" w:eastAsia="Calibri" w:hAnsi="Calibri"/>
          <w:b/>
          <w:bCs/>
          <w:color w:val="6A2C91"/>
          <w:sz w:val="17"/>
          <w:szCs w:val="17"/>
        </w:rPr>
        <w:t xml:space="preserve">[PROPUESTA] </w:t>
      </w:r>
      <w:r>
        <w:rPr>
          <w:rFonts w:ascii="Calibri" w:cs="Calibri" w:eastAsia="Calibri" w:hAnsi="Calibri"/>
          <w:sz w:val="21"/>
          <w:szCs w:val="21"/>
        </w:rPr>
        <w:t xml:space="preserve">Fase 4: proyectos con monto, calendario, aprobador, impacto en depreciación y cash. Sin evidencia en los archivos de Torres.</w:t>
      </w:r>
    </w:p>
    <w:p>
      <w:pPr>
        <w:spacing w:after="100" w:line="276"/>
      </w:pPr>
      <w:r>
        <w:rPr>
          <w:rFonts w:ascii="Calibri" w:cs="Calibri" w:eastAsia="Calibri" w:hAnsi="Calibri"/>
          <w:b/>
          <w:bCs/>
          <w:color w:val="B45F06"/>
          <w:sz w:val="17"/>
          <w:szCs w:val="17"/>
        </w:rPr>
        <w:t xml:space="preserve">[HIPÓTESIS / POR VALIDAR] </w:t>
      </w:r>
      <w:r>
        <w:rPr>
          <w:rFonts w:ascii="Calibri" w:cs="Calibri" w:eastAsia="Calibri" w:hAnsi="Calibri"/>
          <w:sz w:val="21"/>
          <w:szCs w:val="21"/>
        </w:rPr>
        <w:t xml:space="preserve">Se desconoce si Torres gestiona CAPEX en algún sistema o Excel.</w:t>
      </w:r>
    </w:p>
    <w:p>
      <w:pPr>
        <w:pStyle w:val="Heading1"/>
        <w:spacing w:after="140" w:before="360"/>
      </w:pPr>
      <w:r>
        <w:rPr>
          <w:rFonts w:ascii="Calibri" w:cs="Calibri" w:eastAsia="Calibri" w:hAnsi="Calibri"/>
          <w:b/>
          <w:bCs/>
          <w:color w:val="1F3864"/>
          <w:sz w:val="30"/>
          <w:szCs w:val="30"/>
        </w:rPr>
        <w:t xml:space="preserve">27. Strategic Planning</w:t>
      </w:r>
    </w:p>
    <w:p>
      <w:pPr>
        <w:spacing w:after="100" w:line="276"/>
      </w:pPr>
      <w:r>
        <w:rPr>
          <w:rFonts w:ascii="Calibri" w:cs="Calibri" w:eastAsia="Calibri" w:hAnsi="Calibri"/>
          <w:b/>
          <w:bCs/>
          <w:color w:val="1F4E9C"/>
          <w:sz w:val="17"/>
          <w:szCs w:val="17"/>
        </w:rPr>
        <w:t xml:space="preserve">[REFERENCIA FUNCIONAL] </w:t>
      </w:r>
      <w:r>
        <w:rPr>
          <w:rFonts w:ascii="Calibri" w:cs="Calibri" w:eastAsia="Calibri" w:hAnsi="Calibri"/>
          <w:sz w:val="21"/>
          <w:szCs w:val="21"/>
        </w:rPr>
        <w:t xml:space="preserve">Conecta objetivos estratégicos con impacto en P&amp;L y cash; el estudio recomienda un plan de 3 a 5 años, no de siete, en la primera versión.</w:t>
      </w:r>
    </w:p>
    <w:p>
      <w:pPr>
        <w:spacing w:after="100" w:line="276"/>
      </w:pPr>
      <w:r>
        <w:rPr>
          <w:rFonts w:ascii="Calibri" w:cs="Calibri" w:eastAsia="Calibri" w:hAnsi="Calibri"/>
          <w:b/>
          <w:bCs/>
          <w:color w:val="6A2C91"/>
          <w:sz w:val="17"/>
          <w:szCs w:val="17"/>
        </w:rPr>
        <w:t xml:space="preserve">[PROPUESTA] </w:t>
      </w:r>
      <w:r>
        <w:rPr>
          <w:rFonts w:ascii="Calibri" w:cs="Calibri" w:eastAsia="Calibri" w:hAnsi="Calibri"/>
          <w:sz w:val="21"/>
          <w:szCs w:val="21"/>
        </w:rPr>
        <w:t xml:space="preserve">Futuro: se diseña conceptualmente pero no se implementa hasta que Budget y Forecast sean estables.</w:t>
      </w:r>
    </w:p>
    <w:p>
      <w:pPr>
        <w:pStyle w:val="Heading1"/>
        <w:spacing w:after="140" w:before="360"/>
      </w:pPr>
      <w:r>
        <w:rPr>
          <w:rFonts w:ascii="Calibri" w:cs="Calibri" w:eastAsia="Calibri" w:hAnsi="Calibri"/>
          <w:b/>
          <w:bCs/>
          <w:color w:val="1F3864"/>
          <w:sz w:val="30"/>
          <w:szCs w:val="30"/>
        </w:rPr>
        <w:t xml:space="preserve">28. Consolidation</w:t>
      </w:r>
    </w:p>
    <w:p>
      <w:pPr>
        <w:spacing w:after="100" w:line="276"/>
      </w:pPr>
      <w:r>
        <w:rPr>
          <w:rFonts w:ascii="Calibri" w:cs="Calibri" w:eastAsia="Calibri" w:hAnsi="Calibri"/>
          <w:b/>
          <w:bCs/>
          <w:color w:val="1F4E9C"/>
          <w:sz w:val="17"/>
          <w:szCs w:val="17"/>
        </w:rPr>
        <w:t xml:space="preserve">[REFERENCIA FUNCIONAL] </w:t>
      </w:r>
      <w:r>
        <w:rPr>
          <w:rFonts w:ascii="Calibri" w:cs="Calibri" w:eastAsia="Calibri" w:hAnsi="Calibri"/>
          <w:sz w:val="21"/>
          <w:szCs w:val="21"/>
        </w:rPr>
        <w:t xml:space="preserve">Board separa Financial Close, Consolidation and Reporting (FCCR): mapeo de cuentas, eliminaciones, intercompany y moneda.</w:t>
      </w:r>
    </w:p>
    <w:p>
      <w:pPr>
        <w:spacing w:after="100" w:line="276"/>
      </w:pPr>
      <w:r>
        <w:rPr>
          <w:rFonts w:ascii="Calibri" w:cs="Calibri" w:eastAsia="Calibri" w:hAnsi="Calibri"/>
          <w:b/>
          <w:bCs/>
          <w:color w:val="6A2C91"/>
          <w:sz w:val="17"/>
          <w:szCs w:val="17"/>
        </w:rPr>
        <w:t xml:space="preserve">[PROPUESTA] </w:t>
      </w:r>
      <w:r>
        <w:rPr>
          <w:rFonts w:ascii="Calibri" w:cs="Calibri" w:eastAsia="Calibri" w:hAnsi="Calibri"/>
          <w:sz w:val="21"/>
          <w:szCs w:val="21"/>
        </w:rPr>
        <w:t xml:space="preserve">Futuro. Torres es un solo hotel y no se consolida por ahora; el mapeo de cuentas del MVP sí queda diseñado para escalar a varias propiedades con un catálogo corporativo. Nota: el reporte de Variance usa razón social "INMUEBLES NBR SA DE CV" (por validar si es la entidad de Torres).</w:t>
      </w:r>
    </w:p>
    <w:p>
      <w:pPr>
        <w:pStyle w:val="Heading1"/>
        <w:spacing w:after="140" w:before="360"/>
      </w:pPr>
      <w:r>
        <w:rPr>
          <w:rFonts w:ascii="Calibri" w:cs="Calibri" w:eastAsia="Calibri" w:hAnsi="Calibri"/>
          <w:b/>
          <w:bCs/>
          <w:color w:val="1F3864"/>
          <w:sz w:val="30"/>
          <w:szCs w:val="30"/>
        </w:rPr>
        <w:t xml:space="preserve">29. Workflow</w:t>
      </w:r>
    </w:p>
    <w:p>
      <w:pPr>
        <w:spacing w:after="100" w:line="276"/>
      </w:pPr>
      <w:r>
        <w:rPr>
          <w:rFonts w:ascii="Calibri" w:cs="Calibri" w:eastAsia="Calibri" w:hAnsi="Calibri"/>
          <w:b/>
          <w:bCs/>
          <w:color w:val="6A2C91"/>
          <w:sz w:val="17"/>
          <w:szCs w:val="17"/>
        </w:rPr>
        <w:t xml:space="preserve">[PROPUESTA] </w:t>
      </w:r>
      <w:r>
        <w:rPr>
          <w:rFonts w:ascii="Calibri" w:cs="Calibri" w:eastAsia="Calibri" w:hAnsi="Calibri"/>
          <w:sz w:val="21"/>
          <w:szCs w:val="21"/>
        </w:rPr>
        <w:t xml:space="preserve">Estados propuestos para cada ciclo de planeación y cierre:</w:t>
      </w:r>
    </w:p>
    <w:p>
      <w:pPr>
        <w:shd w:fill="F2F2F2" w:val="clear"/>
        <w:spacing w:after="0"/>
        <w:ind w:left="200"/>
      </w:pPr>
      <w:r>
        <w:rPr>
          <w:rFonts w:ascii="Consolas" w:cs="Consolas" w:eastAsia="Consolas" w:hAnsi="Consolas"/>
          <w:sz w:val="18"/>
          <w:szCs w:val="18"/>
        </w:rPr>
        <w:t xml:space="preserve">Draft -&gt; Submitted -&gt; Review -&gt; Approved -&gt; Locked</w:t>
      </w:r>
    </w:p>
    <w:p>
      <w:pPr>
        <w:shd w:fill="F2F2F2" w:val="clear"/>
        <w:spacing w:after="0"/>
        <w:ind w:left="200"/>
      </w:pPr>
      <w:r>
        <w:rPr>
          <w:rFonts w:ascii="Consolas" w:cs="Consolas" w:eastAsia="Consolas" w:hAnsi="Consolas"/>
          <w:sz w:val="18"/>
          <w:szCs w:val="18"/>
        </w:rPr>
        <w:t xml:space="preserve">              (Review puede devolver a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Proceso</w:t>
            </w:r>
          </w:p>
        </w:tc>
        <w:tc>
          <w:tcPr>
            <w:tcW w:type="dxa" w:w="358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Estados</w:t>
            </w:r>
          </w:p>
        </w:tc>
        <w:tc>
          <w:tcPr>
            <w:tcW w:type="dxa" w:w="358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Responsable propuesto (HP)</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Carga de Actuals</w:t>
            </w:r>
          </w:p>
        </w:tc>
        <w:tc>
          <w:tcPr>
            <w:tcW w:type="dxa" w:w="3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Recibido &gt; Validado &gt; Publicado</w:t>
            </w:r>
          </w:p>
        </w:tc>
        <w:tc>
          <w:tcPr>
            <w:tcW w:type="dxa" w:w="3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Contraloría</w:t>
            </w:r>
          </w:p>
        </w:tc>
      </w:tr>
      <w:tr>
        <w:tc>
          <w:tcPr>
            <w:tcW w:type="dxa" w:w="22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Cierre del Variance</w:t>
            </w:r>
          </w:p>
        </w:tc>
        <w:tc>
          <w:tcPr>
            <w:tcW w:type="dxa" w:w="358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Borrador &gt; Comentado &gt; Revisado &gt; Aprobado</w:t>
            </w:r>
          </w:p>
        </w:tc>
        <w:tc>
          <w:tcPr>
            <w:tcW w:type="dxa" w:w="358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Contraloría + responsables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Budget</w:t>
            </w:r>
          </w:p>
        </w:tc>
        <w:tc>
          <w:tcPr>
            <w:tcW w:type="dxa" w:w="3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Draft &gt; Submitted &gt; Review &gt; Approved &gt; Locked</w:t>
            </w:r>
          </w:p>
        </w:tc>
        <w:tc>
          <w:tcPr>
            <w:tcW w:type="dxa" w:w="3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Departamentos + Contraloría</w:t>
            </w:r>
          </w:p>
        </w:tc>
      </w:tr>
      <w:tr>
        <w:tc>
          <w:tcPr>
            <w:tcW w:type="dxa" w:w="22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Forecast</w:t>
            </w:r>
          </w:p>
        </w:tc>
        <w:tc>
          <w:tcPr>
            <w:tcW w:type="dxa" w:w="358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Igual al Budget, por ciclo mensual</w:t>
            </w:r>
          </w:p>
        </w:tc>
        <w:tc>
          <w:tcPr>
            <w:tcW w:type="dxa" w:w="358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Contraloría</w:t>
            </w:r>
          </w:p>
        </w:tc>
      </w:tr>
    </w:tbl>
    <w:p>
      <w:pPr>
        <w:spacing w:after="100" w:line="276"/>
      </w:pPr>
      <w:r>
        <w:rPr>
          <w:rFonts w:ascii="Calibri" w:cs="Calibri" w:eastAsia="Calibri" w:hAnsi="Calibri"/>
          <w:b/>
          <w:bCs/>
          <w:color w:val="B45F06"/>
          <w:sz w:val="17"/>
          <w:szCs w:val="17"/>
        </w:rPr>
        <w:t xml:space="preserve">[HIPÓTESIS / POR VALIDAR] </w:t>
      </w:r>
      <w:r>
        <w:rPr>
          <w:rFonts w:ascii="Calibri" w:cs="Calibri" w:eastAsia="Calibri" w:hAnsi="Calibri"/>
          <w:sz w:val="21"/>
          <w:szCs w:val="21"/>
        </w:rPr>
        <w:t xml:space="preserve">No hay evidencia de workflow actual: hoy el proceso es un Excel compartido. Los estados y responsables se definen con Contraloría.</w:t>
      </w:r>
    </w:p>
    <w:p>
      <w:pPr>
        <w:spacing w:after="80"/>
      </w:pPr>
    </w:p>
    <w:p>
      <w:pPr>
        <w:pStyle w:val="Heading1"/>
        <w:spacing w:after="140" w:before="360"/>
      </w:pPr>
      <w:r>
        <w:rPr>
          <w:rFonts w:ascii="Calibri" w:cs="Calibri" w:eastAsia="Calibri" w:hAnsi="Calibri"/>
          <w:b/>
          <w:bCs/>
          <w:color w:val="1F3864"/>
          <w:sz w:val="30"/>
          <w:szCs w:val="30"/>
        </w:rPr>
        <w:t xml:space="preserve">30. Roles y permisos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260"/>
      </w:tblGrid>
      <w:tr>
        <w:trPr>
          <w:tblHeader/>
        </w:trPr>
        <w:tc>
          <w:tcPr>
            <w:tcW w:type="dxa" w:w="2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Rol propuesto (HP)</w:t>
            </w:r>
          </w:p>
        </w:tc>
        <w:tc>
          <w:tcPr>
            <w:tcW w:type="dxa" w:w="3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Ve / edita</w:t>
            </w:r>
          </w:p>
        </w:tc>
        <w:tc>
          <w:tcPr>
            <w:tcW w:type="dxa" w:w="32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Restricción</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Contralor</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Todo el hotel; aprueba</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Sin edición de movimientos originales</w:t>
            </w:r>
          </w:p>
        </w:tc>
      </w:tr>
      <w:tr>
        <w:tc>
          <w:tcPr>
            <w:tcW w:type="dxa" w:w="2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Analista de Contraloría</w:t>
            </w:r>
          </w:p>
        </w:tc>
        <w:tc>
          <w:tcPr>
            <w:tcW w:type="dxa" w:w="38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Carga, mapeo, Variance</w:t>
            </w:r>
          </w:p>
        </w:tc>
        <w:tc>
          <w:tcPr>
            <w:tcW w:type="dxa" w:w="32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Cambios de mapeo dejan bitácora</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Responsable de departamento</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Su departamento: comentarios y Budget</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 ve otros departamentos salvo autorización</w:t>
            </w:r>
          </w:p>
        </w:tc>
      </w:tr>
      <w:tr>
        <w:tc>
          <w:tcPr>
            <w:tcW w:type="dxa" w:w="2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Dirección</w:t>
            </w:r>
          </w:p>
        </w:tc>
        <w:tc>
          <w:tcPr>
            <w:tcW w:type="dxa" w:w="38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Consulta ejecutiva y escenarios</w:t>
            </w:r>
          </w:p>
        </w:tc>
        <w:tc>
          <w:tcPr>
            <w:tcW w:type="dxa" w:w="32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Solo lectura de datos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Auditoría / consulta</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Lectura con bitácora</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Sin edición</w:t>
            </w:r>
          </w:p>
        </w:tc>
      </w:tr>
    </w:tbl>
    <w:p>
      <w:pPr>
        <w:spacing w:after="100" w:line="276"/>
      </w:pPr>
      <w:r>
        <w:rPr>
          <w:rFonts w:ascii="Calibri" w:cs="Calibri" w:eastAsia="Calibri" w:hAnsi="Calibri"/>
          <w:b/>
          <w:bCs/>
          <w:color w:val="1F4E9C"/>
          <w:sz w:val="17"/>
          <w:szCs w:val="17"/>
        </w:rPr>
        <w:t xml:space="preserve">[REFERENCIA FUNCIONAL] </w:t>
      </w:r>
      <w:r>
        <w:rPr>
          <w:rFonts w:ascii="Calibri" w:cs="Calibri" w:eastAsia="Calibri" w:hAnsi="Calibri"/>
          <w:sz w:val="21"/>
          <w:szCs w:val="21"/>
        </w:rPr>
        <w:t xml:space="preserve">Board declara acceso por roles y datos, auditoría de cambios y separación de ambientes.</w:t>
      </w:r>
    </w:p>
    <w:p>
      <w:pPr>
        <w:spacing w:after="100" w:line="276"/>
      </w:pPr>
      <w:r>
        <w:rPr>
          <w:rFonts w:ascii="Calibri" w:cs="Calibri" w:eastAsia="Calibri" w:hAnsi="Calibri"/>
          <w:b/>
          <w:bCs/>
          <w:color w:val="B45F06"/>
          <w:sz w:val="17"/>
          <w:szCs w:val="17"/>
        </w:rPr>
        <w:t xml:space="preserve">[HIPÓTESIS / POR VALIDAR] </w:t>
      </w:r>
      <w:r>
        <w:rPr>
          <w:rFonts w:ascii="Calibri" w:cs="Calibri" w:eastAsia="Calibri" w:hAnsi="Calibri"/>
          <w:sz w:val="21"/>
          <w:szCs w:val="21"/>
        </w:rPr>
        <w:t xml:space="preserve">Los roles reales no están documentados; debe levantarse la estructura organizacional de Contraloría y áreas.</w:t>
      </w:r>
    </w:p>
    <w:p>
      <w:pPr>
        <w:spacing w:after="80"/>
      </w:pPr>
    </w:p>
    <w:p>
      <w:pPr>
        <w:pStyle w:val="Heading1"/>
        <w:spacing w:after="140" w:before="360"/>
      </w:pPr>
      <w:r>
        <w:rPr>
          <w:rFonts w:ascii="Calibri" w:cs="Calibri" w:eastAsia="Calibri" w:hAnsi="Calibri"/>
          <w:b/>
          <w:bCs/>
          <w:color w:val="1F3864"/>
          <w:sz w:val="30"/>
          <w:szCs w:val="30"/>
        </w:rPr>
        <w:t xml:space="preserve">31. Calidad de datos</w:t>
      </w:r>
    </w:p>
    <w:p>
      <w:pPr>
        <w:spacing w:after="100" w:line="276"/>
      </w:pPr>
      <w:r>
        <w:rPr>
          <w:rFonts w:ascii="Calibri" w:cs="Calibri" w:eastAsia="Calibri" w:hAnsi="Calibri"/>
          <w:b/>
          <w:bCs/>
          <w:color w:val="1E6B3A"/>
          <w:sz w:val="17"/>
          <w:szCs w:val="17"/>
        </w:rPr>
        <w:t xml:space="preserve">[PROCESO ACTUAL] </w:t>
      </w:r>
      <w:r>
        <w:rPr>
          <w:rFonts w:ascii="Calibri" w:cs="Calibri" w:eastAsia="Calibri" w:hAnsi="Calibri"/>
          <w:sz w:val="21"/>
          <w:szCs w:val="21"/>
        </w:rPr>
        <w:t xml:space="preserve">Problemas reales observados en el archivo que la ingesta debe detectar: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200"/>
        <w:gridCol w:w="2860"/>
      </w:tblGrid>
      <w:tr>
        <w:trPr>
          <w:tblHeader/>
        </w:trPr>
        <w:tc>
          <w:tcPr>
            <w:tcW w:type="dxa" w:w="3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Problema observado</w:t>
            </w:r>
          </w:p>
        </w:tc>
        <w:tc>
          <w:tcPr>
            <w:tcW w:type="dxa" w:w="3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Evidencia</w:t>
            </w:r>
          </w:p>
        </w:tc>
        <w:tc>
          <w:tcPr>
            <w:tcW w:type="dxa" w:w="28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Control propuesto (PR)</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Encabezados con caracteres dañados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"Débito" y "Crédito" con codificación incorrecta</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Normalizar codificación y validar nombres de columna</w:t>
            </w:r>
          </w:p>
        </w:tc>
      </w:tr>
      <w:tr>
        <w:tc>
          <w:tcPr>
            <w:tcW w:type="dxa" w:w="3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Mes como texto</w:t>
            </w:r>
          </w:p>
        </w:tc>
        <w:tc>
          <w:tcPr>
            <w:tcW w:type="dxa" w:w="32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"Julio", "Agosto"</w:t>
            </w:r>
          </w:p>
        </w:tc>
        <w:tc>
          <w:tcPr>
            <w:tcW w:type="dxa" w:w="28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Convertir a periodo y validar contra la fecha</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Cuentas sin mapeo</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8 hojas de cuenta sin movimientos; posibles cuentas sin línea</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Reporte de cuentas sin mapeo antes de publicar</w:t>
            </w:r>
          </w:p>
        </w:tc>
      </w:tr>
      <w:tr>
        <w:tc>
          <w:tcPr>
            <w:tcW w:type="dxa" w:w="3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Cuenta corporativa repetida</w:t>
            </w:r>
          </w:p>
        </w:tc>
        <w:tc>
          <w:tcPr>
            <w:tcW w:type="dxa" w:w="32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Misma cuenta en más de 10 líneas</w:t>
            </w:r>
          </w:p>
        </w:tc>
        <w:tc>
          <w:tcPr>
            <w:tcW w:type="dxa" w:w="28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Definir clave única de línea</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Valores pegados sin rastro</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Actual, Budget y Annual Budget como valor</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Calcular y guardar origen</w:t>
            </w:r>
          </w:p>
        </w:tc>
      </w:tr>
      <w:tr>
        <w:tc>
          <w:tcPr>
            <w:tcW w:type="dxa" w:w="3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Referencias frágiles</w:t>
            </w:r>
          </w:p>
        </w:tc>
        <w:tc>
          <w:tcPr>
            <w:tcW w:type="dxa" w:w="32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Prompt dice columnas V a AA; el archivo usa X a AJ</w:t>
            </w:r>
          </w:p>
        </w:tc>
        <w:tc>
          <w:tcPr>
            <w:tcW w:type="dxa" w:w="28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Reglas por nombre, no por letra de columna</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Restos de plantilla</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"FY 22/23", razón social, más de 600 nombres definidos</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Metadatos limpios y versionados</w:t>
            </w:r>
          </w:p>
        </w:tc>
      </w:tr>
      <w:tr>
        <w:tc>
          <w:tcPr>
            <w:tcW w:type="dxa" w:w="3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Duplicados</w:t>
            </w:r>
          </w:p>
        </w:tc>
        <w:tc>
          <w:tcPr>
            <w:tcW w:type="dxa" w:w="32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 verificado</w:t>
            </w:r>
          </w:p>
        </w:tc>
        <w:tc>
          <w:tcPr>
            <w:tcW w:type="dxa" w:w="28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Detección al cargar (mismo asiento y monto)</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Reporte jerárquico (CON130)</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Títulos, saldo anterior y totales intercalados con movimientos</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Clasificar cada fila y excluir lo que no es movimiento</w:t>
            </w:r>
          </w:p>
        </w:tc>
      </w:tr>
      <w:tr>
        <w:tc>
          <w:tcPr>
            <w:tcW w:type="dxa" w:w="3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Montos como texto</w:t>
            </w:r>
          </w:p>
        </w:tc>
        <w:tc>
          <w:tcPr>
            <w:tcW w:type="dxa" w:w="32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209 montos con comas en Débito/Crédito (saldos y totales)</w:t>
            </w:r>
          </w:p>
        </w:tc>
        <w:tc>
          <w:tcPr>
            <w:tcW w:type="dxa" w:w="28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Convertir a número y validar</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Saldo anterior en el reporte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Aparece en Crédito (230 cuentas) o Débito (136)</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 entra al cálculo (confirmado por Contraloría); se excluye de los movimientos</w:t>
            </w:r>
          </w:p>
        </w:tc>
      </w:tr>
      <w:tr>
        <w:tc>
          <w:tcPr>
            <w:tcW w:type="dxa" w:w="3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Controles disponibles en el propio reporte</w:t>
            </w:r>
          </w:p>
        </w:tc>
        <w:tc>
          <w:tcPr>
            <w:tcW w:type="dxa" w:w="32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Débito = Crédito = 57,835,193.08; totales por cuenta</w:t>
            </w:r>
          </w:p>
        </w:tc>
        <w:tc>
          <w:tcPr>
            <w:tcW w:type="dxa" w:w="28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Bloquear la publicación si no cuadran</w:t>
            </w:r>
          </w:p>
        </w:tc>
      </w:tr>
    </w:tbl>
    <w:p>
      <w:pPr>
        <w:spacing w:after="100" w:line="276"/>
      </w:pPr>
      <w:r>
        <w:rPr>
          <w:rFonts w:ascii="Calibri" w:cs="Calibri" w:eastAsia="Calibri" w:hAnsi="Calibri"/>
          <w:b/>
          <w:bCs/>
          <w:color w:val="6A2C91"/>
          <w:sz w:val="17"/>
          <w:szCs w:val="17"/>
        </w:rPr>
        <w:t xml:space="preserve">[PROPUESTA] </w:t>
      </w:r>
      <w:r>
        <w:rPr>
          <w:rFonts w:ascii="Calibri" w:cs="Calibri" w:eastAsia="Calibri" w:hAnsi="Calibri"/>
          <w:sz w:val="21"/>
          <w:szCs w:val="21"/>
        </w:rPr>
        <w:t xml:space="preserve">Cada carga produce un reporte de calidad con conteos, totales de control (Débito y Crédito), cuentas sin mapeo y diferencias contra el Actual anterior. No se publica un periodo con controles fallidos sin autorización.</w:t>
      </w:r>
    </w:p>
    <w:p>
      <w:pPr>
        <w:spacing w:after="80"/>
      </w:pPr>
    </w:p>
    <w:p>
      <w:pPr>
        <w:pStyle w:val="Heading1"/>
        <w:spacing w:after="140" w:before="360"/>
      </w:pPr>
      <w:r>
        <w:rPr>
          <w:rFonts w:ascii="Calibri" w:cs="Calibri" w:eastAsia="Calibri" w:hAnsi="Calibri"/>
          <w:b/>
          <w:bCs/>
          <w:color w:val="1F3864"/>
          <w:sz w:val="30"/>
          <w:szCs w:val="30"/>
        </w:rPr>
        <w:t xml:space="preserve">32. Trazabilidad</w:t>
      </w:r>
    </w:p>
    <w:p>
      <w:pPr>
        <w:spacing w:after="100" w:line="276"/>
      </w:pPr>
      <w:r>
        <w:rPr>
          <w:rFonts w:ascii="Calibri" w:cs="Calibri" w:eastAsia="Calibri" w:hAnsi="Calibri"/>
          <w:b/>
          <w:bCs/>
          <w:color w:val="1E6B3A"/>
          <w:sz w:val="17"/>
          <w:szCs w:val="17"/>
        </w:rPr>
        <w:t xml:space="preserve">[PROCESO ACTUAL] </w:t>
      </w:r>
      <w:r>
        <w:rPr>
          <w:rFonts w:ascii="Calibri" w:cs="Calibri" w:eastAsia="Calibri" w:hAnsi="Calibri"/>
          <w:sz w:val="21"/>
          <w:szCs w:val="21"/>
        </w:rPr>
        <w:t xml:space="preserve">contexto.md exige poder responder para cada resultado importante:</w:t>
      </w:r>
    </w:p>
    <w:p>
      <w:pPr>
        <w:pStyle w:val="ListParagraph"/>
        <w:numPr>
          <w:ilvl w:val="0"/>
          <w:numId w:val="2"/>
        </w:numPr>
        <w:spacing w:after="60" w:line="264"/>
      </w:pPr>
      <w:r>
        <w:rPr>
          <w:rFonts w:ascii="Calibri" w:cs="Calibri" w:eastAsia="Calibri" w:hAnsi="Calibri"/>
          <w:sz w:val="21"/>
          <w:szCs w:val="21"/>
        </w:rPr>
        <w:t xml:space="preserve">¿De dónde salió este número?</w:t>
      </w:r>
    </w:p>
    <w:p>
      <w:pPr>
        <w:pStyle w:val="ListParagraph"/>
        <w:numPr>
          <w:ilvl w:val="0"/>
          <w:numId w:val="2"/>
        </w:numPr>
        <w:spacing w:after="60" w:line="264"/>
      </w:pPr>
      <w:r>
        <w:rPr>
          <w:rFonts w:ascii="Calibri" w:cs="Calibri" w:eastAsia="Calibri" w:hAnsi="Calibri"/>
          <w:sz w:val="21"/>
          <w:szCs w:val="21"/>
        </w:rPr>
        <w:t xml:space="preserve">¿Qué fuente lo generó?</w:t>
      </w:r>
    </w:p>
    <w:p>
      <w:pPr>
        <w:pStyle w:val="ListParagraph"/>
        <w:numPr>
          <w:ilvl w:val="0"/>
          <w:numId w:val="2"/>
        </w:numPr>
        <w:spacing w:after="60" w:line="264"/>
      </w:pPr>
      <w:r>
        <w:rPr>
          <w:rFonts w:ascii="Calibri" w:cs="Calibri" w:eastAsia="Calibri" w:hAnsi="Calibri"/>
          <w:sz w:val="21"/>
          <w:szCs w:val="21"/>
        </w:rPr>
        <w:t xml:space="preserve">¿Qué periodo representa?</w:t>
      </w:r>
    </w:p>
    <w:p>
      <w:pPr>
        <w:pStyle w:val="ListParagraph"/>
        <w:numPr>
          <w:ilvl w:val="0"/>
          <w:numId w:val="2"/>
        </w:numPr>
        <w:spacing w:after="60" w:line="264"/>
      </w:pPr>
      <w:r>
        <w:rPr>
          <w:rFonts w:ascii="Calibri" w:cs="Calibri" w:eastAsia="Calibri" w:hAnsi="Calibri"/>
          <w:sz w:val="21"/>
          <w:szCs w:val="21"/>
        </w:rPr>
        <w:t xml:space="preserve">¿Qué cuenta lo compone?</w:t>
      </w:r>
    </w:p>
    <w:p>
      <w:pPr>
        <w:pStyle w:val="ListParagraph"/>
        <w:numPr>
          <w:ilvl w:val="0"/>
          <w:numId w:val="2"/>
        </w:numPr>
        <w:spacing w:after="60" w:line="264"/>
      </w:pPr>
      <w:r>
        <w:rPr>
          <w:rFonts w:ascii="Calibri" w:cs="Calibri" w:eastAsia="Calibri" w:hAnsi="Calibri"/>
          <w:sz w:val="21"/>
          <w:szCs w:val="21"/>
        </w:rPr>
        <w:t xml:space="preserve">¿Qué fórmula se utilizó?</w:t>
      </w:r>
    </w:p>
    <w:p>
      <w:pPr>
        <w:pStyle w:val="ListParagraph"/>
        <w:numPr>
          <w:ilvl w:val="0"/>
          <w:numId w:val="2"/>
        </w:numPr>
        <w:spacing w:after="60" w:line="264"/>
      </w:pPr>
      <w:r>
        <w:rPr>
          <w:rFonts w:ascii="Calibri" w:cs="Calibri" w:eastAsia="Calibri" w:hAnsi="Calibri"/>
          <w:sz w:val="21"/>
          <w:szCs w:val="21"/>
        </w:rPr>
        <w:t xml:space="preserve">¿Quién lo modificó y cuándo?</w:t>
      </w:r>
    </w:p>
    <w:p>
      <w:pPr>
        <w:spacing w:after="100" w:line="276"/>
      </w:pPr>
      <w:r>
        <w:rPr>
          <w:rFonts w:ascii="Calibri" w:cs="Calibri" w:eastAsia="Calibri" w:hAnsi="Calibri"/>
          <w:b/>
          <w:bCs/>
          <w:color w:val="6A2C91"/>
          <w:sz w:val="17"/>
          <w:szCs w:val="17"/>
        </w:rPr>
        <w:t xml:space="preserve">[PROPUESTA] </w:t>
      </w:r>
      <w:r>
        <w:rPr>
          <w:rFonts w:ascii="Calibri" w:cs="Calibri" w:eastAsia="Calibri" w:hAnsi="Calibri"/>
          <w:sz w:val="21"/>
          <w:szCs w:val="21"/>
        </w:rPr>
        <w:t xml:space="preserve">Cada cifra guarda: fuente y fecha de carga, versión de mapeo, versión de Budget, fórmula, usuario y fecha de cada cambio. La bitácora no se puede editar.</w:t>
      </w:r>
    </w:p>
    <w:p>
      <w:pPr>
        <w:spacing w:after="100" w:line="276"/>
      </w:pPr>
      <w:r>
        <w:rPr>
          <w:rFonts w:ascii="Calibri" w:cs="Calibri" w:eastAsia="Calibri" w:hAnsi="Calibri"/>
          <w:b/>
          <w:bCs/>
          <w:color w:val="1F4E9C"/>
          <w:sz w:val="17"/>
          <w:szCs w:val="17"/>
        </w:rPr>
        <w:t xml:space="preserve">[REFERENCIA FUNCIONAL] </w:t>
      </w:r>
      <w:r>
        <w:rPr>
          <w:rFonts w:ascii="Calibri" w:cs="Calibri" w:eastAsia="Calibri" w:hAnsi="Calibri"/>
          <w:sz w:val="21"/>
          <w:szCs w:val="21"/>
        </w:rPr>
        <w:t xml:space="preserve">Board enfatiza auditoría de cambios y trazabilidad sobre datos, lógica, supuestos y resultados.</w:t>
      </w:r>
    </w:p>
    <w:p>
      <w:pPr>
        <w:spacing w:after="80"/>
      </w:pPr>
    </w:p>
    <w:p>
      <w:pPr>
        <w:pStyle w:val="Heading1"/>
        <w:spacing w:after="140" w:before="360"/>
      </w:pPr>
      <w:r>
        <w:rPr>
          <w:rFonts w:ascii="Calibri" w:cs="Calibri" w:eastAsia="Calibri" w:hAnsi="Calibri"/>
          <w:b/>
          <w:bCs/>
          <w:color w:val="1F3864"/>
          <w:sz w:val="30"/>
          <w:szCs w:val="30"/>
        </w:rPr>
        <w:t xml:space="preserve">33. Integraciones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2400"/>
        <w:gridCol w:w="2260"/>
      </w:tblGrid>
      <w:tr>
        <w:trPr>
          <w:tblHeader/>
        </w:trPr>
        <w:tc>
          <w:tcPr>
            <w:tcW w:type="dxa" w:w="2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Fuente</w:t>
            </w:r>
          </w:p>
        </w:tc>
        <w:tc>
          <w:tcPr>
            <w:tcW w:type="dxa" w:w="24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Método MVP</w:t>
            </w:r>
          </w:p>
        </w:tc>
        <w:tc>
          <w:tcPr>
            <w:tcW w:type="dxa" w:w="24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Método futuro</w:t>
            </w:r>
          </w:p>
        </w:tc>
        <w:tc>
          <w:tcPr>
            <w:tcW w:type="dxa" w:w="22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Estatus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Movimientos contables (Novohit CON130)</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Excel exportado de Novohit, cargado por Contraloría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Conexión directa a base de datos o archivo programado</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PA (reporte identificado); HP (quién lo exporta y cuándo)</w:t>
            </w:r>
          </w:p>
        </w:tc>
      </w:tr>
      <w:tr>
        <w:tc>
          <w:tcPr>
            <w:tcW w:type="dxa" w:w="2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Budget</w:t>
            </w:r>
          </w:p>
        </w:tc>
        <w:tc>
          <w:tcPr>
            <w:tcW w:type="dxa" w:w="24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Excel</w:t>
            </w:r>
          </w:p>
        </w:tc>
        <w:tc>
          <w:tcPr>
            <w:tcW w:type="dxa" w:w="24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Captura en plataforma</w:t>
            </w:r>
          </w:p>
        </w:tc>
        <w:tc>
          <w:tcPr>
            <w:tcW w:type="dxa" w:w="22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HP</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PMS / POS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 en MVP</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API / SFTP</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HP</w:t>
            </w:r>
          </w:p>
        </w:tc>
      </w:tr>
      <w:tr>
        <w:tc>
          <w:tcPr>
            <w:tcW w:type="dxa" w:w="2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Nómina</w:t>
            </w:r>
          </w:p>
        </w:tc>
        <w:tc>
          <w:tcPr>
            <w:tcW w:type="dxa" w:w="24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 en MVP</w:t>
            </w:r>
          </w:p>
        </w:tc>
        <w:tc>
          <w:tcPr>
            <w:tcW w:type="dxa" w:w="24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Archivo o API</w:t>
            </w:r>
          </w:p>
        </w:tc>
        <w:tc>
          <w:tcPr>
            <w:tcW w:type="dxa" w:w="22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HP</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Compras / almacenes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 en MVP</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API / DB</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HP</w:t>
            </w:r>
          </w:p>
        </w:tc>
      </w:tr>
    </w:tbl>
    <w:p>
      <w:pPr>
        <w:spacing w:after="100" w:line="276"/>
      </w:pPr>
      <w:r>
        <w:rPr>
          <w:rFonts w:ascii="Calibri" w:cs="Calibri" w:eastAsia="Calibri" w:hAnsi="Calibri"/>
          <w:b/>
          <w:bCs/>
          <w:color w:val="6A2C91"/>
          <w:sz w:val="17"/>
          <w:szCs w:val="17"/>
        </w:rPr>
        <w:t xml:space="preserve">[PROPUESTA] </w:t>
      </w:r>
      <w:r>
        <w:rPr>
          <w:rFonts w:ascii="Calibri" w:cs="Calibri" w:eastAsia="Calibri" w:hAnsi="Calibri"/>
          <w:sz w:val="21"/>
          <w:szCs w:val="21"/>
        </w:rPr>
        <w:t xml:space="preserve">Regla: la plataforma no escribe de vuelta en los sistemas de origen; siempre recibe.</w:t>
      </w:r>
    </w:p>
    <w:p>
      <w:pPr>
        <w:spacing w:after="80"/>
      </w:pPr>
    </w:p>
    <w:p>
      <w:pPr>
        <w:pStyle w:val="Heading1"/>
        <w:spacing w:after="140" w:before="360"/>
      </w:pPr>
      <w:r>
        <w:rPr>
          <w:rFonts w:ascii="Calibri" w:cs="Calibri" w:eastAsia="Calibri" w:hAnsi="Calibri"/>
          <w:b/>
          <w:bCs/>
          <w:color w:val="1F3864"/>
          <w:sz w:val="30"/>
          <w:szCs w:val="30"/>
        </w:rPr>
        <w:t xml:space="preserve">34. Arquitectura conceptual</w:t>
      </w:r>
    </w:p>
    <w:p>
      <w:pPr>
        <w:shd w:fill="F2F2F2" w:val="clear"/>
        <w:spacing w:after="0"/>
        <w:ind w:left="200"/>
      </w:pPr>
      <w:r>
        <w:rPr>
          <w:rFonts w:ascii="Consolas" w:cs="Consolas" w:eastAsia="Consolas" w:hAnsi="Consolas"/>
          <w:sz w:val="18"/>
          <w:szCs w:val="18"/>
        </w:rPr>
        <w:t xml:space="preserve">FUENTES -&gt; DATA HUB (ingesta, validación, normalización)</w:t>
      </w:r>
    </w:p>
    <w:p>
      <w:pPr>
        <w:shd w:fill="F2F2F2" w:val="clear"/>
        <w:spacing w:after="0"/>
        <w:ind w:left="200"/>
      </w:pPr>
      <w:r>
        <w:rPr>
          <w:rFonts w:ascii="Consolas" w:cs="Consolas" w:eastAsia="Consolas" w:hAnsi="Consolas"/>
          <w:sz w:val="18"/>
          <w:szCs w:val="18"/>
        </w:rPr>
        <w:t xml:space="preserve">   -&gt; ACTUALS + MASTER DATA (cuentas, mapeo, departamentos)</w:t>
      </w:r>
    </w:p>
    <w:p>
      <w:pPr>
        <w:shd w:fill="F2F2F2" w:val="clear"/>
        <w:spacing w:after="0"/>
        <w:ind w:left="200"/>
      </w:pPr>
      <w:r>
        <w:rPr>
          <w:rFonts w:ascii="Consolas" w:cs="Consolas" w:eastAsia="Consolas" w:hAnsi="Consolas"/>
          <w:sz w:val="18"/>
          <w:szCs w:val="18"/>
        </w:rPr>
        <w:t xml:space="preserve">   -&gt; MODELO FINANCIERO-OPERATIVO</w:t>
      </w:r>
    </w:p>
    <w:p>
      <w:pPr>
        <w:shd w:fill="F2F2F2" w:val="clear"/>
        <w:spacing w:after="0"/>
        <w:ind w:left="200"/>
      </w:pPr>
      <w:r>
        <w:rPr>
          <w:rFonts w:ascii="Consolas" w:cs="Consolas" w:eastAsia="Consolas" w:hAnsi="Consolas"/>
          <w:sz w:val="18"/>
          <w:szCs w:val="18"/>
        </w:rPr>
        <w:t xml:space="preserve">   -&gt; BUDGET | FORECAST | SCENARIOS</w:t>
      </w:r>
    </w:p>
    <w:p>
      <w:pPr>
        <w:shd w:fill="F2F2F2" w:val="clear"/>
        <w:spacing w:after="0"/>
        <w:ind w:left="200"/>
      </w:pPr>
      <w:r>
        <w:rPr>
          <w:rFonts w:ascii="Consolas" w:cs="Consolas" w:eastAsia="Consolas" w:hAnsi="Consolas"/>
          <w:sz w:val="18"/>
          <w:szCs w:val="18"/>
        </w:rPr>
        <w:t xml:space="preserve">   -&gt; P&amp;L / BALANCE / CASH -&gt; REPORTING / ANALYSIS -&gt; AI</w:t>
      </w:r>
    </w:p>
    <w:p>
      <w:pPr>
        <w:spacing w:after="80"/>
      </w:pPr>
    </w:p>
    <w:p>
      <w:pPr>
        <w:spacing w:after="100" w:line="276"/>
      </w:pPr>
      <w:r>
        <w:rPr>
          <w:rFonts w:ascii="Calibri" w:cs="Calibri" w:eastAsia="Calibri" w:hAnsi="Calibri"/>
          <w:b/>
          <w:bCs/>
          <w:color w:val="6A2C91"/>
          <w:sz w:val="17"/>
          <w:szCs w:val="17"/>
        </w:rPr>
        <w:t xml:space="preserve">[PROPUESTA] </w:t>
      </w:r>
      <w:r>
        <w:rPr>
          <w:rFonts w:ascii="Calibri" w:cs="Calibri" w:eastAsia="Calibri" w:hAnsi="Calibri"/>
          <w:sz w:val="21"/>
          <w:szCs w:val="21"/>
        </w:rPr>
        <w:t xml:space="preserve">Reglas: los datos reales y los planificados conviven sin confundirse; el usuario siempre sabe si ve Actual, Budget, Forecast o Scenario, quién lo produjo y de qué fuente viene; un solo Inventory Engine para todos los almacenes; datos aislados por organización.</w:t>
      </w:r>
    </w:p>
    <w:p>
      <w:pPr>
        <w:pStyle w:val="Heading3"/>
        <w:spacing w:after="80" w:before="160"/>
      </w:pPr>
      <w:r>
        <w:rPr>
          <w:rFonts w:ascii="Calibri" w:cs="Calibri" w:eastAsia="Calibri" w:hAnsi="Calibri"/>
          <w:b/>
          <w:bCs/>
          <w:color w:val="404040"/>
          <w:sz w:val="22"/>
          <w:szCs w:val="22"/>
        </w:rPr>
        <w:t xml:space="preserve">Multi-hotel: Torres Mazatlán primero, Puerto Vallarta después</w:t>
      </w:r>
    </w:p>
    <w:p>
      <w:pPr>
        <w:spacing w:after="100" w:line="276"/>
      </w:pPr>
      <w:r>
        <w:rPr>
          <w:rFonts w:ascii="Calibri" w:cs="Calibri" w:eastAsia="Calibri" w:hAnsi="Calibri"/>
          <w:b/>
          <w:bCs/>
          <w:color w:val="1E6B3A"/>
          <w:sz w:val="17"/>
          <w:szCs w:val="17"/>
        </w:rPr>
        <w:t xml:space="preserve">[PROCESO ACTUAL] </w:t>
      </w:r>
      <w:r>
        <w:rPr>
          <w:rFonts w:ascii="Calibri" w:cs="Calibri" w:eastAsia="Calibri" w:hAnsi="Calibri"/>
          <w:sz w:val="21"/>
          <w:szCs w:val="21"/>
        </w:rPr>
        <w:t xml:space="preserve">El sistema debe adaptarse a distintos hoteles. Torres Mazatlán es el primero y es la base de trabajo; después se implementará en Puerto Vallarta. Cada hotel conserva sus datos aislados.</w:t>
      </w:r>
    </w:p>
    <w:p>
      <w:pPr>
        <w:spacing w:after="100" w:line="276"/>
      </w:pPr>
      <w:r>
        <w:rPr>
          <w:rFonts w:ascii="Calibri" w:cs="Calibri" w:eastAsia="Calibri" w:hAnsi="Calibri"/>
          <w:b/>
          <w:bCs/>
          <w:color w:val="6A2C91"/>
          <w:sz w:val="17"/>
          <w:szCs w:val="17"/>
        </w:rPr>
        <w:t xml:space="preserve">[PROPUESTA] </w:t>
      </w:r>
      <w:r>
        <w:rPr>
          <w:rFonts w:ascii="Calibri" w:cs="Calibri" w:eastAsia="Calibri" w:hAnsi="Calibri"/>
          <w:sz w:val="21"/>
          <w:szCs w:val="21"/>
        </w:rPr>
        <w:t xml:space="preserve">Principio: lo que es común se define una vez (estructura del modelo, reglas de ingesta, variance, workflow) y lo que es propio de cada hotel se configura (catálogo de cuentas, mapeo a cuentas corporativas, departamentos, Budget, usuarios). Torres se construye como el primer caso de esa configuración, no como una solución a la medida.</w:t>
      </w:r>
    </w:p>
    <w:p>
      <w:pPr>
        <w:spacing w:after="100" w:line="276"/>
      </w:pPr>
      <w:r>
        <w:rPr>
          <w:rFonts w:ascii="Calibri" w:cs="Calibri" w:eastAsia="Calibri" w:hAnsi="Calibri"/>
          <w:b/>
          <w:bCs/>
          <w:color w:val="B45F06"/>
          <w:sz w:val="17"/>
          <w:szCs w:val="17"/>
        </w:rPr>
        <w:t xml:space="preserve">[HIPÓTESIS / POR VALIDAR] </w:t>
      </w:r>
      <w:r>
        <w:rPr>
          <w:rFonts w:ascii="Calibri" w:cs="Calibri" w:eastAsia="Calibri" w:hAnsi="Calibri"/>
          <w:sz w:val="21"/>
          <w:szCs w:val="21"/>
        </w:rPr>
        <w:t xml:space="preserve">Si Puerto Vallarta usa el mismo Novohit y un catálogo parecido, el mismo ingestor del CON130 serviría. Además, el reporte de Variance de Torres termina con una línea llamada "PUERTO VALLARTA"; puede ser un resto de plantilla o señal de un formato corporativo compartido. Falta confirmarlo.</w:t>
      </w:r>
    </w:p>
    <w:p>
      <w:pPr>
        <w:pStyle w:val="Heading3"/>
        <w:spacing w:after="80" w:before="160"/>
      </w:pPr>
      <w:r>
        <w:rPr>
          <w:rFonts w:ascii="Calibri" w:cs="Calibri" w:eastAsia="Calibri" w:hAnsi="Calibri"/>
          <w:b/>
          <w:bCs/>
          <w:color w:val="404040"/>
          <w:sz w:val="22"/>
          <w:szCs w:val="22"/>
        </w:rPr>
        <w:t xml:space="preserve">Inventory Engine (visión)</w:t>
      </w:r>
    </w:p>
    <w:p>
      <w:pPr>
        <w:spacing w:after="100" w:line="276"/>
      </w:pPr>
      <w:r>
        <w:rPr>
          <w:rFonts w:ascii="Calibri" w:cs="Calibri" w:eastAsia="Calibri" w:hAnsi="Calibri"/>
          <w:b/>
          <w:bCs/>
          <w:color w:val="1E6B3A"/>
          <w:sz w:val="17"/>
          <w:szCs w:val="17"/>
        </w:rPr>
        <w:t xml:space="preserve">[PROCESO ACTUAL] </w:t>
      </w:r>
      <w:r>
        <w:rPr>
          <w:rFonts w:ascii="Calibri" w:cs="Calibri" w:eastAsia="Calibri" w:hAnsi="Calibri"/>
          <w:sz w:val="21"/>
          <w:szCs w:val="21"/>
        </w:rPr>
        <w:t xml:space="preserve">contexto.md pide un solo motor de inventario general con almacenes por departamento (F&amp;B, Mantenimiento, Housekeeping, Lavandería) y permisos distintos, no un motor por departamento.</w:t>
      </w:r>
    </w:p>
    <w:p>
      <w:pPr>
        <w:spacing w:after="100" w:line="276"/>
      </w:pPr>
      <w:r>
        <w:rPr>
          <w:rFonts w:ascii="Calibri" w:cs="Calibri" w:eastAsia="Calibri" w:hAnsi="Calibri"/>
          <w:b/>
          <w:bCs/>
          <w:color w:val="6A2C91"/>
          <w:sz w:val="17"/>
          <w:szCs w:val="17"/>
        </w:rPr>
        <w:t xml:space="preserve">[PROPUESTA] </w:t>
      </w:r>
      <w:r>
        <w:rPr>
          <w:rFonts w:ascii="Calibri" w:cs="Calibri" w:eastAsia="Calibri" w:hAnsi="Calibri"/>
          <w:sz w:val="21"/>
          <w:szCs w:val="21"/>
        </w:rPr>
        <w:t xml:space="preserve">Prioridad Fase 3; se cita aquí para que el diseño del Data Hub no lo bloquee.</w:t>
      </w:r>
    </w:p>
    <w:p>
      <w:pPr>
        <w:spacing w:after="80"/>
      </w:pPr>
    </w:p>
    <w:p>
      <w:pPr>
        <w:pStyle w:val="Heading1"/>
        <w:spacing w:after="140" w:before="360"/>
      </w:pPr>
      <w:r>
        <w:rPr>
          <w:rFonts w:ascii="Calibri" w:cs="Calibri" w:eastAsia="Calibri" w:hAnsi="Calibri"/>
          <w:b/>
          <w:bCs/>
          <w:color w:val="1F3864"/>
          <w:sz w:val="30"/>
          <w:szCs w:val="30"/>
        </w:rPr>
        <w:t xml:space="preserve">35. Requerimientos tecnológicos</w:t>
      </w:r>
    </w:p>
    <w:p>
      <w:pPr>
        <w:spacing w:after="100" w:line="276"/>
      </w:pPr>
      <w:r>
        <w:rPr>
          <w:rFonts w:ascii="Calibri" w:cs="Calibri" w:eastAsia="Calibri" w:hAnsi="Calibri"/>
          <w:b/>
          <w:bCs/>
          <w:color w:val="1E6B3A"/>
          <w:sz w:val="17"/>
          <w:szCs w:val="17"/>
        </w:rPr>
        <w:t xml:space="preserve">[PROCESO ACTUAL] </w:t>
      </w:r>
      <w:r>
        <w:rPr>
          <w:rFonts w:ascii="Calibri" w:cs="Calibri" w:eastAsia="Calibri" w:hAnsi="Calibri"/>
          <w:sz w:val="21"/>
          <w:szCs w:val="21"/>
        </w:rPr>
        <w:t xml:space="preserve">contexto.md pide NO decidir el stack todavía. Oracle y Java no son lo mismo: Oracle puede ser la base de datos, la nube o el ecosistema; Java es un lenguaje/plataforma. Se evalúan como decisiones distintas.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500"/>
        <w:gridCol w:w="236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Capa</w:t>
            </w:r>
          </w:p>
        </w:tc>
        <w:tc>
          <w:tcPr>
            <w:tcW w:type="dxa" w:w="27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Necesidad funcional</w:t>
            </w:r>
          </w:p>
        </w:tc>
        <w:tc>
          <w:tcPr>
            <w:tcW w:type="dxa" w:w="25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Candidatos</w:t>
            </w:r>
          </w:p>
        </w:tc>
        <w:tc>
          <w:tcPr>
            <w:tcW w:type="dxa" w:w="23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Criterio de decisión</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Backend</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APIs, reglas, workflow, cálculo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Java + Spring Boot; Python + FastAPI</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Habilidades del equipo, soporte de TI, rendimiento</w:t>
            </w:r>
          </w:p>
        </w:tc>
      </w:tr>
      <w:tr>
        <w:tc>
          <w:tcPr>
            <w:tcW w:type="dxa" w:w="18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Base de datos</w:t>
            </w:r>
          </w:p>
        </w:tc>
        <w:tc>
          <w:tcPr>
            <w:tcW w:type="dxa" w:w="27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Movimientos, versiones, dimensiones, auditoría</w:t>
            </w:r>
          </w:p>
        </w:tc>
        <w:tc>
          <w:tcPr>
            <w:tcW w:type="dxa" w:w="25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Oracle Database; PostgreSQL</w:t>
            </w:r>
          </w:p>
        </w:tc>
        <w:tc>
          <w:tcPr>
            <w:tcW w:type="dxa" w:w="23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Costo, licencias, respaldo y política de TI</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Frontend</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Reportes, grids, drill-down, workflow</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React + TypeScript</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Ecosistema y mantenimiento</w:t>
            </w:r>
          </w:p>
        </w:tc>
      </w:tr>
      <w:tr>
        <w:tc>
          <w:tcPr>
            <w:tcW w:type="dxa" w:w="18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Integración</w:t>
            </w:r>
          </w:p>
        </w:tc>
        <w:tc>
          <w:tcPr>
            <w:tcW w:type="dxa" w:w="27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Ingesta de fuentes</w:t>
            </w:r>
          </w:p>
        </w:tc>
        <w:tc>
          <w:tcPr>
            <w:tcW w:type="dxa" w:w="25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REST, SFTP, Excel/CSV, DB</w:t>
            </w:r>
          </w:p>
        </w:tc>
        <w:tc>
          <w:tcPr>
            <w:tcW w:type="dxa" w:w="23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Qué exponen los sistemas fuente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IA</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Narrativa y análisis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LLM con herramientas y gobernanza</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Permisos, trazabilidad, costo</w:t>
            </w:r>
          </w:p>
        </w:tc>
      </w:tr>
    </w:tbl>
    <w:p>
      <w:pPr>
        <w:spacing w:after="100" w:line="276"/>
      </w:pPr>
      <w:r>
        <w:rPr>
          <w:rFonts w:ascii="Calibri" w:cs="Calibri" w:eastAsia="Calibri" w:hAnsi="Calibri"/>
          <w:b/>
          <w:bCs/>
          <w:color w:val="6A2C91"/>
          <w:sz w:val="17"/>
          <w:szCs w:val="17"/>
        </w:rPr>
        <w:t xml:space="preserve">[PROPUESTA] </w:t>
      </w:r>
      <w:r>
        <w:rPr>
          <w:rFonts w:ascii="Calibri" w:cs="Calibri" w:eastAsia="Calibri" w:hAnsi="Calibri"/>
          <w:sz w:val="21"/>
          <w:szCs w:val="21"/>
        </w:rPr>
        <w:t xml:space="preserve">Ninguna decisión se toma sin justificarla. Se propone entregar a TI una comparación cuando Contraloría apruebe este blueprint.</w:t>
      </w:r>
    </w:p>
    <w:p>
      <w:pPr>
        <w:spacing w:after="100" w:line="276"/>
      </w:pPr>
      <w:r>
        <w:rPr>
          <w:rFonts w:ascii="Calibri" w:cs="Calibri" w:eastAsia="Calibri" w:hAnsi="Calibri"/>
          <w:b/>
          <w:bCs/>
          <w:color w:val="B45F06"/>
          <w:sz w:val="17"/>
          <w:szCs w:val="17"/>
        </w:rPr>
        <w:t xml:space="preserve">[HIPÓTESIS / POR VALIDAR] </w:t>
      </w:r>
      <w:r>
        <w:rPr>
          <w:rFonts w:ascii="Calibri" w:cs="Calibri" w:eastAsia="Calibri" w:hAnsi="Calibri"/>
          <w:sz w:val="21"/>
          <w:szCs w:val="21"/>
        </w:rPr>
        <w:t xml:space="preserve">Restricciones de TI (nube vs local, licencias existentes, seguridad) no conocidas.</w:t>
      </w:r>
    </w:p>
    <w:p>
      <w:pPr>
        <w:spacing w:after="80"/>
      </w:pPr>
    </w:p>
    <w:p>
      <w:pPr>
        <w:pStyle w:val="Heading1"/>
        <w:spacing w:after="140" w:before="360"/>
      </w:pPr>
      <w:r>
        <w:rPr>
          <w:rFonts w:ascii="Calibri" w:cs="Calibri" w:eastAsia="Calibri" w:hAnsi="Calibri"/>
          <w:b/>
          <w:bCs/>
          <w:color w:val="1F3864"/>
          <w:sz w:val="30"/>
          <w:szCs w:val="30"/>
        </w:rPr>
        <w:t xml:space="preserve">36. MVP</w:t>
      </w:r>
    </w:p>
    <w:p>
      <w:pPr>
        <w:spacing w:after="100" w:line="276"/>
      </w:pPr>
      <w:r>
        <w:rPr>
          <w:rFonts w:ascii="Calibri" w:cs="Calibri" w:eastAsia="Calibri" w:hAnsi="Calibri"/>
          <w:b/>
          <w:bCs/>
          <w:color w:val="6A2C91"/>
          <w:sz w:val="17"/>
          <w:szCs w:val="17"/>
        </w:rPr>
        <w:t xml:space="preserve">[PROPUESTA] </w:t>
      </w:r>
      <w:r>
        <w:rPr>
          <w:rFonts w:ascii="Calibri" w:cs="Calibri" w:eastAsia="Calibri" w:hAnsi="Calibri"/>
          <w:sz w:val="21"/>
          <w:szCs w:val="21"/>
        </w:rPr>
        <w:t xml:space="preserve">Núcleo: FINANCIAL PERFORMANCE &amp; VARIANCE.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Capacidad MVP</w:t>
            </w:r>
          </w:p>
        </w:tc>
        <w:tc>
          <w:tcPr>
            <w:tcW w:type="dxa" w:w="63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Criterio de aceptación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Carga de movimientos (Actual)</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Los totales de Débito y Crédito de la carga coinciden con el archivo; reporte de calidad emitido</w:t>
            </w:r>
          </w:p>
        </w:tc>
      </w:tr>
      <w:tr>
        <w:tc>
          <w:tcPr>
            <w:tcW w:type="dxa" w:w="3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Catálogo y mapeo local a corporativa</w:t>
            </w:r>
          </w:p>
        </w:tc>
        <w:tc>
          <w:tcPr>
            <w:tcW w:type="dxa" w:w="63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El 100% de las cuentas con movimiento tiene línea o queda marcada sin mapeo</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Budget (carga y versión)</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Versión aprobada guardada y comparable</w:t>
            </w:r>
          </w:p>
        </w:tc>
      </w:tr>
      <w:tr>
        <w:tc>
          <w:tcPr>
            <w:tcW w:type="dxa" w:w="3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Variance mensual</w:t>
            </w:r>
          </w:p>
        </w:tc>
        <w:tc>
          <w:tcPr>
            <w:tcW w:type="dxa" w:w="63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El Actual de las 253 líneas hoy vinculadas coincide con el reporte de agosto 2026 (diferencia cero)</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YTD y Annual Budget</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Cifras iguales al reporte de agosto 2026</w:t>
            </w:r>
          </w:p>
        </w:tc>
      </w:tr>
      <w:tr>
        <w:tc>
          <w:tcPr>
            <w:tcW w:type="dxa" w:w="3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Totales y secciones</w:t>
            </w:r>
          </w:p>
        </w:tc>
        <w:tc>
          <w:tcPr>
            <w:tcW w:type="dxa" w:w="63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Total Operation Expenses igual a 3,711,624.81; Other Income 60,422.32</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Comentarios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Captura con responsable, fecha y estatus</w:t>
            </w:r>
          </w:p>
        </w:tc>
      </w:tr>
      <w:tr>
        <w:tc>
          <w:tcPr>
            <w:tcW w:type="dxa" w:w="3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Drill-down</w:t>
            </w:r>
          </w:p>
        </w:tc>
        <w:tc>
          <w:tcPr>
            <w:tcW w:type="dxa" w:w="63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 la línea del reporte hasta el asiento, con suma que cuadra</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Exportación</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Descarga en formato similar al reporte actual para uso en la transición</w:t>
            </w:r>
          </w:p>
        </w:tc>
      </w:tr>
    </w:tbl>
    <w:p>
      <w:pPr>
        <w:spacing w:after="100" w:line="276"/>
      </w:pPr>
      <w:r>
        <w:rPr>
          <w:rFonts w:ascii="Calibri" w:cs="Calibri" w:eastAsia="Calibri" w:hAnsi="Calibri"/>
          <w:b/>
          <w:bCs/>
          <w:color w:val="6A2C91"/>
          <w:sz w:val="17"/>
          <w:szCs w:val="17"/>
        </w:rPr>
        <w:t xml:space="preserve">[PROPUESTA] </w:t>
      </w:r>
      <w:r>
        <w:rPr>
          <w:rFonts w:ascii="Calibri" w:cs="Calibri" w:eastAsia="Calibri" w:hAnsi="Calibri"/>
          <w:sz w:val="21"/>
          <w:szCs w:val="21"/>
        </w:rPr>
        <w:t xml:space="preserve">Prueba de fuego del MVP: reproducir el reporte de agosto 2026 completo, cifra por cifra, sin ninguno de los 14 pasos manuales. Septiembre 2026 será la segunda prueba.</w:t>
      </w:r>
    </w:p>
    <w:p>
      <w:pPr>
        <w:spacing w:after="80"/>
      </w:pPr>
    </w:p>
    <w:p>
      <w:pPr>
        <w:pStyle w:val="Heading1"/>
        <w:spacing w:after="140" w:before="360"/>
      </w:pPr>
      <w:r>
        <w:rPr>
          <w:rFonts w:ascii="Calibri" w:cs="Calibri" w:eastAsia="Calibri" w:hAnsi="Calibri"/>
          <w:b/>
          <w:bCs/>
          <w:color w:val="1F3864"/>
          <w:sz w:val="30"/>
          <w:szCs w:val="30"/>
        </w:rPr>
        <w:t xml:space="preserve">37. Fases futuras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700"/>
        <w:gridCol w:w="2460"/>
      </w:tblGrid>
      <w:tr>
        <w:trPr>
          <w:tblHeader/>
        </w:trPr>
        <w:tc>
          <w:tcPr>
            <w:tcW w:type="dxa" w:w="17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Fase</w:t>
            </w:r>
          </w:p>
        </w:tc>
        <w:tc>
          <w:tcPr>
            <w:tcW w:type="dxa" w:w="25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Contenido</w:t>
            </w:r>
          </w:p>
        </w:tc>
        <w:tc>
          <w:tcPr>
            <w:tcW w:type="dxa" w:w="27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Depende de</w:t>
            </w:r>
          </w:p>
        </w:tc>
        <w:tc>
          <w:tcPr>
            <w:tcW w:type="dxa" w:w="24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Criterio de salida</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MVP</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Actuals, mapeo, Variance, YTD, Annual, comentarios, drill-down</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Documentos de Torres</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Reproduce agosto 2026 exacto</w:t>
            </w:r>
          </w:p>
        </w:tc>
      </w:tr>
      <w:tr>
        <w:tc>
          <w:tcPr>
            <w:tcW w:type="dxa" w:w="17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Fase 2</w:t>
            </w:r>
          </w:p>
        </w:tc>
        <w:tc>
          <w:tcPr>
            <w:tcW w:type="dxa" w:w="25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Budget en plataforma con workflow; Forecast y rolling; spreading; Actual vs PY</w:t>
            </w:r>
          </w:p>
        </w:tc>
        <w:tc>
          <w:tcPr>
            <w:tcW w:type="dxa" w:w="27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MVP validado</w:t>
            </w:r>
          </w:p>
        </w:tc>
        <w:tc>
          <w:tcPr>
            <w:tcW w:type="dxa" w:w="24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Budget aprobado sin archivos paralelos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Fase 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Drivers, escenarios, cash flow, KPIs hoteleros (PMS, POS, nómina, inventarios)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Fuentes operativas</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Departamentos validan sus drivers</w:t>
            </w:r>
          </w:p>
        </w:tc>
      </w:tr>
      <w:tr>
        <w:tc>
          <w:tcPr>
            <w:tcW w:type="dxa" w:w="17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Fase 4</w:t>
            </w:r>
          </w:p>
        </w:tc>
        <w:tc>
          <w:tcPr>
            <w:tcW w:type="dxa" w:w="25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Capital planning, estrategia, IA gobernada</w:t>
            </w:r>
          </w:p>
        </w:tc>
        <w:tc>
          <w:tcPr>
            <w:tcW w:type="dxa" w:w="27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Modelo estable</w:t>
            </w:r>
          </w:p>
        </w:tc>
        <w:tc>
          <w:tcPr>
            <w:tcW w:type="dxa" w:w="24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IA validada con casos reales y fuente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Futuro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Consolidación multi-hotel, multi-moneda, cadena de suministro, S&amp;OP</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Decisión de Dirección</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 definir</w:t>
            </w:r>
          </w:p>
        </w:tc>
      </w:tr>
    </w:tbl>
    <w:p>
      <w:pPr>
        <w:spacing w:after="100" w:line="276"/>
      </w:pPr>
      <w:r>
        <w:rPr>
          <w:rFonts w:ascii="Calibri" w:cs="Calibri" w:eastAsia="Calibri" w:hAnsi="Calibri"/>
          <w:b/>
          <w:bCs/>
          <w:color w:val="1F4E9C"/>
          <w:sz w:val="17"/>
          <w:szCs w:val="17"/>
        </w:rPr>
        <w:t xml:space="preserve">[REFERENCIA FUNCIONAL] </w:t>
      </w:r>
      <w:r>
        <w:rPr>
          <w:rFonts w:ascii="Calibri" w:cs="Calibri" w:eastAsia="Calibri" w:hAnsi="Calibri"/>
          <w:sz w:val="21"/>
          <w:szCs w:val="21"/>
        </w:rPr>
        <w:t xml:space="preserve">La ruta sigue el orden del estudio previo (11 fases) condensado a partir del contexto; cada fase requiere validación antes de abrir la siguiente.</w:t>
      </w:r>
    </w:p>
    <w:p>
      <w:pPr>
        <w:spacing w:after="80"/>
      </w:pPr>
    </w:p>
    <w:p>
      <w:pPr>
        <w:pStyle w:val="Heading2"/>
        <w:spacing w:after="100" w:before="220"/>
      </w:pPr>
      <w:r>
        <w:rPr>
          <w:rFonts w:ascii="Calibri" w:cs="Calibri" w:eastAsia="Calibri" w:hAnsi="Calibri"/>
          <w:b/>
          <w:bCs/>
          <w:color w:val="2E5597"/>
          <w:sz w:val="25"/>
          <w:szCs w:val="25"/>
        </w:rPr>
        <w:t xml:space="preserve">37.1 Prioridad de cada funcionalidad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300"/>
        <w:gridCol w:w="1300"/>
        <w:gridCol w:w="1300"/>
        <w:gridCol w:w="1860"/>
      </w:tblGrid>
      <w:tr>
        <w:trPr>
          <w:tblHeader/>
        </w:trPr>
        <w:tc>
          <w:tcPr>
            <w:tcW w:type="dxa" w:w="36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Funcionalidad</w:t>
            </w:r>
          </w:p>
        </w:tc>
        <w:tc>
          <w:tcPr>
            <w:tcW w:type="dxa" w:w="1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MVP</w:t>
            </w:r>
          </w:p>
        </w:tc>
        <w:tc>
          <w:tcPr>
            <w:tcW w:type="dxa" w:w="1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Fase 2</w:t>
            </w:r>
          </w:p>
        </w:tc>
        <w:tc>
          <w:tcPr>
            <w:tcW w:type="dxa" w:w="1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Fase 3</w:t>
            </w:r>
          </w:p>
        </w:tc>
        <w:tc>
          <w:tcPr>
            <w:tcW w:type="dxa" w:w="18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Futuro</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Actuals / Data Hub</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X</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p>
        </w:tc>
      </w:tr>
      <w:tr>
        <w:tc>
          <w:tcPr>
            <w:tcW w:type="dxa" w:w="3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Mapeo de cuentas</w:t>
            </w:r>
          </w:p>
        </w:tc>
        <w:tc>
          <w:tcPr>
            <w:tcW w:type="dxa" w:w="1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X</w:t>
            </w:r>
          </w:p>
        </w:tc>
        <w:tc>
          <w:tcPr>
            <w:tcW w:type="dxa" w:w="1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p>
        </w:tc>
        <w:tc>
          <w:tcPr>
            <w:tcW w:type="dxa" w:w="1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p>
        </w:tc>
        <w:tc>
          <w:tcPr>
            <w:tcW w:type="dxa" w:w="18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Variance, YTD, Annual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X</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p>
        </w:tc>
      </w:tr>
      <w:tr>
        <w:tc>
          <w:tcPr>
            <w:tcW w:type="dxa" w:w="3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Comentarios, drill-down</w:t>
            </w:r>
          </w:p>
        </w:tc>
        <w:tc>
          <w:tcPr>
            <w:tcW w:type="dxa" w:w="1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X</w:t>
            </w:r>
          </w:p>
        </w:tc>
        <w:tc>
          <w:tcPr>
            <w:tcW w:type="dxa" w:w="1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p>
        </w:tc>
        <w:tc>
          <w:tcPr>
            <w:tcW w:type="dxa" w:w="1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p>
        </w:tc>
        <w:tc>
          <w:tcPr>
            <w:tcW w:type="dxa" w:w="18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Budget (carga/versión)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X</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p>
        </w:tc>
      </w:tr>
      <w:tr>
        <w:tc>
          <w:tcPr>
            <w:tcW w:type="dxa" w:w="3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Budget con workflow</w:t>
            </w:r>
          </w:p>
        </w:tc>
        <w:tc>
          <w:tcPr>
            <w:tcW w:type="dxa" w:w="1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p>
        </w:tc>
        <w:tc>
          <w:tcPr>
            <w:tcW w:type="dxa" w:w="1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X</w:t>
            </w:r>
          </w:p>
        </w:tc>
        <w:tc>
          <w:tcPr>
            <w:tcW w:type="dxa" w:w="1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p>
        </w:tc>
        <w:tc>
          <w:tcPr>
            <w:tcW w:type="dxa" w:w="18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Forecast / rolling / spreading</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X</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p>
        </w:tc>
      </w:tr>
      <w:tr>
        <w:tc>
          <w:tcPr>
            <w:tcW w:type="dxa" w:w="3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Drivers, escenarios</w:t>
            </w:r>
          </w:p>
        </w:tc>
        <w:tc>
          <w:tcPr>
            <w:tcW w:type="dxa" w:w="1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p>
        </w:tc>
        <w:tc>
          <w:tcPr>
            <w:tcW w:type="dxa" w:w="1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p>
        </w:tc>
        <w:tc>
          <w:tcPr>
            <w:tcW w:type="dxa" w:w="1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X</w:t>
            </w:r>
          </w:p>
        </w:tc>
        <w:tc>
          <w:tcPr>
            <w:tcW w:type="dxa" w:w="18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Cash Flow</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X</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p>
        </w:tc>
      </w:tr>
      <w:tr>
        <w:tc>
          <w:tcPr>
            <w:tcW w:type="dxa" w:w="3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KPIs hoteleros / Inventory Engine</w:t>
            </w:r>
          </w:p>
        </w:tc>
        <w:tc>
          <w:tcPr>
            <w:tcW w:type="dxa" w:w="1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p>
        </w:tc>
        <w:tc>
          <w:tcPr>
            <w:tcW w:type="dxa" w:w="1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p>
        </w:tc>
        <w:tc>
          <w:tcPr>
            <w:tcW w:type="dxa" w:w="1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X</w:t>
            </w:r>
          </w:p>
        </w:tc>
        <w:tc>
          <w:tcPr>
            <w:tcW w:type="dxa" w:w="18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Capital y estrategia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X</w:t>
            </w:r>
          </w:p>
        </w:tc>
      </w:tr>
      <w:tr>
        <w:tc>
          <w:tcPr>
            <w:tcW w:type="dxa" w:w="3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Consolidación multi-hotel</w:t>
            </w:r>
          </w:p>
        </w:tc>
        <w:tc>
          <w:tcPr>
            <w:tcW w:type="dxa" w:w="1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p>
        </w:tc>
        <w:tc>
          <w:tcPr>
            <w:tcW w:type="dxa" w:w="1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p>
        </w:tc>
        <w:tc>
          <w:tcPr>
            <w:tcW w:type="dxa" w:w="1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p>
        </w:tc>
        <w:tc>
          <w:tcPr>
            <w:tcW w:type="dxa" w:w="18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X</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IA (narrativas, anomalías)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X (básica)</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X (avanzada)</w:t>
            </w:r>
          </w:p>
        </w:tc>
      </w:tr>
    </w:tbl>
    <w:p>
      <w:pPr>
        <w:spacing w:after="80"/>
      </w:pPr>
    </w:p>
    <w:p>
      <w:pPr>
        <w:pStyle w:val="Heading2"/>
        <w:spacing w:after="100" w:before="220"/>
      </w:pPr>
      <w:r>
        <w:rPr>
          <w:rFonts w:ascii="Calibri" w:cs="Calibri" w:eastAsia="Calibri" w:hAnsi="Calibri"/>
          <w:b/>
          <w:bCs/>
          <w:color w:val="2E5597"/>
          <w:sz w:val="25"/>
          <w:szCs w:val="25"/>
        </w:rPr>
        <w:t xml:space="preserve">37.2 Casos de uso futuros planteados por Dirección</w:t>
      </w:r>
    </w:p>
    <w:p>
      <w:pPr>
        <w:spacing w:after="100" w:line="276"/>
      </w:pPr>
      <w:r>
        <w:rPr>
          <w:rFonts w:ascii="Calibri" w:cs="Calibri" w:eastAsia="Calibri" w:hAnsi="Calibri"/>
          <w:b/>
          <w:bCs/>
          <w:color w:val="1E6B3A"/>
          <w:sz w:val="17"/>
          <w:szCs w:val="17"/>
        </w:rPr>
        <w:t xml:space="preserve">[PROCESO ACTUAL] </w:t>
      </w:r>
      <w:r>
        <w:rPr>
          <w:rFonts w:ascii="Calibri" w:cs="Calibri" w:eastAsia="Calibri" w:hAnsi="Calibri"/>
          <w:sz w:val="21"/>
          <w:szCs w:val="21"/>
        </w:rPr>
        <w:t xml:space="preserve">Dirección pidió que la plataforma, al abarcar todo el hotel, pueda responder preguntas como las siguientes. Se acordó que son a futuro.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3260"/>
      </w:tblGrid>
      <w:tr>
        <w:trPr>
          <w:tblHeader/>
        </w:trPr>
        <w:tc>
          <w:tcPr>
            <w:tcW w:type="dxa" w:w="25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Pregunta</w:t>
            </w:r>
          </w:p>
        </w:tc>
        <w:tc>
          <w:tcPr>
            <w:tcW w:type="dxa" w:w="36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Cadena de datos (PR)</w:t>
            </w:r>
          </w:p>
        </w:tc>
        <w:tc>
          <w:tcPr>
            <w:tcW w:type="dxa" w:w="32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Llave común</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¿Cuántas escobas se han comprado?</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Compra (proveedor, precio, cantidad) &gt; Almacén (entrada y salida) &gt; consumo por departamento &gt; cuenta contable</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Producto + almacén</w:t>
            </w:r>
          </w:p>
        </w:tc>
      </w:tr>
      <w:tr>
        <w:tc>
          <w:tcPr>
            <w:tcW w:type="dxa" w:w="25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¿Cómo entra Recepción?</w:t>
            </w:r>
          </w:p>
        </w:tc>
        <w:tc>
          <w:tcPr>
            <w:tcW w:type="dxa" w:w="3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Estancias y ocupación (PMS/Recepción) &gt; habitación y fecha &gt; ingresos y drivers de habitaciones</w:t>
            </w:r>
          </w:p>
        </w:tc>
        <w:tc>
          <w:tcPr>
            <w:tcW w:type="dxa" w:w="32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Habitación + fecha</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¿Qué habitaciones tienen peores opiniones?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Opinión del huésped por aspecto (incluida la limpieza) &gt; habitación y fecha de estancia &gt; ranking de habitaciones</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Habitación + fecha</w:t>
            </w:r>
          </w:p>
        </w:tc>
      </w:tr>
      <w:tr>
        <w:tc>
          <w:tcPr>
            <w:tcW w:type="dxa" w:w="25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¿Quién limpió esa habitación?</w:t>
            </w:r>
          </w:p>
        </w:tc>
        <w:tc>
          <w:tcPr>
            <w:tcW w:type="dxa" w:w="3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Opinión &gt; habitación y fecha &gt; tarea de limpieza de Ama de Llaves &gt; empleado</w:t>
            </w:r>
          </w:p>
        </w:tc>
        <w:tc>
          <w:tcPr>
            <w:tcW w:type="dxa" w:w="32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Habitación + fecha + empleado</w:t>
            </w:r>
          </w:p>
        </w:tc>
      </w:tr>
    </w:tbl>
    <w:p>
      <w:pPr>
        <w:spacing w:after="80"/>
      </w:pPr>
    </w:p>
    <w:p>
      <w:pPr>
        <w:spacing w:after="100" w:line="276"/>
      </w:pPr>
      <w:r>
        <w:rPr>
          <w:rFonts w:ascii="Calibri" w:cs="Calibri" w:eastAsia="Calibri" w:hAnsi="Calibri"/>
          <w:b/>
          <w:bCs/>
          <w:color w:val="6A2C91"/>
          <w:sz w:val="17"/>
          <w:szCs w:val="17"/>
        </w:rPr>
        <w:t xml:space="preserve">[PROPUESTA] </w:t>
      </w:r>
      <w:r>
        <w:rPr>
          <w:rFonts w:ascii="Calibri" w:cs="Calibri" w:eastAsia="Calibri" w:hAnsi="Calibri"/>
          <w:sz w:val="21"/>
          <w:szCs w:val="21"/>
        </w:rPr>
        <w:t xml:space="preserve">Entidades nuevas que el modelo debe poder incorporar sin rehacerse: habitación, huésped, opinión (con calificación por aspecto), tarea de limpieza y empleado. El Data Hub del MVP no debe impedirlas: por eso toda transacción se ubica por hotel, departamento, producto o habitación, y fecha.</w:t>
      </w:r>
    </w:p>
    <w:p>
      <w:pPr>
        <w:spacing w:after="100" w:line="276"/>
      </w:pPr>
      <w:r>
        <w:rPr>
          <w:rFonts w:ascii="Calibri" w:cs="Calibri" w:eastAsia="Calibri" w:hAnsi="Calibri"/>
          <w:b/>
          <w:bCs/>
          <w:color w:val="6A2C91"/>
          <w:sz w:val="17"/>
          <w:szCs w:val="17"/>
        </w:rPr>
        <w:t xml:space="preserve">[PROPUESTA] </w:t>
      </w:r>
      <w:r>
        <w:rPr>
          <w:rFonts w:ascii="Calibri" w:cs="Calibri" w:eastAsia="Calibri" w:hAnsi="Calibri"/>
          <w:sz w:val="21"/>
          <w:szCs w:val="21"/>
        </w:rPr>
        <w:t xml:space="preserve">Privacidad: cruzar opiniones con el personal que limpió implica datos personales de huéspedes y empleados. Se requieren permisos por rol, acceso restringido y reglas de uso definidas con Contraloría y Recursos Humanos antes de construirlo.</w:t>
      </w:r>
    </w:p>
    <w:p>
      <w:pPr>
        <w:spacing w:after="100" w:line="276"/>
      </w:pPr>
      <w:r>
        <w:rPr>
          <w:rFonts w:ascii="Calibri" w:cs="Calibri" w:eastAsia="Calibri" w:hAnsi="Calibri"/>
          <w:b/>
          <w:bCs/>
          <w:color w:val="B45F06"/>
          <w:sz w:val="17"/>
          <w:szCs w:val="17"/>
        </w:rPr>
        <w:t xml:space="preserve">[HIPÓTESIS / POR VALIDAR] </w:t>
      </w:r>
      <w:r>
        <w:rPr>
          <w:rFonts w:ascii="Calibri" w:cs="Calibri" w:eastAsia="Calibri" w:hAnsi="Calibri"/>
          <w:sz w:val="21"/>
          <w:szCs w:val="21"/>
        </w:rPr>
        <w:t xml:space="preserve">No se sabe qué sistema guarda las opiniones (encuestas propias, portales externos) ni si Ama de Llaves registra quién limpia cada habitación. Prioridad: Futuro (Fase 3 o posterior).</w:t>
      </w:r>
    </w:p>
    <w:p>
      <w:pPr>
        <w:spacing w:after="80"/>
      </w:pPr>
    </w:p>
    <w:p>
      <w:pPr>
        <w:pStyle w:val="Heading1"/>
        <w:spacing w:after="140" w:before="360"/>
      </w:pPr>
      <w:r>
        <w:rPr>
          <w:rFonts w:ascii="Calibri" w:cs="Calibri" w:eastAsia="Calibri" w:hAnsi="Calibri"/>
          <w:b/>
          <w:bCs/>
          <w:color w:val="1F3864"/>
          <w:sz w:val="30"/>
          <w:szCs w:val="30"/>
        </w:rPr>
        <w:t xml:space="preserve">38. Criterios de aceptación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Puerta</w:t>
            </w:r>
          </w:p>
        </w:tc>
        <w:tc>
          <w:tcPr>
            <w:tcW w:type="dxa" w:w="73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Pregunta obligatoria</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Datos</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¿Las cifras coinciden con la fuente aprobada?</w:t>
            </w:r>
          </w:p>
        </w:tc>
      </w:tr>
      <w:tr>
        <w:tc>
          <w:tcPr>
            <w:tcW w:type="dxa" w:w="2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Reglas</w:t>
            </w:r>
          </w:p>
        </w:tc>
        <w:tc>
          <w:tcPr>
            <w:tcW w:type="dxa" w:w="73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¿Las fórmulas y definiciones fueron validadas por Contraloría?</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Usuarios</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¿Cada rol ve y edita lo correcto?</w:t>
            </w:r>
          </w:p>
        </w:tc>
      </w:tr>
      <w:tr>
        <w:tc>
          <w:tcPr>
            <w:tcW w:type="dxa" w:w="2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Workflow</w:t>
            </w:r>
          </w:p>
        </w:tc>
        <w:tc>
          <w:tcPr>
            <w:tcW w:type="dxa" w:w="73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¿Está claro el proceso de captura y aprobación?</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Versión</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 sabe qué versión produjo cada resultado?</w:t>
            </w:r>
          </w:p>
        </w:tc>
      </w:tr>
      <w:tr>
        <w:tc>
          <w:tcPr>
            <w:tcW w:type="dxa" w:w="2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Auditoría</w:t>
            </w:r>
          </w:p>
        </w:tc>
        <w:tc>
          <w:tcPr>
            <w:tcW w:type="dxa" w:w="73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 puede reconstruir quién cambió una cifra?</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Usabilidad</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¿Los usuarios completan su tarea sin Excel paralelo?</w:t>
            </w:r>
          </w:p>
        </w:tc>
      </w:tr>
      <w:tr>
        <w:tc>
          <w:tcPr>
            <w:tcW w:type="dxa" w:w="2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Continuidad</w:t>
            </w:r>
          </w:p>
        </w:tc>
        <w:tc>
          <w:tcPr>
            <w:tcW w:type="dxa" w:w="73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¿Qué pasa si una fuente falta o llega tarde?</w:t>
            </w:r>
          </w:p>
        </w:tc>
      </w:tr>
    </w:tbl>
    <w:p>
      <w:pPr>
        <w:spacing w:after="100" w:line="276"/>
      </w:pPr>
      <w:r>
        <w:rPr>
          <w:rFonts w:ascii="Calibri" w:cs="Calibri" w:eastAsia="Calibri" w:hAnsi="Calibri"/>
          <w:b/>
          <w:bCs/>
          <w:color w:val="1F4E9C"/>
          <w:sz w:val="17"/>
          <w:szCs w:val="17"/>
        </w:rPr>
        <w:t xml:space="preserve">[REFERENCIA FUNCIONAL] </w:t>
      </w:r>
      <w:r>
        <w:rPr>
          <w:rFonts w:ascii="Calibri" w:cs="Calibri" w:eastAsia="Calibri" w:hAnsi="Calibri"/>
          <w:sz w:val="21"/>
          <w:szCs w:val="21"/>
        </w:rPr>
        <w:t xml:space="preserve">Tomado del estudio previo sobre Board (puertas de control antes de cambiar de fase).</w:t>
      </w:r>
    </w:p>
    <w:p>
      <w:pPr>
        <w:spacing w:after="80"/>
      </w:pPr>
    </w:p>
    <w:p>
      <w:pPr>
        <w:pStyle w:val="Heading1"/>
        <w:spacing w:after="140" w:before="360"/>
      </w:pPr>
      <w:r>
        <w:rPr>
          <w:rFonts w:ascii="Calibri" w:cs="Calibri" w:eastAsia="Calibri" w:hAnsi="Calibri"/>
          <w:b/>
          <w:bCs/>
          <w:color w:val="1F3864"/>
          <w:sz w:val="30"/>
          <w:szCs w:val="30"/>
        </w:rPr>
        <w:t xml:space="preserve">39. Riesgos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Riesgo</w:t>
            </w:r>
          </w:p>
        </w:tc>
        <w:tc>
          <w:tcPr>
            <w:tcW w:type="dxa" w:w="34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Por qué importa</w:t>
            </w:r>
          </w:p>
        </w:tc>
        <w:tc>
          <w:tcPr>
            <w:tcW w:type="dxa" w:w="31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Mitigación (PR)</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Mapeo sin dueño ni catálogo oficial</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Un mapeo incorrecto altera todo el Actual</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Asignar dueño, versionar y validar con Contraloría</w:t>
            </w:r>
          </w:p>
        </w:tc>
      </w:tr>
      <w:tr>
        <w:tc>
          <w:tcPr>
            <w:tcW w:type="dxa" w:w="28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Budget de origen incierto</w:t>
            </w:r>
          </w:p>
        </w:tc>
        <w:tc>
          <w:tcPr>
            <w:tcW w:type="dxa" w:w="34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Sin fuente confiable el Variance pierde valor</w:t>
            </w:r>
          </w:p>
        </w:tc>
        <w:tc>
          <w:tcPr>
            <w:tcW w:type="dxa" w:w="31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Definir origen y responsable en Fase 0</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Alcance excesivo</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Querer hacer todo a la vez (Budget, Forecast, Cash, AI)</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Respetar fases y criterios de salida</w:t>
            </w:r>
          </w:p>
        </w:tc>
      </w:tr>
      <w:tr>
        <w:tc>
          <w:tcPr>
            <w:tcW w:type="dxa" w:w="28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Datos de baja calidad</w:t>
            </w:r>
          </w:p>
        </w:tc>
        <w:tc>
          <w:tcPr>
            <w:tcW w:type="dxa" w:w="34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Encabezados dañados, meses como texto, duplicados</w:t>
            </w:r>
          </w:p>
        </w:tc>
        <w:tc>
          <w:tcPr>
            <w:tcW w:type="dxa" w:w="31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Validación en ingesta y reporte de calidad</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Dependencia de personas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El proceso hoy vive en Excel y en criterio de analistas</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Documentar reglas y capacitar</w:t>
            </w:r>
          </w:p>
        </w:tc>
      </w:tr>
      <w:tr>
        <w:tc>
          <w:tcPr>
            <w:tcW w:type="dxa" w:w="28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Decisión tecnológica prematura</w:t>
            </w:r>
          </w:p>
        </w:tc>
        <w:tc>
          <w:tcPr>
            <w:tcW w:type="dxa" w:w="34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Oracle/Java/otros condicionan costo y tiempos</w:t>
            </w:r>
          </w:p>
        </w:tc>
        <w:tc>
          <w:tcPr>
            <w:tcW w:type="dxa" w:w="31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Decidir después de aprobar el blueprint, con TI</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IA sobre datos no validados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Explicaciones equivocadas</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IA al final y sobre cifras del motor</w:t>
            </w:r>
          </w:p>
        </w:tc>
      </w:tr>
      <w:tr>
        <w:tc>
          <w:tcPr>
            <w:tcW w:type="dxa" w:w="28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Sesgo de pocos meses</w:t>
            </w:r>
          </w:p>
        </w:tc>
        <w:tc>
          <w:tcPr>
            <w:tcW w:type="dxa" w:w="34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 revisaron julio-agosto (Variance) y septiembre (CON130)</w:t>
            </w:r>
          </w:p>
        </w:tc>
        <w:tc>
          <w:tcPr>
            <w:tcW w:type="dxa" w:w="31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Validar con más cierres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Formato del reporte cambia</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El CON130 depende de la versión de Novohit</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Ingesta por reglas y validaciones, avisos si cambia el formato</w:t>
            </w:r>
          </w:p>
        </w:tc>
      </w:tr>
      <w:tr>
        <w:tc>
          <w:tcPr>
            <w:tcW w:type="dxa" w:w="28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Diseñar solo para Torres</w:t>
            </w:r>
          </w:p>
        </w:tc>
        <w:tc>
          <w:tcPr>
            <w:tcW w:type="dxa" w:w="34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Puerto Vallarta puede tener catálogo y procesos distintos</w:t>
            </w:r>
          </w:p>
        </w:tc>
        <w:tc>
          <w:tcPr>
            <w:tcW w:type="dxa" w:w="31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Separar lo común de lo configurable desde el inicio</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Datos personales en casos futuros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Huéspedes y empleados identificables</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Permisos por rol y política de privacidad previa</w:t>
            </w:r>
          </w:p>
        </w:tc>
      </w:tr>
    </w:tbl>
    <w:p>
      <w:pPr>
        <w:spacing w:after="80"/>
      </w:pPr>
    </w:p>
    <w:p>
      <w:pPr>
        <w:pStyle w:val="Heading1"/>
        <w:spacing w:after="140" w:before="360"/>
      </w:pPr>
      <w:r>
        <w:rPr>
          <w:rFonts w:ascii="Calibri" w:cs="Calibri" w:eastAsia="Calibri" w:hAnsi="Calibri"/>
          <w:b/>
          <w:bCs/>
          <w:color w:val="1F3864"/>
          <w:sz w:val="30"/>
          <w:szCs w:val="30"/>
        </w:rPr>
        <w:t xml:space="preserve">40. Preguntas para validar con Contraloría</w:t>
      </w:r>
    </w:p>
    <w:p>
      <w:pPr>
        <w:pStyle w:val="Heading3"/>
        <w:spacing w:after="80" w:before="160"/>
      </w:pPr>
      <w:r>
        <w:rPr>
          <w:rFonts w:ascii="Calibri" w:cs="Calibri" w:eastAsia="Calibri" w:hAnsi="Calibri"/>
          <w:b/>
          <w:bCs/>
          <w:color w:val="404040"/>
          <w:sz w:val="22"/>
          <w:szCs w:val="22"/>
        </w:rPr>
        <w:t xml:space="preserve">Proceso y datos</w:t>
      </w:r>
    </w:p>
    <w:p>
      <w:pPr>
        <w:pStyle w:val="ListParagraph"/>
        <w:numPr>
          <w:ilvl w:val="0"/>
          <w:numId w:val="3"/>
        </w:numPr>
        <w:spacing w:after="60"/>
      </w:pPr>
      <w:r>
        <w:rPr>
          <w:rFonts w:ascii="Calibri" w:cs="Calibri" w:eastAsia="Calibri" w:hAnsi="Calibri"/>
          <w:sz w:val="21"/>
          <w:szCs w:val="21"/>
        </w:rPr>
        <w:t xml:space="preserve">¿De qué sistema salen los movimientos y quién los exporta? ¿Con qué frecuencia y fecha límite mensual?</w:t>
      </w:r>
    </w:p>
    <w:p>
      <w:pPr>
        <w:pStyle w:val="ListParagraph"/>
        <w:numPr>
          <w:ilvl w:val="0"/>
          <w:numId w:val="3"/>
        </w:numPr>
        <w:spacing w:after="60"/>
      </w:pPr>
      <w:r>
        <w:rPr>
          <w:rFonts w:ascii="Calibri" w:cs="Calibri" w:eastAsia="Calibri" w:hAnsi="Calibri"/>
          <w:sz w:val="21"/>
          <w:szCs w:val="21"/>
        </w:rPr>
        <w:t xml:space="preserve">¿Se reciben ajustes posteriores al cierre? ¿Cómo se tratan?</w:t>
      </w:r>
    </w:p>
    <w:p>
      <w:pPr>
        <w:pStyle w:val="ListParagraph"/>
        <w:numPr>
          <w:ilvl w:val="0"/>
          <w:numId w:val="3"/>
        </w:numPr>
        <w:spacing w:after="60"/>
      </w:pPr>
      <w:r>
        <w:rPr>
          <w:rFonts w:ascii="Calibri" w:cs="Calibri" w:eastAsia="Calibri" w:hAnsi="Calibri"/>
          <w:sz w:val="21"/>
          <w:szCs w:val="21"/>
        </w:rPr>
        <w:t xml:space="preserve">¿Cuál es el año fiscal oficial (julio a junio)? El encabezado del archivo dice "FY 22/23".</w:t>
      </w:r>
    </w:p>
    <w:p>
      <w:pPr>
        <w:pStyle w:val="ListParagraph"/>
        <w:numPr>
          <w:ilvl w:val="0"/>
          <w:numId w:val="3"/>
        </w:numPr>
        <w:spacing w:after="60"/>
      </w:pPr>
      <w:r>
        <w:rPr>
          <w:rFonts w:ascii="Calibri" w:cs="Calibri" w:eastAsia="Calibri" w:hAnsi="Calibri"/>
          <w:sz w:val="21"/>
          <w:szCs w:val="21"/>
        </w:rPr>
        <w:t xml:space="preserve">¿En qué moneda se reportan las cifras? La fila de tipo de cambio (17.1337 vs 18) sugiere conversión.</w:t>
      </w:r>
    </w:p>
    <w:p>
      <w:pPr>
        <w:pStyle w:val="ListParagraph"/>
        <w:numPr>
          <w:ilvl w:val="0"/>
          <w:numId w:val="3"/>
        </w:numPr>
        <w:spacing w:after="60"/>
      </w:pPr>
      <w:r>
        <w:rPr>
          <w:rFonts w:ascii="Calibri" w:cs="Calibri" w:eastAsia="Calibri" w:hAnsi="Calibri"/>
          <w:sz w:val="21"/>
          <w:szCs w:val="21"/>
        </w:rPr>
        <w:t xml:space="preserve">¿Qué representan las líneas "PUERTO VALLARTA" y "Allocated" de los resúmenes finales? ¿Cómo se calculan las Allocations (320,158.65 en agosto)?</w:t>
      </w:r>
    </w:p>
    <w:p>
      <w:pPr>
        <w:pStyle w:val="Heading3"/>
        <w:spacing w:after="80" w:before="160"/>
      </w:pPr>
      <w:r>
        <w:rPr>
          <w:rFonts w:ascii="Calibri" w:cs="Calibri" w:eastAsia="Calibri" w:hAnsi="Calibri"/>
          <w:b/>
          <w:bCs/>
          <w:color w:val="404040"/>
          <w:sz w:val="22"/>
          <w:szCs w:val="22"/>
        </w:rPr>
        <w:t xml:space="preserve">Cuentas y mapeo</w:t>
      </w:r>
    </w:p>
    <w:p>
      <w:pPr>
        <w:pStyle w:val="ListParagraph"/>
        <w:numPr>
          <w:ilvl w:val="0"/>
          <w:numId w:val="3"/>
        </w:numPr>
        <w:spacing w:after="60"/>
      </w:pPr>
      <w:r>
        <w:rPr>
          <w:rFonts w:ascii="Calibri" w:cs="Calibri" w:eastAsia="Calibri" w:hAnsi="Calibri"/>
          <w:sz w:val="21"/>
          <w:szCs w:val="21"/>
        </w:rPr>
        <w:t xml:space="preserve">¿Existe un catálogo oficial local-corporativo? ¿Quién lo mantiene y con qué frecuencia cambia?</w:t>
      </w:r>
    </w:p>
    <w:p>
      <w:pPr>
        <w:pStyle w:val="ListParagraph"/>
        <w:numPr>
          <w:ilvl w:val="0"/>
          <w:numId w:val="3"/>
        </w:numPr>
        <w:spacing w:after="60"/>
      </w:pPr>
      <w:r>
        <w:rPr>
          <w:rFonts w:ascii="Calibri" w:cs="Calibri" w:eastAsia="Calibri" w:hAnsi="Calibri"/>
          <w:sz w:val="21"/>
          <w:szCs w:val="21"/>
        </w:rPr>
        <w:t xml:space="preserve">¿Una misma cuenta local puede sumarse en dos líneas del reporte (como 4002004 en Other Income y Employee Dining)?</w:t>
      </w:r>
    </w:p>
    <w:p>
      <w:pPr>
        <w:pStyle w:val="ListParagraph"/>
        <w:numPr>
          <w:ilvl w:val="0"/>
          <w:numId w:val="3"/>
        </w:numPr>
        <w:spacing w:after="60"/>
      </w:pPr>
      <w:r>
        <w:rPr>
          <w:rFonts w:ascii="Calibri" w:cs="Calibri" w:eastAsia="Calibri" w:hAnsi="Calibri"/>
          <w:sz w:val="21"/>
          <w:szCs w:val="21"/>
        </w:rPr>
        <w:t xml:space="preserve">¿La regla de signo negativo para cuentas 4 es general?</w:t>
      </w:r>
    </w:p>
    <w:p>
      <w:pPr>
        <w:pStyle w:val="ListParagraph"/>
        <w:numPr>
          <w:ilvl w:val="0"/>
          <w:numId w:val="3"/>
        </w:numPr>
        <w:spacing w:after="60"/>
      </w:pPr>
      <w:r>
        <w:rPr>
          <w:rFonts w:ascii="Calibri" w:cs="Calibri" w:eastAsia="Calibri" w:hAnsi="Calibri"/>
          <w:sz w:val="21"/>
          <w:szCs w:val="21"/>
        </w:rPr>
        <w:t xml:space="preserve">¿Cuál es la clave única de una línea del reporte, dado que una cuenta corporativa aparece en varias líneas?</w:t>
      </w:r>
    </w:p>
    <w:p>
      <w:pPr>
        <w:pStyle w:val="Heading3"/>
        <w:spacing w:after="80" w:before="160"/>
      </w:pPr>
      <w:r>
        <w:rPr>
          <w:rFonts w:ascii="Calibri" w:cs="Calibri" w:eastAsia="Calibri" w:hAnsi="Calibri"/>
          <w:b/>
          <w:bCs/>
          <w:color w:val="404040"/>
          <w:sz w:val="22"/>
          <w:szCs w:val="22"/>
        </w:rPr>
        <w:t xml:space="preserve">Budget, comentarios y workflow</w:t>
      </w:r>
    </w:p>
    <w:p>
      <w:pPr>
        <w:pStyle w:val="ListParagraph"/>
        <w:numPr>
          <w:ilvl w:val="0"/>
          <w:numId w:val="3"/>
        </w:numPr>
        <w:spacing w:after="60"/>
      </w:pPr>
      <w:r>
        <w:rPr>
          <w:rFonts w:ascii="Calibri" w:cs="Calibri" w:eastAsia="Calibri" w:hAnsi="Calibri"/>
          <w:sz w:val="21"/>
          <w:szCs w:val="21"/>
        </w:rPr>
        <w:t xml:space="preserve">¿Quién entrega el Budget, con qué versión y en qué formato? ¿Se revisa durante el año?</w:t>
      </w:r>
    </w:p>
    <w:p>
      <w:pPr>
        <w:pStyle w:val="ListParagraph"/>
        <w:numPr>
          <w:ilvl w:val="0"/>
          <w:numId w:val="3"/>
        </w:numPr>
        <w:spacing w:after="60"/>
      </w:pPr>
      <w:r>
        <w:rPr>
          <w:rFonts w:ascii="Calibri" w:cs="Calibri" w:eastAsia="Calibri" w:hAnsi="Calibri"/>
          <w:sz w:val="21"/>
          <w:szCs w:val="21"/>
        </w:rPr>
        <w:t xml:space="preserve">¿Los comentarios los escribe alguien hoy? Las columnas están vacías en agosto. ¿Quién debe comentar y con qué umbral?</w:t>
      </w:r>
    </w:p>
    <w:p>
      <w:pPr>
        <w:pStyle w:val="ListParagraph"/>
        <w:numPr>
          <w:ilvl w:val="0"/>
          <w:numId w:val="3"/>
        </w:numPr>
        <w:spacing w:after="60"/>
      </w:pPr>
      <w:r>
        <w:rPr>
          <w:rFonts w:ascii="Calibri" w:cs="Calibri" w:eastAsia="Calibri" w:hAnsi="Calibri"/>
          <w:sz w:val="21"/>
          <w:szCs w:val="21"/>
        </w:rPr>
        <w:t xml:space="preserve">¿Qué áreas participan en la captura y aprobación del Budget?</w:t>
      </w:r>
    </w:p>
    <w:p>
      <w:pPr>
        <w:pStyle w:val="ListParagraph"/>
        <w:numPr>
          <w:ilvl w:val="0"/>
          <w:numId w:val="3"/>
        </w:numPr>
        <w:spacing w:after="60"/>
      </w:pPr>
      <w:r>
        <w:rPr>
          <w:rFonts w:ascii="Calibri" w:cs="Calibri" w:eastAsia="Calibri" w:hAnsi="Calibri"/>
          <w:sz w:val="21"/>
          <w:szCs w:val="21"/>
        </w:rPr>
        <w:t xml:space="preserve">¿El ciclo de cierre tiene fechas y responsables definidos?</w:t>
      </w:r>
    </w:p>
    <w:p>
      <w:pPr>
        <w:pStyle w:val="Heading3"/>
        <w:spacing w:after="80" w:before="160"/>
      </w:pPr>
      <w:r>
        <w:rPr>
          <w:rFonts w:ascii="Calibri" w:cs="Calibri" w:eastAsia="Calibri" w:hAnsi="Calibri"/>
          <w:b/>
          <w:bCs/>
          <w:color w:val="404040"/>
          <w:sz w:val="22"/>
          <w:szCs w:val="22"/>
        </w:rPr>
        <w:t xml:space="preserve">Alcance y tecnología</w:t>
      </w:r>
    </w:p>
    <w:p>
      <w:pPr>
        <w:pStyle w:val="ListParagraph"/>
        <w:numPr>
          <w:ilvl w:val="0"/>
          <w:numId w:val="3"/>
        </w:numPr>
        <w:spacing w:after="60"/>
      </w:pPr>
      <w:r>
        <w:rPr>
          <w:rFonts w:ascii="Calibri" w:cs="Calibri" w:eastAsia="Calibri" w:hAnsi="Calibri"/>
          <w:sz w:val="21"/>
          <w:szCs w:val="21"/>
        </w:rPr>
        <w:t xml:space="preserve">¿El producto inicial es solo para Torres Mazatlán o multi-hotel desde el inicio?</w:t>
      </w:r>
    </w:p>
    <w:p>
      <w:pPr>
        <w:pStyle w:val="ListParagraph"/>
        <w:numPr>
          <w:ilvl w:val="0"/>
          <w:numId w:val="3"/>
        </w:numPr>
        <w:spacing w:after="60"/>
      </w:pPr>
      <w:r>
        <w:rPr>
          <w:rFonts w:ascii="Calibri" w:cs="Calibri" w:eastAsia="Calibri" w:hAnsi="Calibri"/>
          <w:sz w:val="21"/>
          <w:szCs w:val="21"/>
        </w:rPr>
        <w:t xml:space="preserve">¿Quién es el dueño funcional del modelo (Contraloría, Finanzas o mesa conjunta)?</w:t>
      </w:r>
    </w:p>
    <w:p>
      <w:pPr>
        <w:pStyle w:val="ListParagraph"/>
        <w:numPr>
          <w:ilvl w:val="0"/>
          <w:numId w:val="3"/>
        </w:numPr>
        <w:spacing w:after="60"/>
      </w:pPr>
      <w:r>
        <w:rPr>
          <w:rFonts w:ascii="Calibri" w:cs="Calibri" w:eastAsia="Calibri" w:hAnsi="Calibri"/>
          <w:sz w:val="21"/>
          <w:szCs w:val="21"/>
        </w:rPr>
        <w:t xml:space="preserve">¿Entran P&amp;L, Balance y Cash Flow desde la primera versión?</w:t>
      </w:r>
    </w:p>
    <w:p>
      <w:pPr>
        <w:pStyle w:val="ListParagraph"/>
        <w:numPr>
          <w:ilvl w:val="0"/>
          <w:numId w:val="3"/>
        </w:numPr>
        <w:spacing w:after="60"/>
      </w:pPr>
      <w:r>
        <w:rPr>
          <w:rFonts w:ascii="Calibri" w:cs="Calibri" w:eastAsia="Calibri" w:hAnsi="Calibri"/>
          <w:sz w:val="21"/>
          <w:szCs w:val="21"/>
        </w:rPr>
        <w:t xml:space="preserve">¿Qué restricciones de TI aplican (nube o local, licencias, seguridad, Oracle/Java)?</w:t>
      </w:r>
    </w:p>
    <w:p>
      <w:pPr>
        <w:pStyle w:val="ListParagraph"/>
        <w:numPr>
          <w:ilvl w:val="0"/>
          <w:numId w:val="3"/>
        </w:numPr>
        <w:spacing w:after="60"/>
      </w:pPr>
      <w:r>
        <w:rPr>
          <w:rFonts w:ascii="Calibri" w:cs="Calibri" w:eastAsia="Calibri" w:hAnsi="Calibri"/>
          <w:sz w:val="21"/>
          <w:szCs w:val="21"/>
        </w:rPr>
        <w:t xml:space="preserve">¿Qué decisiones de IA quedan siempre bajo validación humana?</w:t>
      </w:r>
    </w:p>
    <w:p>
      <w:pPr>
        <w:spacing w:after="80"/>
      </w:pPr>
    </w:p>
    <w:p>
      <w:pPr>
        <w:pStyle w:val="Heading3"/>
        <w:spacing w:after="80" w:before="160"/>
      </w:pPr>
      <w:r>
        <w:rPr>
          <w:rFonts w:ascii="Calibri" w:cs="Calibri" w:eastAsia="Calibri" w:hAnsi="Calibri"/>
          <w:b/>
          <w:bCs/>
          <w:color w:val="404040"/>
          <w:sz w:val="22"/>
          <w:szCs w:val="22"/>
        </w:rPr>
        <w:t xml:space="preserve">Novedades de la versión 1.1</w:t>
      </w:r>
    </w:p>
    <w:p>
      <w:pPr>
        <w:pStyle w:val="ListParagraph"/>
        <w:numPr>
          <w:ilvl w:val="0"/>
          <w:numId w:val="3"/>
        </w:numPr>
        <w:spacing w:after="60"/>
      </w:pPr>
      <w:r>
        <w:rPr>
          <w:rFonts w:ascii="Calibri" w:cs="Calibri" w:eastAsia="Calibri" w:hAnsi="Calibri"/>
          <w:sz w:val="21"/>
          <w:szCs w:val="21"/>
        </w:rPr>
        <w:t xml:space="preserve">¿Quién exporta el CON130 de Novohit, desde qué opción y con qué fecha límite mensual?</w:t>
      </w:r>
    </w:p>
    <w:p>
      <w:pPr>
        <w:pStyle w:val="ListParagraph"/>
        <w:numPr>
          <w:ilvl w:val="0"/>
          <w:numId w:val="3"/>
        </w:numPr>
        <w:spacing w:after="60"/>
      </w:pPr>
      <w:r>
        <w:rPr>
          <w:rFonts w:ascii="Calibri" w:cs="Calibri" w:eastAsia="Calibri" w:hAnsi="Calibri"/>
          <w:sz w:val="21"/>
          <w:szCs w:val="21"/>
        </w:rPr>
        <w:t xml:space="preserve">¿Existen otros reportes de Novohit que usaremos (inventarios, cuentas por pagar, entradas y salidas de almacén) o todo sale del Mayor Analítico?</w:t>
      </w:r>
    </w:p>
    <w:p>
      <w:pPr>
        <w:pStyle w:val="ListParagraph"/>
        <w:numPr>
          <w:ilvl w:val="0"/>
          <w:numId w:val="3"/>
        </w:numPr>
        <w:spacing w:after="60"/>
      </w:pPr>
      <w:r>
        <w:rPr>
          <w:rFonts w:ascii="Calibri" w:cs="Calibri" w:eastAsia="Calibri" w:hAnsi="Calibri"/>
          <w:sz w:val="21"/>
          <w:szCs w:val="21"/>
        </w:rPr>
        <w:t xml:space="preserve">¿La clase 5 del catálogo es costo de ventas o inventario? ¿Y la clase 3 (capital) no se mueve mensualmente?</w:t>
      </w:r>
    </w:p>
    <w:p>
      <w:pPr>
        <w:pStyle w:val="ListParagraph"/>
        <w:numPr>
          <w:ilvl w:val="0"/>
          <w:numId w:val="3"/>
        </w:numPr>
        <w:spacing w:after="60"/>
      </w:pPr>
      <w:r>
        <w:rPr>
          <w:rFonts w:ascii="Calibri" w:cs="Calibri" w:eastAsia="Calibri" w:hAnsi="Calibri"/>
          <w:sz w:val="21"/>
          <w:szCs w:val="21"/>
        </w:rPr>
        <w:t xml:space="preserve">¿Puerto Vallarta usa el mismo Novohit y un catálogo de cuentas parecido? ¿Qué significa la línea "PUERTO VALLARTA" en el reporte de Torres?</w:t>
      </w:r>
    </w:p>
    <w:p>
      <w:pPr>
        <w:pStyle w:val="ListParagraph"/>
        <w:numPr>
          <w:ilvl w:val="0"/>
          <w:numId w:val="3"/>
        </w:numPr>
        <w:spacing w:after="60"/>
      </w:pPr>
      <w:r>
        <w:rPr>
          <w:rFonts w:ascii="Calibri" w:cs="Calibri" w:eastAsia="Calibri" w:hAnsi="Calibri"/>
          <w:sz w:val="21"/>
          <w:szCs w:val="21"/>
        </w:rPr>
        <w:t xml:space="preserve">¿Quién es el dueño de cada caso futuro (compras, Recepción, opiniones, Ama de Llaves) y dónde vive hoy su información?</w:t>
      </w:r>
    </w:p>
    <w:p>
      <w:pPr>
        <w:spacing w:after="80"/>
      </w:pPr>
    </w:p>
    <w:p>
      <w:r>
        <w:br w:type="page"/>
      </w:r>
    </w:p>
    <w:p>
      <w:pPr>
        <w:pStyle w:val="Heading1"/>
        <w:spacing w:after="140" w:before="360"/>
      </w:pPr>
      <w:r>
        <w:rPr>
          <w:rFonts w:ascii="Calibri" w:cs="Calibri" w:eastAsia="Calibri" w:hAnsi="Calibri"/>
          <w:b/>
          <w:bCs/>
          <w:color w:val="1F3864"/>
          <w:sz w:val="30"/>
          <w:szCs w:val="30"/>
        </w:rPr>
        <w:t xml:space="preserve">Apéndice A. Evidencia extraída del Excel</w:t>
      </w:r>
    </w:p>
    <w:p>
      <w:pPr>
        <w:spacing w:after="100" w:line="276"/>
      </w:pPr>
      <w:r>
        <w:rPr>
          <w:rFonts w:ascii="Calibri" w:cs="Calibri" w:eastAsia="Calibri" w:hAnsi="Calibri"/>
          <w:b/>
          <w:bCs/>
          <w:color w:val="1E6B3A"/>
          <w:sz w:val="17"/>
          <w:szCs w:val="17"/>
        </w:rPr>
        <w:t xml:space="preserve">[PROCESO ACTUAL] </w:t>
      </w:r>
      <w:r>
        <w:rPr>
          <w:rFonts w:ascii="Calibri" w:cs="Calibri" w:eastAsia="Calibri" w:hAnsi="Calibri"/>
          <w:sz w:val="21"/>
          <w:szCs w:val="21"/>
        </w:rPr>
        <w:t xml:space="preserve">Cifras comprobadas directamente contra el archivo "02. VT August 2026 Variance (Envio).xlsx":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4660"/>
      </w:tblGrid>
      <w:tr>
        <w:trPr>
          <w:tblHeader/>
        </w:trPr>
        <w:tc>
          <w:tcPr>
            <w:tcW w:type="dxa" w:w="47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Dato</w:t>
            </w:r>
          </w:p>
        </w:tc>
        <w:tc>
          <w:tcPr>
            <w:tcW w:type="dxa" w:w="46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Valor</w:t>
            </w:r>
          </w:p>
        </w:tc>
      </w:tr>
      <w:tr>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Hojas del libro</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306 (Ago, Base de Datos y hojas por cuenta)</w:t>
            </w:r>
          </w:p>
        </w:tc>
      </w:tr>
      <w:tr>
        <w:tc>
          <w:tcPr>
            <w:tcW w:type="dxa" w:w="47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Movimientos en Base de Datos</w:t>
            </w:r>
          </w:p>
        </w:tc>
        <w:tc>
          <w:tcPr>
            <w:tcW w:type="dxa" w:w="46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6,860 (Julio 3,583 + Agosto 3,277)</w:t>
            </w:r>
          </w:p>
        </w:tc>
      </w:tr>
      <w:tr>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Cuentas locales distintas</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296</w:t>
            </w:r>
          </w:p>
        </w:tc>
      </w:tr>
      <w:tr>
        <w:tc>
          <w:tcPr>
            <w:tcW w:type="dxa" w:w="47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Suma Débito / Crédito de la base</w:t>
            </w:r>
          </w:p>
        </w:tc>
        <w:tc>
          <w:tcPr>
            <w:tcW w:type="dxa" w:w="46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12,650,614.04 / 12,037,735.88</w:t>
            </w:r>
          </w:p>
        </w:tc>
      </w:tr>
      <w:tr>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Hoja Ago</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696 filas x 36 columnas</w:t>
            </w:r>
          </w:p>
        </w:tc>
      </w:tr>
      <w:tr>
        <w:tc>
          <w:tcPr>
            <w:tcW w:type="dxa" w:w="47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Líneas de detalle del reporte</w:t>
            </w:r>
          </w:p>
        </w:tc>
        <w:tc>
          <w:tcPr>
            <w:tcW w:type="dxa" w:w="46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409</w:t>
            </w:r>
          </w:p>
        </w:tc>
      </w:tr>
      <w:tr>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Líneas con vínculo a movimientos</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253 (diferencia con el Actual reportado: cero en todas)</w:t>
            </w:r>
          </w:p>
        </w:tc>
      </w:tr>
      <w:tr>
        <w:tc>
          <w:tcPr>
            <w:tcW w:type="dxa" w:w="47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Comentarios capturados (COMMENTS / YTD COMMENTS)</w:t>
            </w:r>
          </w:p>
        </w:tc>
        <w:tc>
          <w:tcPr>
            <w:tcW w:type="dxa" w:w="46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0 / 0</w:t>
            </w:r>
          </w:p>
        </w:tc>
      </w:tr>
      <w:tr>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Total Operation Expenses (agosto)</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3,711,624.81 = suma exacta de 9 secciones</w:t>
            </w:r>
          </w:p>
        </w:tc>
      </w:tr>
      <w:tr>
        <w:tc>
          <w:tcPr>
            <w:tcW w:type="dxa" w:w="47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Total Other Income (agosto)</w:t>
            </w:r>
          </w:p>
        </w:tc>
        <w:tc>
          <w:tcPr>
            <w:tcW w:type="dxa" w:w="46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60,422.32 real; 35,644.02 Budget</w:t>
            </w:r>
          </w:p>
        </w:tc>
      </w:tr>
      <w:tr>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Net Profit Commercial Services (agosto)</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-256,147.86 (Budget -36,672.50)</w:t>
            </w:r>
          </w:p>
        </w:tc>
      </w:tr>
      <w:tr>
        <w:tc>
          <w:tcPr>
            <w:tcW w:type="dxa" w:w="47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Grand Total Budget (agosto)</w:t>
            </w:r>
          </w:p>
        </w:tc>
        <w:tc>
          <w:tcPr>
            <w:tcW w:type="dxa" w:w="46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4,131,911.66 real; 4,451,858.27 Budget</w:t>
            </w:r>
          </w:p>
        </w:tc>
      </w:tr>
    </w:tbl>
    <w:p>
      <w:pPr>
        <w:spacing w:after="80"/>
      </w:pPr>
    </w:p>
    <w:p>
      <w:pPr>
        <w:pStyle w:val="Heading2"/>
        <w:spacing w:after="100" w:before="220"/>
      </w:pPr>
      <w:r>
        <w:rPr>
          <w:rFonts w:ascii="Calibri" w:cs="Calibri" w:eastAsia="Calibri" w:hAnsi="Calibri"/>
          <w:b/>
          <w:bCs/>
          <w:color w:val="2E5597"/>
          <w:sz w:val="25"/>
          <w:szCs w:val="25"/>
        </w:rPr>
        <w:t xml:space="preserve">Columnas del reporte de Variance (hoja Ago)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060"/>
      </w:tblGrid>
      <w:tr>
        <w:trPr>
          <w:tblHeader/>
        </w:trPr>
        <w:tc>
          <w:tcPr>
            <w:tcW w:type="dxa" w:w="17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Columnas</w:t>
            </w:r>
          </w:p>
        </w:tc>
        <w:tc>
          <w:tcPr>
            <w:tcW w:type="dxa" w:w="36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Contenido</w:t>
            </w:r>
          </w:p>
        </w:tc>
        <w:tc>
          <w:tcPr>
            <w:tcW w:type="dxa" w:w="40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Naturaleza</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 C</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Account # / Account Description</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Descripción</w:t>
            </w:r>
          </w:p>
        </w:tc>
      </w:tr>
      <w:tr>
        <w:tc>
          <w:tcPr>
            <w:tcW w:type="dxa" w:w="17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 a G</w:t>
            </w:r>
          </w:p>
        </w:tc>
        <w:tc>
          <w:tcPr>
            <w:tcW w:type="dxa" w:w="3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AUGUST: Actual, Budget, Var, %</w:t>
            </w:r>
          </w:p>
        </w:tc>
        <w:tc>
          <w:tcPr>
            <w:tcW w:type="dxa" w:w="40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Valores pegados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COMMENTS</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Vacía</w:t>
            </w:r>
          </w:p>
        </w:tc>
      </w:tr>
      <w:tr>
        <w:tc>
          <w:tcPr>
            <w:tcW w:type="dxa" w:w="17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 a L</w:t>
            </w:r>
          </w:p>
        </w:tc>
        <w:tc>
          <w:tcPr>
            <w:tcW w:type="dxa" w:w="3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YEAR TO DATE: Actual, Budget, Var, %</w:t>
            </w:r>
          </w:p>
        </w:tc>
        <w:tc>
          <w:tcPr>
            <w:tcW w:type="dxa" w:w="40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Valores pegados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YTD COMMENTS</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Vacía</w:t>
            </w:r>
          </w:p>
        </w:tc>
      </w:tr>
      <w:tr>
        <w:tc>
          <w:tcPr>
            <w:tcW w:type="dxa" w:w="17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 a Q</w:t>
            </w:r>
          </w:p>
        </w:tc>
        <w:tc>
          <w:tcPr>
            <w:tcW w:type="dxa" w:w="3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ANNUAL BUDGET: Actual, Budget, Var, %</w:t>
            </w:r>
          </w:p>
        </w:tc>
        <w:tc>
          <w:tcPr>
            <w:tcW w:type="dxa" w:w="40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Valores pegados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 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Vínculo a hojas de cuenta: total del mes y del acumulado</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Fórmulas</w:t>
            </w:r>
          </w:p>
        </w:tc>
      </w:tr>
      <w:tr>
        <w:tc>
          <w:tcPr>
            <w:tcW w:type="dxa" w:w="17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 V</w:t>
            </w:r>
          </w:p>
        </w:tc>
        <w:tc>
          <w:tcPr>
            <w:tcW w:type="dxa" w:w="3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Control: D-S y I-T</w:t>
            </w:r>
          </w:p>
        </w:tc>
        <w:tc>
          <w:tcPr>
            <w:tcW w:type="dxa" w:w="40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Fórmulas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X a AJ</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Cuentas locales que componen la línea</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Mapeo escondido</w:t>
            </w:r>
          </w:p>
        </w:tc>
      </w:tr>
    </w:tbl>
    <w:p>
      <w:pPr>
        <w:spacing w:after="80"/>
      </w:pPr>
    </w:p>
    <w:p>
      <w:pPr>
        <w:pStyle w:val="Heading2"/>
        <w:spacing w:after="100" w:before="220"/>
      </w:pPr>
      <w:r>
        <w:rPr>
          <w:rFonts w:ascii="Calibri" w:cs="Calibri" w:eastAsia="Calibri" w:hAnsi="Calibri"/>
          <w:b/>
          <w:bCs/>
          <w:color w:val="2E5597"/>
          <w:sz w:val="25"/>
          <w:szCs w:val="25"/>
        </w:rPr>
        <w:t xml:space="preserve">Evidencia del archivo BASE DATOS.xlsx (Novohit CON130)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4660"/>
      </w:tblGrid>
      <w:tr>
        <w:trPr>
          <w:tblHeader/>
        </w:trPr>
        <w:tc>
          <w:tcPr>
            <w:tcW w:type="dxa" w:w="47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Dato</w:t>
            </w:r>
          </w:p>
        </w:tc>
        <w:tc>
          <w:tcPr>
            <w:tcW w:type="dxa" w:w="46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Valor</w:t>
            </w:r>
          </w:p>
        </w:tc>
      </w:tr>
      <w:tr>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Reporte</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Mayor Analítico (movimientos por cuentas), Novohit, emitido 30/09/2026</w:t>
            </w:r>
          </w:p>
        </w:tc>
      </w:tr>
      <w:tr>
        <w:tc>
          <w:tcPr>
            <w:tcW w:type="dxa" w:w="47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Periodo y rango de cuentas</w:t>
            </w:r>
          </w:p>
        </w:tc>
        <w:tc>
          <w:tcPr>
            <w:tcW w:type="dxa" w:w="46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Septiembre 2026; cuentas 1000001.001 a 6021081.001</w:t>
            </w:r>
          </w:p>
        </w:tc>
      </w:tr>
      <w:tr>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Filas / movimientos</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8,218 / 7,242</w:t>
            </w:r>
          </w:p>
        </w:tc>
      </w:tr>
      <w:tr>
        <w:tc>
          <w:tcPr>
            <w:tcW w:type="dxa" w:w="47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Cuentas con movimiento</w:t>
            </w:r>
          </w:p>
        </w:tc>
        <w:tc>
          <w:tcPr>
            <w:tcW w:type="dxa" w:w="46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366</w:t>
            </w:r>
          </w:p>
        </w:tc>
      </w:tr>
      <w:tr>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Débito / Crédito total</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57,835,193.08 / 57,835,193.08</w:t>
            </w:r>
          </w:p>
        </w:tc>
      </w:tr>
      <w:tr>
        <w:tc>
          <w:tcPr>
            <w:tcW w:type="dxa" w:w="47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Fechas distintas de movimiento</w:t>
            </w:r>
          </w:p>
        </w:tc>
        <w:tc>
          <w:tcPr>
            <w:tcW w:type="dxa" w:w="46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30 (del 01/09/2026 al 30/09/2026)</w:t>
            </w:r>
          </w:p>
        </w:tc>
      </w:tr>
      <w:tr>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Saldo anterior en Crédito / en Débito</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230 cuentas / 136 cuentas</w:t>
            </w:r>
          </w:p>
        </w:tc>
      </w:tr>
      <w:tr>
        <w:tc>
          <w:tcPr>
            <w:tcW w:type="dxa" w:w="47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Totales por cuenta verificados</w:t>
            </w:r>
          </w:p>
        </w:tc>
        <w:tc>
          <w:tcPr>
            <w:tcW w:type="dxa" w:w="466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210, todos iguales a la suma de sus movimientos</w:t>
            </w:r>
          </w:p>
        </w:tc>
      </w:tr>
    </w:tbl>
    <w:p>
      <w:pPr>
        <w:spacing w:after="80"/>
      </w:pPr>
    </w:p>
    <w:p>
      <w:pPr>
        <w:pStyle w:val="Heading2"/>
        <w:spacing w:after="100" w:before="220"/>
      </w:pPr>
      <w:r>
        <w:rPr>
          <w:rFonts w:ascii="Calibri" w:cs="Calibri" w:eastAsia="Calibri" w:hAnsi="Calibri"/>
          <w:b/>
          <w:bCs/>
          <w:color w:val="2E5597"/>
          <w:sz w:val="25"/>
          <w:szCs w:val="25"/>
        </w:rPr>
        <w:t xml:space="preserve">Reglas del prompt de integración (14 pasos)</w:t>
      </w:r>
    </w:p>
    <w:p>
      <w:pPr>
        <w:pStyle w:val="ListParagraph"/>
        <w:numPr>
          <w:ilvl w:val="0"/>
          <w:numId w:val="3"/>
        </w:numPr>
        <w:spacing w:after="60"/>
      </w:pPr>
      <w:r>
        <w:rPr>
          <w:rFonts w:ascii="Calibri" w:cs="Calibri" w:eastAsia="Calibri" w:hAnsi="Calibri"/>
          <w:sz w:val="21"/>
          <w:szCs w:val="21"/>
        </w:rPr>
        <w:t xml:space="preserve">Una hoja por cada número de cuenta de "Base de Datos".</w:t>
      </w:r>
    </w:p>
    <w:p>
      <w:pPr>
        <w:pStyle w:val="ListParagraph"/>
        <w:numPr>
          <w:ilvl w:val="0"/>
          <w:numId w:val="3"/>
        </w:numPr>
        <w:spacing w:after="60"/>
      </w:pPr>
      <w:r>
        <w:rPr>
          <w:rFonts w:ascii="Calibri" w:cs="Calibri" w:eastAsia="Calibri" w:hAnsi="Calibri"/>
          <w:sz w:val="21"/>
          <w:szCs w:val="21"/>
        </w:rPr>
        <w:t xml:space="preserve">Orden por mes (julio a junio) y después por otras columnas.</w:t>
      </w:r>
    </w:p>
    <w:p>
      <w:pPr>
        <w:pStyle w:val="ListParagraph"/>
        <w:numPr>
          <w:ilvl w:val="0"/>
          <w:numId w:val="3"/>
        </w:numPr>
        <w:spacing w:after="60"/>
      </w:pPr>
      <w:r>
        <w:rPr>
          <w:rFonts w:ascii="Calibri" w:cs="Calibri" w:eastAsia="Calibri" w:hAnsi="Calibri"/>
          <w:sz w:val="21"/>
          <w:szCs w:val="21"/>
        </w:rPr>
        <w:t xml:space="preserve">Formato de fecha dd-mmm-aa en la columna C.</w:t>
      </w:r>
    </w:p>
    <w:p>
      <w:pPr>
        <w:pStyle w:val="ListParagraph"/>
        <w:numPr>
          <w:ilvl w:val="0"/>
          <w:numId w:val="3"/>
        </w:numPr>
        <w:spacing w:after="60"/>
      </w:pPr>
      <w:r>
        <w:rPr>
          <w:rFonts w:ascii="Calibri" w:cs="Calibri" w:eastAsia="Calibri" w:hAnsi="Calibri"/>
          <w:sz w:val="21"/>
          <w:szCs w:val="21"/>
        </w:rPr>
        <w:t xml:space="preserve">Formato numérico en columnas H, I, J, K y M.</w:t>
      </w:r>
    </w:p>
    <w:p>
      <w:pPr>
        <w:pStyle w:val="ListParagraph"/>
        <w:numPr>
          <w:ilvl w:val="0"/>
          <w:numId w:val="3"/>
        </w:numPr>
        <w:spacing w:after="60"/>
      </w:pPr>
      <w:r>
        <w:rPr>
          <w:rFonts w:ascii="Calibri" w:cs="Calibri" w:eastAsia="Calibri" w:hAnsi="Calibri"/>
          <w:sz w:val="21"/>
          <w:szCs w:val="21"/>
        </w:rPr>
        <w:t xml:space="preserve">Subtotales de Débito y Crédito por cambio de mes, en negrita, con la palabra Total.</w:t>
      </w:r>
    </w:p>
    <w:p>
      <w:pPr>
        <w:pStyle w:val="ListParagraph"/>
        <w:numPr>
          <w:ilvl w:val="0"/>
          <w:numId w:val="3"/>
        </w:numPr>
        <w:spacing w:after="60"/>
      </w:pPr>
      <w:r>
        <w:rPr>
          <w:rFonts w:ascii="Calibri" w:cs="Calibri" w:eastAsia="Calibri" w:hAnsi="Calibri"/>
          <w:sz w:val="21"/>
          <w:szCs w:val="21"/>
        </w:rPr>
        <w:t xml:space="preserve">Columna L = Débito - Crédito; resaltado en negro con letra blanca.</w:t>
      </w:r>
    </w:p>
    <w:p>
      <w:pPr>
        <w:pStyle w:val="ListParagraph"/>
        <w:numPr>
          <w:ilvl w:val="0"/>
          <w:numId w:val="3"/>
        </w:numPr>
        <w:spacing w:after="60"/>
      </w:pPr>
      <w:r>
        <w:rPr>
          <w:rFonts w:ascii="Calibri" w:cs="Calibri" w:eastAsia="Calibri" w:hAnsi="Calibri"/>
          <w:sz w:val="21"/>
          <w:szCs w:val="21"/>
        </w:rPr>
        <w:t xml:space="preserve">Total final: suma de los meses.</w:t>
      </w:r>
    </w:p>
    <w:p>
      <w:pPr>
        <w:pStyle w:val="ListParagraph"/>
        <w:numPr>
          <w:ilvl w:val="0"/>
          <w:numId w:val="3"/>
        </w:numPr>
        <w:spacing w:after="60"/>
      </w:pPr>
      <w:r>
        <w:rPr>
          <w:rFonts w:ascii="Calibri" w:cs="Calibri" w:eastAsia="Calibri" w:hAnsi="Calibri"/>
          <w:sz w:val="21"/>
          <w:szCs w:val="21"/>
        </w:rPr>
        <w:t xml:space="preserve">Vincular Ago!S con el total del mes de cada cuenta.</w:t>
      </w:r>
    </w:p>
    <w:p>
      <w:pPr>
        <w:pStyle w:val="ListParagraph"/>
        <w:numPr>
          <w:ilvl w:val="0"/>
          <w:numId w:val="3"/>
        </w:numPr>
        <w:spacing w:after="60"/>
      </w:pPr>
      <w:r>
        <w:rPr>
          <w:rFonts w:ascii="Calibri" w:cs="Calibri" w:eastAsia="Calibri" w:hAnsi="Calibri"/>
          <w:sz w:val="21"/>
          <w:szCs w:val="21"/>
        </w:rPr>
        <w:t xml:space="preserve">Vincular Ago!T con la suma de agosto y julio.</w:t>
      </w:r>
    </w:p>
    <w:p>
      <w:pPr>
        <w:pStyle w:val="ListParagraph"/>
        <w:numPr>
          <w:ilvl w:val="0"/>
          <w:numId w:val="3"/>
        </w:numPr>
        <w:spacing w:after="60"/>
      </w:pPr>
      <w:r>
        <w:rPr>
          <w:rFonts w:ascii="Calibri" w:cs="Calibri" w:eastAsia="Calibri" w:hAnsi="Calibri"/>
          <w:sz w:val="21"/>
          <w:szCs w:val="21"/>
        </w:rPr>
        <w:t xml:space="preserve">Insertar hipervínculo a la hoja de cada cuenta mapeada.</w:t>
      </w:r>
    </w:p>
    <w:p>
      <w:pPr>
        <w:pStyle w:val="ListParagraph"/>
        <w:numPr>
          <w:ilvl w:val="0"/>
          <w:numId w:val="3"/>
        </w:numPr>
        <w:spacing w:after="60"/>
      </w:pPr>
      <w:r>
        <w:rPr>
          <w:rFonts w:ascii="Calibri" w:cs="Calibri" w:eastAsia="Calibri" w:hAnsi="Calibri"/>
          <w:sz w:val="21"/>
          <w:szCs w:val="21"/>
        </w:rPr>
        <w:t xml:space="preserve">Cuentas que inician con 4: vínculo con signo negativo.</w:t>
      </w:r>
    </w:p>
    <w:p>
      <w:pPr>
        <w:pStyle w:val="ListParagraph"/>
        <w:numPr>
          <w:ilvl w:val="0"/>
          <w:numId w:val="3"/>
        </w:numPr>
        <w:spacing w:after="60"/>
      </w:pPr>
      <w:r>
        <w:rPr>
          <w:rFonts w:ascii="Calibri" w:cs="Calibri" w:eastAsia="Calibri" w:hAnsi="Calibri"/>
          <w:sz w:val="21"/>
          <w:szCs w:val="21"/>
        </w:rPr>
        <w:t xml:space="preserve">Inmovilizar paneles.</w:t>
      </w:r>
    </w:p>
    <w:p>
      <w:pPr>
        <w:pStyle w:val="ListParagraph"/>
        <w:numPr>
          <w:ilvl w:val="0"/>
          <w:numId w:val="3"/>
        </w:numPr>
        <w:spacing w:after="60"/>
      </w:pPr>
      <w:r>
        <w:rPr>
          <w:rFonts w:ascii="Calibri" w:cs="Calibri" w:eastAsia="Calibri" w:hAnsi="Calibri"/>
          <w:sz w:val="21"/>
          <w:szCs w:val="21"/>
        </w:rPr>
        <w:t xml:space="preserve">Fuente Aptos Narrow 11.</w:t>
      </w:r>
    </w:p>
    <w:p>
      <w:pPr>
        <w:pStyle w:val="ListParagraph"/>
        <w:numPr>
          <w:ilvl w:val="0"/>
          <w:numId w:val="3"/>
        </w:numPr>
        <w:spacing w:after="60"/>
      </w:pPr>
      <w:r>
        <w:rPr>
          <w:rFonts w:ascii="Calibri" w:cs="Calibri" w:eastAsia="Calibri" w:hAnsi="Calibri"/>
          <w:sz w:val="21"/>
          <w:szCs w:val="21"/>
        </w:rPr>
        <w:t xml:space="preserve">Ajustar ancho de columnas.</w:t>
      </w:r>
    </w:p>
    <w:p>
      <w:pPr>
        <w:spacing w:after="100" w:line="276"/>
      </w:pPr>
      <w:r>
        <w:rPr>
          <w:rFonts w:ascii="Calibri" w:cs="Calibri" w:eastAsia="Calibri" w:hAnsi="Calibri"/>
          <w:b/>
          <w:bCs/>
          <w:color w:val="1E6B3A"/>
          <w:sz w:val="17"/>
          <w:szCs w:val="17"/>
        </w:rPr>
        <w:t xml:space="preserve">[PROCESO ACTUAL] </w:t>
      </w:r>
      <w:r>
        <w:rPr>
          <w:rFonts w:ascii="Calibri" w:cs="Calibri" w:eastAsia="Calibri" w:hAnsi="Calibri"/>
          <w:sz w:val="21"/>
          <w:szCs w:val="21"/>
        </w:rPr>
        <w:t xml:space="preserve">Los pasos 1 a 7 y 12 a 14 son mecánicos y desaparecen con la plataforma; los pasos 8 a 11 son las reglas de negocio que deben quedar en el mapeo (signo, período y vínculo).</w:t>
      </w:r>
    </w:p>
    <w:sectPr>
      <w:headerReference w:type="default" r:id="rId6"/>
      <w:footerReference w:type="default" r:id="rId7"/>
      <w:pgSz w:w="12240" w:h="15840"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Página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Blueprint Funcional FP&amp;A Hotelero — Torres Mazatlán · Borrador para Contraloría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5597"/>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40404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Blueprint Funcional FP&amp;A Hotelero - Torres Mazatlan</dc:title>
  <dc:creator>Claude</dc:creator>
  <cp:lastModifiedBy>Un-named</cp:lastModifiedBy>
  <cp:revision>1</cp:revision>
  <dcterms:created xsi:type="dcterms:W3CDTF">2026-09-30T18:00:55.522Z</dcterms:created>
  <dcterms:modified xsi:type="dcterms:W3CDTF">2026-09-30T18:00:55.528Z</dcterms:modified>
</cp:coreProperties>
</file>

<file path=docProps/custom.xml><?xml version="1.0" encoding="utf-8"?>
<Properties xmlns="http://schemas.openxmlformats.org/officeDocument/2006/custom-properties" xmlns:vt="http://schemas.openxmlformats.org/officeDocument/2006/docPropsVTypes"/>
</file>