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En general el árbol de navegación está casi listo y queda pendiente precisar en detalle la visualización de los gráficos de comparación y la reproducción de los mensajes de navegación en tres situaciones: en relación a toda la ciudad, en relación al mismo perfil y en relación a otro territorio.</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r w:rsidRPr="00E7456F">
        <w:rPr>
          <w:rFonts w:ascii="Arial" w:eastAsia="Times New Roman" w:hAnsi="Arial" w:cs="Arial"/>
          <w:sz w:val="24"/>
          <w:szCs w:val="24"/>
          <w:lang w:val="es-ES"/>
        </w:rPr>
        <w:t>Los temas tratados fueron</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r w:rsidRPr="00E7456F">
        <w:rPr>
          <w:rFonts w:ascii="Arial" w:eastAsia="Times New Roman" w:hAnsi="Arial" w:cs="Arial"/>
          <w:sz w:val="24"/>
          <w:szCs w:val="24"/>
          <w:shd w:val="clear" w:color="auto" w:fill="FFFFFF"/>
          <w:lang w:val="es-ES"/>
        </w:rPr>
        <w:t>1. Completar el árbol de navegación y validarlo</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r w:rsidRPr="00E7456F">
        <w:rPr>
          <w:rFonts w:ascii="Arial" w:eastAsia="Times New Roman" w:hAnsi="Arial" w:cs="Arial"/>
          <w:sz w:val="24"/>
          <w:szCs w:val="24"/>
          <w:shd w:val="clear" w:color="auto" w:fill="FFFFFF"/>
          <w:lang w:val="es-ES"/>
        </w:rPr>
        <w:t>2. Validar que la solución funcione en Android 9</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r w:rsidRPr="00E7456F">
        <w:rPr>
          <w:rFonts w:ascii="Arial" w:eastAsia="Times New Roman" w:hAnsi="Arial" w:cs="Arial"/>
          <w:sz w:val="24"/>
          <w:szCs w:val="24"/>
          <w:shd w:val="clear" w:color="auto" w:fill="FFFFFF"/>
          <w:lang w:val="es-ES"/>
        </w:rPr>
        <w:t>3. Definir el mecanismo de comunicación</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r w:rsidRPr="00E7456F">
        <w:rPr>
          <w:rFonts w:ascii="Arial" w:eastAsia="Times New Roman" w:hAnsi="Arial" w:cs="Arial"/>
          <w:sz w:val="24"/>
          <w:szCs w:val="24"/>
          <w:shd w:val="clear" w:color="auto" w:fill="FFFFFF"/>
          <w:lang w:val="es-ES"/>
        </w:rPr>
        <w:t>4. Definir el mecanismo de scores (o valoración) de usuarios</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r w:rsidRPr="00E7456F">
        <w:rPr>
          <w:rFonts w:ascii="Arial" w:eastAsia="Times New Roman" w:hAnsi="Arial" w:cs="Arial"/>
          <w:sz w:val="24"/>
          <w:szCs w:val="24"/>
          <w:shd w:val="clear" w:color="auto" w:fill="FFFFFF"/>
          <w:lang w:val="es-ES"/>
        </w:rPr>
        <w:t>5. Visualizar los datos de contextualización entregados</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pacing w:after="0" w:line="240" w:lineRule="auto"/>
        <w:rPr>
          <w:rFonts w:ascii="Arial" w:eastAsia="Times New Roman" w:hAnsi="Arial" w:cs="Arial"/>
          <w:b/>
          <w:bCs/>
          <w:sz w:val="24"/>
          <w:szCs w:val="24"/>
          <w:shd w:val="clear" w:color="auto" w:fill="FFFFFF"/>
          <w:lang w:val="es-ES"/>
        </w:rPr>
      </w:pPr>
      <w:r w:rsidRPr="00E7456F">
        <w:rPr>
          <w:rFonts w:ascii="Arial" w:eastAsia="Times New Roman" w:hAnsi="Arial" w:cs="Arial"/>
          <w:b/>
          <w:bCs/>
          <w:sz w:val="24"/>
          <w:szCs w:val="24"/>
          <w:shd w:val="clear" w:color="auto" w:fill="FFFFFF"/>
          <w:lang w:val="es-ES"/>
        </w:rPr>
        <w:t>1. Completar el árbol de navegación y validarlo</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r w:rsidRPr="00E7456F">
        <w:rPr>
          <w:rFonts w:ascii="Arial" w:eastAsia="Times New Roman" w:hAnsi="Arial" w:cs="Arial"/>
          <w:sz w:val="24"/>
          <w:szCs w:val="24"/>
          <w:lang w:val="es-ES"/>
        </w:rPr>
        <w:t>Esta tarea se completó en un 90%</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r w:rsidRPr="00E7456F">
        <w:rPr>
          <w:rFonts w:ascii="Arial" w:eastAsia="Times New Roman" w:hAnsi="Arial" w:cs="Arial"/>
          <w:sz w:val="24"/>
          <w:szCs w:val="24"/>
          <w:lang w:val="es-ES"/>
        </w:rPr>
        <w:t>- Se revisó para el usuario INVITADO, VOLUNTARIO, VALIDADOR y PROYECTISTA</w:t>
      </w: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 xml:space="preserve">En general aún no hay suficiente precisión sobre qué visualizar, pero sí sobre como visualizar. Para esto se identificaron dos gráficas. La primera es cuantitativa en función del tiempo. La segunda es cualitativa y en función del territorio (espacio). Cuando se indica sobre falta de precisión sobre qué visualizar nos referimos a la entra da datos, es decir al </w:t>
      </w:r>
      <w:proofErr w:type="spellStart"/>
      <w:r w:rsidRPr="00E7456F">
        <w:rPr>
          <w:rFonts w:ascii="Arial" w:eastAsia="Times New Roman" w:hAnsi="Arial" w:cs="Arial"/>
          <w:sz w:val="24"/>
          <w:szCs w:val="24"/>
          <w:lang w:val="es-ES"/>
        </w:rPr>
        <w:t>dataframe</w:t>
      </w:r>
      <w:proofErr w:type="spellEnd"/>
      <w:r w:rsidRPr="00E7456F">
        <w:rPr>
          <w:rFonts w:ascii="Arial" w:eastAsia="Times New Roman" w:hAnsi="Arial" w:cs="Arial"/>
          <w:sz w:val="24"/>
          <w:szCs w:val="24"/>
          <w:lang w:val="es-ES"/>
        </w:rPr>
        <w:t xml:space="preserve"> de entrada. Aun </w:t>
      </w:r>
      <w:proofErr w:type="gramStart"/>
      <w:r w:rsidRPr="00E7456F">
        <w:rPr>
          <w:rFonts w:ascii="Arial" w:eastAsia="Times New Roman" w:hAnsi="Arial" w:cs="Arial"/>
          <w:sz w:val="24"/>
          <w:szCs w:val="24"/>
          <w:lang w:val="es-ES"/>
        </w:rPr>
        <w:t>así</w:t>
      </w:r>
      <w:proofErr w:type="gramEnd"/>
      <w:r w:rsidRPr="00E7456F">
        <w:rPr>
          <w:rFonts w:ascii="Arial" w:eastAsia="Times New Roman" w:hAnsi="Arial" w:cs="Arial"/>
          <w:sz w:val="24"/>
          <w:szCs w:val="24"/>
          <w:lang w:val="es-ES"/>
        </w:rPr>
        <w:t xml:space="preserve"> está claro se las entradas son dos </w:t>
      </w:r>
      <w:proofErr w:type="spellStart"/>
      <w:r w:rsidRPr="00E7456F">
        <w:rPr>
          <w:rFonts w:ascii="Arial" w:eastAsia="Times New Roman" w:hAnsi="Arial" w:cs="Arial"/>
          <w:sz w:val="24"/>
          <w:szCs w:val="24"/>
          <w:lang w:val="es-ES"/>
        </w:rPr>
        <w:t>dataframes</w:t>
      </w:r>
      <w:proofErr w:type="spellEnd"/>
      <w:r w:rsidRPr="00E7456F">
        <w:rPr>
          <w:rFonts w:ascii="Arial" w:eastAsia="Times New Roman" w:hAnsi="Arial" w:cs="Arial"/>
          <w:sz w:val="24"/>
          <w:szCs w:val="24"/>
          <w:lang w:val="es-ES"/>
        </w:rPr>
        <w:t>. El primero es a nivel de ciudad y el segundo ese nivel del usuario. </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aunque esta discusión se mantuvo a lo largo de toda la reunión se llegó a la conclusión de que se requiere visualizar tres contextos: el primero es en relación al usuario promedio en la ciudad; el segundo es en relación al perfil del usuario especifico en el territorio donde esta; y el tercero es en relación al usuario especifico en otro territorio. </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Por esta razón se recurrió de nuevo al ejemplo </w:t>
      </w:r>
      <w:hyperlink r:id="rId4" w:tgtFrame="_blank" w:history="1">
        <w:r w:rsidRPr="00E7456F">
          <w:rPr>
            <w:rFonts w:ascii="Arial" w:eastAsia="Times New Roman" w:hAnsi="Arial" w:cs="Arial"/>
            <w:sz w:val="24"/>
            <w:szCs w:val="24"/>
            <w:u w:val="single"/>
            <w:lang w:val="es-ES"/>
          </w:rPr>
          <w:t>manycities.org</w:t>
        </w:r>
      </w:hyperlink>
      <w:r w:rsidRPr="00E7456F">
        <w:rPr>
          <w:rFonts w:ascii="Arial" w:eastAsia="Times New Roman" w:hAnsi="Arial" w:cs="Arial"/>
          <w:sz w:val="24"/>
          <w:szCs w:val="24"/>
          <w:lang w:val="es-ES"/>
        </w:rPr>
        <w:t xml:space="preserve"> como herramienta de visualización de referencia porque permite lograr estas tres comparaciones de manera simultánea. Como evidencia de esta conclusión, </w:t>
      </w:r>
      <w:proofErr w:type="spellStart"/>
      <w:r w:rsidRPr="00E7456F">
        <w:rPr>
          <w:rFonts w:ascii="Arial" w:eastAsia="Times New Roman" w:hAnsi="Arial" w:cs="Arial"/>
          <w:sz w:val="24"/>
          <w:szCs w:val="24"/>
          <w:lang w:val="es-ES"/>
        </w:rPr>
        <w:t>Andres</w:t>
      </w:r>
      <w:proofErr w:type="spellEnd"/>
      <w:r w:rsidRPr="00E7456F">
        <w:rPr>
          <w:rFonts w:ascii="Arial" w:eastAsia="Times New Roman" w:hAnsi="Arial" w:cs="Arial"/>
          <w:sz w:val="24"/>
          <w:szCs w:val="24"/>
          <w:lang w:val="es-ES"/>
        </w:rPr>
        <w:t xml:space="preserve"> Felipe </w:t>
      </w:r>
      <w:proofErr w:type="spellStart"/>
      <w:r w:rsidRPr="00E7456F">
        <w:rPr>
          <w:rFonts w:ascii="Arial" w:eastAsia="Times New Roman" w:hAnsi="Arial" w:cs="Arial"/>
          <w:sz w:val="24"/>
          <w:szCs w:val="24"/>
          <w:lang w:val="es-ES"/>
        </w:rPr>
        <w:t>Robayo</w:t>
      </w:r>
      <w:proofErr w:type="spellEnd"/>
      <w:r w:rsidRPr="00E7456F">
        <w:rPr>
          <w:rFonts w:ascii="Arial" w:eastAsia="Times New Roman" w:hAnsi="Arial" w:cs="Arial"/>
          <w:sz w:val="24"/>
          <w:szCs w:val="24"/>
          <w:lang w:val="es-ES"/>
        </w:rPr>
        <w:t xml:space="preserve"> identificó en el portal </w:t>
      </w:r>
      <w:hyperlink r:id="rId5" w:anchor="style" w:tgtFrame="_blank" w:history="1">
        <w:r w:rsidRPr="00E7456F">
          <w:rPr>
            <w:rFonts w:ascii="Arial" w:eastAsia="Times New Roman" w:hAnsi="Arial" w:cs="Arial"/>
            <w:sz w:val="24"/>
            <w:szCs w:val="24"/>
            <w:u w:val="single"/>
            <w:lang w:val="es-ES"/>
          </w:rPr>
          <w:t>material.io</w:t>
        </w:r>
      </w:hyperlink>
      <w:r w:rsidRPr="00E7456F">
        <w:rPr>
          <w:rFonts w:ascii="Arial" w:eastAsia="Times New Roman" w:hAnsi="Arial" w:cs="Arial"/>
          <w:sz w:val="24"/>
          <w:szCs w:val="24"/>
          <w:lang w:val="es-ES"/>
        </w:rPr>
        <w:t> la siguiente gráfica que se aproxima a la que ejemplo que permite comparar 3x veces: en relación a toda la ciudad, en relación al mismo perfil y en relación a otro territorio.</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En conclusión, está pendiente definir este último detalle (gráfica comparativa) en especial porque de elegir el tipo de gráfica surge que se necesite una sola (cuantitativa-tiempo) o adicionar otra (cualitativa-espacio). Esta definición es crítica porque sobre estas tres comparaciones es que los mensajes de navegación deben reproducirse. </w:t>
      </w: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bookmarkStart w:id="0" w:name="_GoBack"/>
      <w:bookmarkEnd w:id="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9.8pt;width:223.5pt;height:296.25pt;z-index:251659264;mso-position-horizontal-relative:margin;mso-position-vertical-relative:margin">
            <v:imagedata r:id="rId6" o:title="PastedGraphic-1"/>
            <w10:wrap type="square" anchorx="margin" anchory="margin"/>
          </v:shape>
        </w:pict>
      </w:r>
    </w:p>
    <w:p w:rsidR="00E7456F" w:rsidRDefault="00E7456F" w:rsidP="00E7456F">
      <w:pPr>
        <w:shd w:val="clear" w:color="auto" w:fill="FFFFFF"/>
        <w:spacing w:after="0" w:line="240" w:lineRule="auto"/>
        <w:jc w:val="both"/>
        <w:rPr>
          <w:rFonts w:ascii="Arial" w:eastAsia="Times New Roman" w:hAnsi="Arial" w:cs="Arial"/>
          <w:sz w:val="24"/>
          <w:szCs w:val="24"/>
          <w:lang w:val="es-ES"/>
        </w:rPr>
      </w:pPr>
      <w:r>
        <w:rPr>
          <w:noProof/>
        </w:rPr>
        <w:pict>
          <v:shape id="_x0000_s1027" type="#_x0000_t75" style="position:absolute;left:0;text-align:left;margin-left:235.2pt;margin-top:14.3pt;width:207pt;height:357.75pt;z-index:251661312;mso-position-horizontal-relative:margin;mso-position-vertical-relative:margin">
            <v:imagedata r:id="rId7" o:title="PastedGraphic-3"/>
            <w10:wrap type="square" anchorx="margin" anchory="margin"/>
          </v:shape>
        </w:pict>
      </w: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Default="00E7456F" w:rsidP="00E7456F">
      <w:pPr>
        <w:shd w:val="clear" w:color="auto" w:fill="FFFFFF"/>
        <w:spacing w:after="0" w:line="240" w:lineRule="auto"/>
        <w:jc w:val="both"/>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b/>
          <w:bCs/>
          <w:sz w:val="24"/>
          <w:szCs w:val="24"/>
          <w:lang w:val="es-ES"/>
        </w:rPr>
      </w:pPr>
      <w:r w:rsidRPr="00E7456F">
        <w:rPr>
          <w:rFonts w:ascii="Arial" w:eastAsia="Times New Roman" w:hAnsi="Arial" w:cs="Arial"/>
          <w:b/>
          <w:bCs/>
          <w:sz w:val="24"/>
          <w:szCs w:val="24"/>
          <w:lang w:val="es-ES"/>
        </w:rPr>
        <w:t>2. Validar que la solución funcione en Android 9</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r w:rsidRPr="00E7456F">
        <w:rPr>
          <w:rFonts w:ascii="Arial" w:eastAsia="Times New Roman" w:hAnsi="Arial" w:cs="Arial"/>
          <w:b/>
          <w:bCs/>
          <w:sz w:val="24"/>
          <w:szCs w:val="24"/>
          <w:lang w:val="es-ES"/>
        </w:rPr>
        <w:br/>
      </w:r>
      <w:r w:rsidRPr="00E7456F">
        <w:rPr>
          <w:rFonts w:ascii="Arial" w:eastAsia="Times New Roman" w:hAnsi="Arial" w:cs="Arial"/>
          <w:sz w:val="24"/>
          <w:szCs w:val="24"/>
          <w:lang w:val="es-ES"/>
        </w:rPr>
        <w:t xml:space="preserve">Se trató este tema directamente con William </w:t>
      </w:r>
      <w:proofErr w:type="spellStart"/>
      <w:r w:rsidRPr="00E7456F">
        <w:rPr>
          <w:rFonts w:ascii="Arial" w:eastAsia="Times New Roman" w:hAnsi="Arial" w:cs="Arial"/>
          <w:sz w:val="24"/>
          <w:szCs w:val="24"/>
          <w:lang w:val="es-ES"/>
        </w:rPr>
        <w:t>Chamí</w:t>
      </w:r>
      <w:proofErr w:type="spellEnd"/>
      <w:r w:rsidRPr="00E7456F">
        <w:rPr>
          <w:rFonts w:ascii="Arial" w:eastAsia="Times New Roman" w:hAnsi="Arial" w:cs="Arial"/>
          <w:sz w:val="24"/>
          <w:szCs w:val="24"/>
          <w:lang w:val="es-ES"/>
        </w:rPr>
        <w:t>, el indicó lo revisaría y que la plataforma responderá para esta última versión.</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pacing w:after="0" w:line="240" w:lineRule="auto"/>
        <w:rPr>
          <w:rFonts w:ascii="Arial" w:eastAsia="Times New Roman" w:hAnsi="Arial" w:cs="Arial"/>
          <w:b/>
          <w:bCs/>
          <w:sz w:val="24"/>
          <w:szCs w:val="24"/>
          <w:shd w:val="clear" w:color="auto" w:fill="FFFFFF"/>
          <w:lang w:val="es-ES"/>
        </w:rPr>
      </w:pPr>
      <w:r w:rsidRPr="00E7456F">
        <w:rPr>
          <w:rFonts w:ascii="Arial" w:eastAsia="Times New Roman" w:hAnsi="Arial" w:cs="Arial"/>
          <w:b/>
          <w:bCs/>
          <w:sz w:val="24"/>
          <w:szCs w:val="24"/>
          <w:shd w:val="clear" w:color="auto" w:fill="FFFFFF"/>
          <w:lang w:val="es-ES"/>
        </w:rPr>
        <w:t>3. Definir el mecanismo de comunicación</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 xml:space="preserve">Se trató este tema. Inicialmente se confundió el principio de offline de KOBOTOOLBOX con la situación usuarios vulnerables (y o de bajos recursos sin conexión móvil a internet). Esto se aclaró, y se acordó responder con dos canales al menos y desde el </w:t>
      </w:r>
      <w:proofErr w:type="spellStart"/>
      <w:r w:rsidRPr="00E7456F">
        <w:rPr>
          <w:rFonts w:ascii="Arial" w:eastAsia="Times New Roman" w:hAnsi="Arial" w:cs="Arial"/>
          <w:sz w:val="24"/>
          <w:szCs w:val="24"/>
          <w:lang w:val="es-ES"/>
        </w:rPr>
        <w:t>backend</w:t>
      </w:r>
      <w:proofErr w:type="spellEnd"/>
      <w:r w:rsidRPr="00E7456F">
        <w:rPr>
          <w:rFonts w:ascii="Arial" w:eastAsia="Times New Roman" w:hAnsi="Arial" w:cs="Arial"/>
          <w:sz w:val="24"/>
          <w:szCs w:val="24"/>
          <w:lang w:val="es-ES"/>
        </w:rPr>
        <w:t xml:space="preserve"> de la plataforma. Esto es enviar </w:t>
      </w:r>
      <w:r w:rsidRPr="00E7456F">
        <w:rPr>
          <w:rFonts w:ascii="Arial" w:eastAsia="Times New Roman" w:hAnsi="Arial" w:cs="Arial"/>
          <w:sz w:val="24"/>
          <w:szCs w:val="24"/>
          <w:u w:val="single"/>
          <w:lang w:val="es-ES"/>
        </w:rPr>
        <w:t>e-mails</w:t>
      </w:r>
      <w:r w:rsidRPr="00E7456F">
        <w:rPr>
          <w:rFonts w:ascii="Arial" w:eastAsia="Times New Roman" w:hAnsi="Arial" w:cs="Arial"/>
          <w:sz w:val="24"/>
          <w:szCs w:val="24"/>
          <w:lang w:val="es-ES"/>
        </w:rPr>
        <w:t> y enviar </w:t>
      </w:r>
      <w:r w:rsidRPr="00E7456F">
        <w:rPr>
          <w:rFonts w:ascii="Arial" w:eastAsia="Times New Roman" w:hAnsi="Arial" w:cs="Arial"/>
          <w:sz w:val="24"/>
          <w:szCs w:val="24"/>
          <w:u w:val="single"/>
          <w:lang w:val="es-ES"/>
        </w:rPr>
        <w:t xml:space="preserve">notificaciones </w:t>
      </w:r>
      <w:proofErr w:type="spellStart"/>
      <w:r w:rsidRPr="00E7456F">
        <w:rPr>
          <w:rFonts w:ascii="Arial" w:eastAsia="Times New Roman" w:hAnsi="Arial" w:cs="Arial"/>
          <w:sz w:val="24"/>
          <w:szCs w:val="24"/>
          <w:u w:val="single"/>
          <w:lang w:val="es-ES"/>
        </w:rPr>
        <w:t>push</w:t>
      </w:r>
      <w:proofErr w:type="spellEnd"/>
      <w:r w:rsidRPr="00E7456F">
        <w:rPr>
          <w:rFonts w:ascii="Arial" w:eastAsia="Times New Roman" w:hAnsi="Arial" w:cs="Arial"/>
          <w:sz w:val="24"/>
          <w:szCs w:val="24"/>
          <w:lang w:val="es-ES"/>
        </w:rPr>
        <w:t xml:space="preserve">. El tema se abordó definiendo horizontes de tiempo para cada canal y en función de la gestión que realizan los proyectistas. Al considerar escenarios donde se combine el principio y la situación antes mencionados, el proyectista deberá emitir en el mediano plazo mensajes de email para comunicar cambios en los objetivos, territorios y/o agendas. En el corto plazo, el proyectista </w:t>
      </w:r>
      <w:r w:rsidRPr="00E7456F">
        <w:rPr>
          <w:rFonts w:ascii="Arial" w:eastAsia="Times New Roman" w:hAnsi="Arial" w:cs="Arial"/>
          <w:sz w:val="24"/>
          <w:szCs w:val="24"/>
          <w:lang w:val="es-ES"/>
        </w:rPr>
        <w:lastRenderedPageBreak/>
        <w:t xml:space="preserve">deberá emitir mensajes vía notificaciones </w:t>
      </w:r>
      <w:proofErr w:type="spellStart"/>
      <w:r w:rsidRPr="00E7456F">
        <w:rPr>
          <w:rFonts w:ascii="Arial" w:eastAsia="Times New Roman" w:hAnsi="Arial" w:cs="Arial"/>
          <w:sz w:val="24"/>
          <w:szCs w:val="24"/>
          <w:lang w:val="es-ES"/>
        </w:rPr>
        <w:t>push</w:t>
      </w:r>
      <w:proofErr w:type="spellEnd"/>
      <w:r w:rsidRPr="00E7456F">
        <w:rPr>
          <w:rFonts w:ascii="Arial" w:eastAsia="Times New Roman" w:hAnsi="Arial" w:cs="Arial"/>
          <w:sz w:val="24"/>
          <w:szCs w:val="24"/>
          <w:lang w:val="es-ES"/>
        </w:rPr>
        <w:t xml:space="preserve"> para comunicar los cambios. Esta emisión de mensajes es transparente para el proyectista y se realiza en función del cambio realizado. Se supone que el componente móvil y web deberá contar con un botón de verificación para el cambio notificando antes que este cambio emitirá un mensaje vía email/notificación a todos los equipos involucrados.</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 xml:space="preserve">NOTA: Notificaciones </w:t>
      </w:r>
      <w:proofErr w:type="spellStart"/>
      <w:r w:rsidRPr="00E7456F">
        <w:rPr>
          <w:rFonts w:ascii="Arial" w:eastAsia="Times New Roman" w:hAnsi="Arial" w:cs="Arial"/>
          <w:sz w:val="24"/>
          <w:szCs w:val="24"/>
          <w:lang w:val="es-ES"/>
        </w:rPr>
        <w:t>push</w:t>
      </w:r>
      <w:proofErr w:type="spellEnd"/>
      <w:r w:rsidRPr="00E7456F">
        <w:rPr>
          <w:rFonts w:ascii="Arial" w:eastAsia="Times New Roman" w:hAnsi="Arial" w:cs="Arial"/>
          <w:sz w:val="24"/>
          <w:szCs w:val="24"/>
          <w:lang w:val="es-ES"/>
        </w:rPr>
        <w:t xml:space="preserve"> requiere comprar servicios adicionales. En el plazo de tiempo más corto en escenarios tipo feria de Cali, SMS será el canal más indicado. Así mismo requiere comprar servicios adicionales. En ambos casos la solución deberá facilitar la conexión de una fuente u otra. </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b/>
          <w:bCs/>
          <w:sz w:val="24"/>
          <w:szCs w:val="24"/>
          <w:lang w:val="es-ES"/>
        </w:rPr>
      </w:pPr>
      <w:r w:rsidRPr="00E7456F">
        <w:rPr>
          <w:rFonts w:ascii="Arial" w:eastAsia="Times New Roman" w:hAnsi="Arial" w:cs="Arial"/>
          <w:b/>
          <w:bCs/>
          <w:sz w:val="24"/>
          <w:szCs w:val="24"/>
          <w:lang w:val="es-ES"/>
        </w:rPr>
        <w:t>4. Definir el mecanismo de scores (o valoración) de usuarios</w:t>
      </w: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b/>
          <w:bCs/>
          <w:sz w:val="24"/>
          <w:szCs w:val="24"/>
          <w:lang w:val="es-ES"/>
        </w:rPr>
        <w:br/>
      </w:r>
      <w:r w:rsidRPr="00E7456F">
        <w:rPr>
          <w:rFonts w:ascii="Arial" w:eastAsia="Times New Roman" w:hAnsi="Arial" w:cs="Arial"/>
          <w:sz w:val="24"/>
          <w:szCs w:val="24"/>
          <w:lang w:val="es-ES"/>
        </w:rPr>
        <w:t xml:space="preserve">Se trató este tema directamente con William </w:t>
      </w:r>
      <w:proofErr w:type="spellStart"/>
      <w:r w:rsidRPr="00E7456F">
        <w:rPr>
          <w:rFonts w:ascii="Arial" w:eastAsia="Times New Roman" w:hAnsi="Arial" w:cs="Arial"/>
          <w:sz w:val="24"/>
          <w:szCs w:val="24"/>
          <w:lang w:val="es-ES"/>
        </w:rPr>
        <w:t>Chamí</w:t>
      </w:r>
      <w:proofErr w:type="spellEnd"/>
      <w:r w:rsidRPr="00E7456F">
        <w:rPr>
          <w:rFonts w:ascii="Arial" w:eastAsia="Times New Roman" w:hAnsi="Arial" w:cs="Arial"/>
          <w:sz w:val="24"/>
          <w:szCs w:val="24"/>
          <w:lang w:val="es-ES"/>
        </w:rPr>
        <w:t>. El acuerdo es que Neuromedia definirá una entrada configurable para que los umbrales y los pesos de las tareas sean asignados y la solución tratara con pesos positivos y negativos para compensar los scores (valoraciones) entre tareas completadas y tareas que requirieron validación. Los usuarios no perderán el rol alcanzado. El usuario administrador podrá configurar de entrada quienes operan como voluntario, validados y proyectista para poder acelerar la configuración inicial de la solución.  </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pacing w:after="0" w:line="240" w:lineRule="auto"/>
        <w:rPr>
          <w:rFonts w:ascii="Arial" w:eastAsia="Times New Roman" w:hAnsi="Arial" w:cs="Arial"/>
          <w:b/>
          <w:bCs/>
          <w:sz w:val="24"/>
          <w:szCs w:val="24"/>
          <w:shd w:val="clear" w:color="auto" w:fill="FFFFFF"/>
          <w:lang w:val="es-ES"/>
        </w:rPr>
      </w:pPr>
      <w:r w:rsidRPr="00E7456F">
        <w:rPr>
          <w:rFonts w:ascii="Arial" w:eastAsia="Times New Roman" w:hAnsi="Arial" w:cs="Arial"/>
          <w:b/>
          <w:bCs/>
          <w:sz w:val="24"/>
          <w:szCs w:val="24"/>
          <w:shd w:val="clear" w:color="auto" w:fill="FFFFFF"/>
          <w:lang w:val="es-ES"/>
        </w:rPr>
        <w:t>5. Visualizar los datos de contextualización entregados</w:t>
      </w:r>
    </w:p>
    <w:p w:rsidR="00E7456F" w:rsidRPr="00E7456F" w:rsidRDefault="00E7456F" w:rsidP="00E7456F">
      <w:pPr>
        <w:spacing w:after="0" w:line="240" w:lineRule="auto"/>
        <w:rPr>
          <w:rFonts w:ascii="Arial" w:eastAsia="Times New Roman" w:hAnsi="Arial" w:cs="Arial"/>
          <w:sz w:val="24"/>
          <w:szCs w:val="24"/>
          <w:shd w:val="clear" w:color="auto" w:fill="FFFFFF"/>
          <w:lang w:val="es-ES"/>
        </w:rPr>
      </w:pPr>
    </w:p>
    <w:p w:rsidR="00E7456F" w:rsidRPr="00E7456F" w:rsidRDefault="00E7456F" w:rsidP="00E7456F">
      <w:pPr>
        <w:shd w:val="clear" w:color="auto" w:fill="FFFFFF"/>
        <w:spacing w:after="0" w:line="240" w:lineRule="auto"/>
        <w:jc w:val="both"/>
        <w:rPr>
          <w:rFonts w:ascii="Arial" w:eastAsia="Times New Roman" w:hAnsi="Arial" w:cs="Arial"/>
          <w:sz w:val="24"/>
          <w:szCs w:val="24"/>
          <w:lang w:val="es-ES"/>
        </w:rPr>
      </w:pPr>
      <w:r w:rsidRPr="00E7456F">
        <w:rPr>
          <w:rFonts w:ascii="Arial" w:eastAsia="Times New Roman" w:hAnsi="Arial" w:cs="Arial"/>
          <w:sz w:val="24"/>
          <w:szCs w:val="24"/>
          <w:lang w:val="es-ES"/>
        </w:rPr>
        <w:t xml:space="preserve">Se entregaron dos conjuntos de datos. El primero de tipo punto y el segundo de tipo polígono. Se solicitó que </w:t>
      </w:r>
      <w:proofErr w:type="spellStart"/>
      <w:r w:rsidRPr="00E7456F">
        <w:rPr>
          <w:rFonts w:ascii="Arial" w:eastAsia="Times New Roman" w:hAnsi="Arial" w:cs="Arial"/>
          <w:sz w:val="24"/>
          <w:szCs w:val="24"/>
          <w:lang w:val="es-ES"/>
        </w:rPr>
        <w:t>Andres</w:t>
      </w:r>
      <w:proofErr w:type="spellEnd"/>
      <w:r w:rsidRPr="00E7456F">
        <w:rPr>
          <w:rFonts w:ascii="Arial" w:eastAsia="Times New Roman" w:hAnsi="Arial" w:cs="Arial"/>
          <w:sz w:val="24"/>
          <w:szCs w:val="24"/>
          <w:lang w:val="es-ES"/>
        </w:rPr>
        <w:t xml:space="preserve"> Felipe </w:t>
      </w:r>
      <w:proofErr w:type="spellStart"/>
      <w:r w:rsidRPr="00E7456F">
        <w:rPr>
          <w:rFonts w:ascii="Arial" w:eastAsia="Times New Roman" w:hAnsi="Arial" w:cs="Arial"/>
          <w:sz w:val="24"/>
          <w:szCs w:val="24"/>
          <w:lang w:val="es-ES"/>
        </w:rPr>
        <w:t>Robayo</w:t>
      </w:r>
      <w:proofErr w:type="spellEnd"/>
      <w:r w:rsidRPr="00E7456F">
        <w:rPr>
          <w:rFonts w:ascii="Arial" w:eastAsia="Times New Roman" w:hAnsi="Arial" w:cs="Arial"/>
          <w:sz w:val="24"/>
          <w:szCs w:val="24"/>
          <w:lang w:val="es-ES"/>
        </w:rPr>
        <w:t xml:space="preserve"> pueda anticipar un sistema de colores para distinguir entre puntos y entre polígonos. Se sugirió el siguiente enlace a </w:t>
      </w:r>
      <w:proofErr w:type="spellStart"/>
      <w:r w:rsidRPr="00E7456F">
        <w:rPr>
          <w:rFonts w:ascii="Arial" w:eastAsia="Times New Roman" w:hAnsi="Arial" w:cs="Arial"/>
          <w:sz w:val="24"/>
          <w:szCs w:val="24"/>
        </w:rPr>
        <w:fldChar w:fldCharType="begin"/>
      </w:r>
      <w:r w:rsidRPr="00E7456F">
        <w:rPr>
          <w:rFonts w:ascii="Arial" w:eastAsia="Times New Roman" w:hAnsi="Arial" w:cs="Arial"/>
          <w:sz w:val="24"/>
          <w:szCs w:val="24"/>
          <w:lang w:val="es-ES"/>
        </w:rPr>
        <w:instrText xml:space="preserve"> HYPERLINK "https://python-visualization.github.io/folium/quickstart.html" \t "_blank" </w:instrText>
      </w:r>
      <w:r w:rsidRPr="00E7456F">
        <w:rPr>
          <w:rFonts w:ascii="Arial" w:eastAsia="Times New Roman" w:hAnsi="Arial" w:cs="Arial"/>
          <w:sz w:val="24"/>
          <w:szCs w:val="24"/>
        </w:rPr>
        <w:fldChar w:fldCharType="separate"/>
      </w:r>
      <w:r w:rsidRPr="00E7456F">
        <w:rPr>
          <w:rFonts w:ascii="Arial" w:eastAsia="Times New Roman" w:hAnsi="Arial" w:cs="Arial"/>
          <w:sz w:val="24"/>
          <w:szCs w:val="24"/>
          <w:u w:val="single"/>
          <w:lang w:val="es-ES"/>
        </w:rPr>
        <w:t>folium</w:t>
      </w:r>
      <w:proofErr w:type="spellEnd"/>
      <w:r w:rsidRPr="00E7456F">
        <w:rPr>
          <w:rFonts w:ascii="Arial" w:eastAsia="Times New Roman" w:hAnsi="Arial" w:cs="Arial"/>
          <w:sz w:val="24"/>
          <w:szCs w:val="24"/>
        </w:rPr>
        <w:fldChar w:fldCharType="end"/>
      </w:r>
      <w:r w:rsidRPr="00E7456F">
        <w:rPr>
          <w:rFonts w:ascii="Arial" w:eastAsia="Times New Roman" w:hAnsi="Arial" w:cs="Arial"/>
          <w:sz w:val="24"/>
          <w:szCs w:val="24"/>
          <w:lang w:val="es-ES"/>
        </w:rPr>
        <w:t xml:space="preserve"> y se sugirió marcas para los diferentes puntos. El caso de partida es distinguir polígonos de: zona de medición, entorno protector y datos de contexto (límites de barrio, parque, zona verde, </w:t>
      </w:r>
      <w:proofErr w:type="spellStart"/>
      <w:r w:rsidRPr="00E7456F">
        <w:rPr>
          <w:rFonts w:ascii="Arial" w:eastAsia="Times New Roman" w:hAnsi="Arial" w:cs="Arial"/>
          <w:sz w:val="24"/>
          <w:szCs w:val="24"/>
          <w:lang w:val="es-ES"/>
        </w:rPr>
        <w:t>etc</w:t>
      </w:r>
      <w:proofErr w:type="spellEnd"/>
      <w:r w:rsidRPr="00E7456F">
        <w:rPr>
          <w:rFonts w:ascii="Arial" w:eastAsia="Times New Roman" w:hAnsi="Arial" w:cs="Arial"/>
          <w:sz w:val="24"/>
          <w:szCs w:val="24"/>
          <w:lang w:val="es-ES"/>
        </w:rPr>
        <w:t>).</w:t>
      </w: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E7456F" w:rsidRPr="00E7456F" w:rsidRDefault="00E7456F" w:rsidP="00E7456F">
      <w:pPr>
        <w:shd w:val="clear" w:color="auto" w:fill="FFFFFF"/>
        <w:spacing w:after="0" w:line="240" w:lineRule="auto"/>
        <w:rPr>
          <w:rFonts w:ascii="Arial" w:eastAsia="Times New Roman" w:hAnsi="Arial" w:cs="Arial"/>
          <w:sz w:val="24"/>
          <w:szCs w:val="24"/>
          <w:lang w:val="es-ES"/>
        </w:rPr>
      </w:pPr>
    </w:p>
    <w:p w:rsidR="003E585D" w:rsidRPr="00E7456F" w:rsidRDefault="00E7456F">
      <w:pPr>
        <w:rPr>
          <w:lang w:val="es-ES"/>
        </w:rPr>
      </w:pPr>
      <w:r>
        <w:rPr>
          <w:lang w:val="es-ES"/>
        </w:rPr>
        <w:pict>
          <v:shape id="_x0000_i1025" type="#_x0000_t75" style="width:441.75pt;height:138.75pt">
            <v:imagedata r:id="rId8" o:title="PastedGraphic-4"/>
          </v:shape>
        </w:pict>
      </w:r>
    </w:p>
    <w:sectPr w:rsidR="003E585D" w:rsidRPr="00E745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56F"/>
    <w:rsid w:val="003E585D"/>
    <w:rsid w:val="00E74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B7283CB"/>
  <w15:chartTrackingRefBased/>
  <w15:docId w15:val="{F0642C5B-5920-463A-A22D-FDFA20D9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m">
    <w:name w:val="im"/>
    <w:basedOn w:val="Fuentedeprrafopredeter"/>
    <w:rsid w:val="00E7456F"/>
  </w:style>
  <w:style w:type="character" w:styleId="Hipervnculo">
    <w:name w:val="Hyperlink"/>
    <w:basedOn w:val="Fuentedeprrafopredeter"/>
    <w:uiPriority w:val="99"/>
    <w:semiHidden/>
    <w:unhideWhenUsed/>
    <w:rsid w:val="00E7456F"/>
    <w:rPr>
      <w:color w:val="0000FF"/>
      <w:u w:val="single"/>
    </w:rPr>
  </w:style>
  <w:style w:type="paragraph" w:styleId="Prrafodelista">
    <w:name w:val="List Paragraph"/>
    <w:basedOn w:val="Normal"/>
    <w:uiPriority w:val="34"/>
    <w:qFormat/>
    <w:rsid w:val="00E745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021638">
      <w:bodyDiv w:val="1"/>
      <w:marLeft w:val="0"/>
      <w:marRight w:val="0"/>
      <w:marTop w:val="0"/>
      <w:marBottom w:val="0"/>
      <w:divBdr>
        <w:top w:val="none" w:sz="0" w:space="0" w:color="auto"/>
        <w:left w:val="none" w:sz="0" w:space="0" w:color="auto"/>
        <w:bottom w:val="none" w:sz="0" w:space="0" w:color="auto"/>
        <w:right w:val="none" w:sz="0" w:space="0" w:color="auto"/>
      </w:divBdr>
      <w:divsChild>
        <w:div w:id="1919712443">
          <w:marLeft w:val="0"/>
          <w:marRight w:val="0"/>
          <w:marTop w:val="0"/>
          <w:marBottom w:val="0"/>
          <w:divBdr>
            <w:top w:val="none" w:sz="0" w:space="0" w:color="auto"/>
            <w:left w:val="none" w:sz="0" w:space="0" w:color="auto"/>
            <w:bottom w:val="none" w:sz="0" w:space="0" w:color="auto"/>
            <w:right w:val="none" w:sz="0" w:space="0" w:color="auto"/>
          </w:divBdr>
        </w:div>
        <w:div w:id="1000813316">
          <w:marLeft w:val="0"/>
          <w:marRight w:val="0"/>
          <w:marTop w:val="0"/>
          <w:marBottom w:val="0"/>
          <w:divBdr>
            <w:top w:val="none" w:sz="0" w:space="0" w:color="auto"/>
            <w:left w:val="none" w:sz="0" w:space="0" w:color="auto"/>
            <w:bottom w:val="none" w:sz="0" w:space="0" w:color="auto"/>
            <w:right w:val="none" w:sz="0" w:space="0" w:color="auto"/>
          </w:divBdr>
        </w:div>
        <w:div w:id="810175801">
          <w:marLeft w:val="0"/>
          <w:marRight w:val="0"/>
          <w:marTop w:val="0"/>
          <w:marBottom w:val="0"/>
          <w:divBdr>
            <w:top w:val="none" w:sz="0" w:space="0" w:color="auto"/>
            <w:left w:val="none" w:sz="0" w:space="0" w:color="auto"/>
            <w:bottom w:val="none" w:sz="0" w:space="0" w:color="auto"/>
            <w:right w:val="none" w:sz="0" w:space="0" w:color="auto"/>
          </w:divBdr>
        </w:div>
        <w:div w:id="894118622">
          <w:marLeft w:val="0"/>
          <w:marRight w:val="0"/>
          <w:marTop w:val="0"/>
          <w:marBottom w:val="0"/>
          <w:divBdr>
            <w:top w:val="none" w:sz="0" w:space="0" w:color="auto"/>
            <w:left w:val="none" w:sz="0" w:space="0" w:color="auto"/>
            <w:bottom w:val="none" w:sz="0" w:space="0" w:color="auto"/>
            <w:right w:val="none" w:sz="0" w:space="0" w:color="auto"/>
          </w:divBdr>
          <w:divsChild>
            <w:div w:id="434206029">
              <w:marLeft w:val="0"/>
              <w:marRight w:val="0"/>
              <w:marTop w:val="0"/>
              <w:marBottom w:val="0"/>
              <w:divBdr>
                <w:top w:val="none" w:sz="0" w:space="0" w:color="auto"/>
                <w:left w:val="none" w:sz="0" w:space="0" w:color="auto"/>
                <w:bottom w:val="none" w:sz="0" w:space="0" w:color="auto"/>
                <w:right w:val="none" w:sz="0" w:space="0" w:color="auto"/>
              </w:divBdr>
            </w:div>
          </w:divsChild>
        </w:div>
        <w:div w:id="746614718">
          <w:marLeft w:val="0"/>
          <w:marRight w:val="0"/>
          <w:marTop w:val="0"/>
          <w:marBottom w:val="0"/>
          <w:divBdr>
            <w:top w:val="none" w:sz="0" w:space="0" w:color="auto"/>
            <w:left w:val="none" w:sz="0" w:space="0" w:color="auto"/>
            <w:bottom w:val="none" w:sz="0" w:space="0" w:color="auto"/>
            <w:right w:val="none" w:sz="0" w:space="0" w:color="auto"/>
          </w:divBdr>
        </w:div>
        <w:div w:id="399719222">
          <w:marLeft w:val="0"/>
          <w:marRight w:val="0"/>
          <w:marTop w:val="0"/>
          <w:marBottom w:val="0"/>
          <w:divBdr>
            <w:top w:val="none" w:sz="0" w:space="0" w:color="auto"/>
            <w:left w:val="none" w:sz="0" w:space="0" w:color="auto"/>
            <w:bottom w:val="none" w:sz="0" w:space="0" w:color="auto"/>
            <w:right w:val="none" w:sz="0" w:space="0" w:color="auto"/>
          </w:divBdr>
          <w:divsChild>
            <w:div w:id="2026904468">
              <w:marLeft w:val="0"/>
              <w:marRight w:val="0"/>
              <w:marTop w:val="0"/>
              <w:marBottom w:val="0"/>
              <w:divBdr>
                <w:top w:val="none" w:sz="0" w:space="0" w:color="auto"/>
                <w:left w:val="none" w:sz="0" w:space="0" w:color="auto"/>
                <w:bottom w:val="none" w:sz="0" w:space="0" w:color="auto"/>
                <w:right w:val="none" w:sz="0" w:space="0" w:color="auto"/>
              </w:divBdr>
            </w:div>
          </w:divsChild>
        </w:div>
        <w:div w:id="518741701">
          <w:marLeft w:val="0"/>
          <w:marRight w:val="0"/>
          <w:marTop w:val="0"/>
          <w:marBottom w:val="0"/>
          <w:divBdr>
            <w:top w:val="none" w:sz="0" w:space="0" w:color="auto"/>
            <w:left w:val="none" w:sz="0" w:space="0" w:color="auto"/>
            <w:bottom w:val="none" w:sz="0" w:space="0" w:color="auto"/>
            <w:right w:val="none" w:sz="0" w:space="0" w:color="auto"/>
          </w:divBdr>
        </w:div>
        <w:div w:id="906955620">
          <w:marLeft w:val="0"/>
          <w:marRight w:val="0"/>
          <w:marTop w:val="0"/>
          <w:marBottom w:val="0"/>
          <w:divBdr>
            <w:top w:val="none" w:sz="0" w:space="0" w:color="auto"/>
            <w:left w:val="none" w:sz="0" w:space="0" w:color="auto"/>
            <w:bottom w:val="none" w:sz="0" w:space="0" w:color="auto"/>
            <w:right w:val="none" w:sz="0" w:space="0" w:color="auto"/>
          </w:divBdr>
          <w:divsChild>
            <w:div w:id="1338073033">
              <w:marLeft w:val="0"/>
              <w:marRight w:val="0"/>
              <w:marTop w:val="0"/>
              <w:marBottom w:val="0"/>
              <w:divBdr>
                <w:top w:val="none" w:sz="0" w:space="0" w:color="auto"/>
                <w:left w:val="none" w:sz="0" w:space="0" w:color="auto"/>
                <w:bottom w:val="none" w:sz="0" w:space="0" w:color="auto"/>
                <w:right w:val="none" w:sz="0" w:space="0" w:color="auto"/>
              </w:divBdr>
            </w:div>
          </w:divsChild>
        </w:div>
        <w:div w:id="166021541">
          <w:marLeft w:val="0"/>
          <w:marRight w:val="0"/>
          <w:marTop w:val="0"/>
          <w:marBottom w:val="0"/>
          <w:divBdr>
            <w:top w:val="none" w:sz="0" w:space="0" w:color="auto"/>
            <w:left w:val="none" w:sz="0" w:space="0" w:color="auto"/>
            <w:bottom w:val="none" w:sz="0" w:space="0" w:color="auto"/>
            <w:right w:val="none" w:sz="0" w:space="0" w:color="auto"/>
          </w:divBdr>
        </w:div>
        <w:div w:id="1700274141">
          <w:marLeft w:val="0"/>
          <w:marRight w:val="0"/>
          <w:marTop w:val="0"/>
          <w:marBottom w:val="0"/>
          <w:divBdr>
            <w:top w:val="none" w:sz="0" w:space="0" w:color="auto"/>
            <w:left w:val="none" w:sz="0" w:space="0" w:color="auto"/>
            <w:bottom w:val="none" w:sz="0" w:space="0" w:color="auto"/>
            <w:right w:val="none" w:sz="0" w:space="0" w:color="auto"/>
          </w:divBdr>
        </w:div>
        <w:div w:id="1769234363">
          <w:marLeft w:val="0"/>
          <w:marRight w:val="0"/>
          <w:marTop w:val="0"/>
          <w:marBottom w:val="0"/>
          <w:divBdr>
            <w:top w:val="none" w:sz="0" w:space="0" w:color="auto"/>
            <w:left w:val="none" w:sz="0" w:space="0" w:color="auto"/>
            <w:bottom w:val="none" w:sz="0" w:space="0" w:color="auto"/>
            <w:right w:val="none" w:sz="0" w:space="0" w:color="auto"/>
          </w:divBdr>
        </w:div>
        <w:div w:id="800339465">
          <w:marLeft w:val="0"/>
          <w:marRight w:val="0"/>
          <w:marTop w:val="0"/>
          <w:marBottom w:val="0"/>
          <w:divBdr>
            <w:top w:val="none" w:sz="0" w:space="0" w:color="auto"/>
            <w:left w:val="none" w:sz="0" w:space="0" w:color="auto"/>
            <w:bottom w:val="none" w:sz="0" w:space="0" w:color="auto"/>
            <w:right w:val="none" w:sz="0" w:space="0" w:color="auto"/>
          </w:divBdr>
        </w:div>
        <w:div w:id="127431449">
          <w:marLeft w:val="0"/>
          <w:marRight w:val="0"/>
          <w:marTop w:val="0"/>
          <w:marBottom w:val="0"/>
          <w:divBdr>
            <w:top w:val="none" w:sz="0" w:space="0" w:color="auto"/>
            <w:left w:val="none" w:sz="0" w:space="0" w:color="auto"/>
            <w:bottom w:val="none" w:sz="0" w:space="0" w:color="auto"/>
            <w:right w:val="none" w:sz="0" w:space="0" w:color="auto"/>
          </w:divBdr>
        </w:div>
        <w:div w:id="834997369">
          <w:marLeft w:val="0"/>
          <w:marRight w:val="0"/>
          <w:marTop w:val="0"/>
          <w:marBottom w:val="0"/>
          <w:divBdr>
            <w:top w:val="none" w:sz="0" w:space="0" w:color="auto"/>
            <w:left w:val="none" w:sz="0" w:space="0" w:color="auto"/>
            <w:bottom w:val="none" w:sz="0" w:space="0" w:color="auto"/>
            <w:right w:val="none" w:sz="0" w:space="0" w:color="auto"/>
          </w:divBdr>
        </w:div>
        <w:div w:id="72629949">
          <w:marLeft w:val="0"/>
          <w:marRight w:val="0"/>
          <w:marTop w:val="0"/>
          <w:marBottom w:val="0"/>
          <w:divBdr>
            <w:top w:val="none" w:sz="0" w:space="0" w:color="auto"/>
            <w:left w:val="none" w:sz="0" w:space="0" w:color="auto"/>
            <w:bottom w:val="none" w:sz="0" w:space="0" w:color="auto"/>
            <w:right w:val="none" w:sz="0" w:space="0" w:color="auto"/>
          </w:divBdr>
        </w:div>
        <w:div w:id="2117941261">
          <w:marLeft w:val="0"/>
          <w:marRight w:val="0"/>
          <w:marTop w:val="0"/>
          <w:marBottom w:val="0"/>
          <w:divBdr>
            <w:top w:val="none" w:sz="0" w:space="0" w:color="auto"/>
            <w:left w:val="none" w:sz="0" w:space="0" w:color="auto"/>
            <w:bottom w:val="none" w:sz="0" w:space="0" w:color="auto"/>
            <w:right w:val="none" w:sz="0" w:space="0" w:color="auto"/>
          </w:divBdr>
        </w:div>
        <w:div w:id="1638681927">
          <w:marLeft w:val="0"/>
          <w:marRight w:val="0"/>
          <w:marTop w:val="0"/>
          <w:marBottom w:val="0"/>
          <w:divBdr>
            <w:top w:val="none" w:sz="0" w:space="0" w:color="auto"/>
            <w:left w:val="none" w:sz="0" w:space="0" w:color="auto"/>
            <w:bottom w:val="none" w:sz="0" w:space="0" w:color="auto"/>
            <w:right w:val="none" w:sz="0" w:space="0" w:color="auto"/>
          </w:divBdr>
        </w:div>
        <w:div w:id="1294017430">
          <w:marLeft w:val="0"/>
          <w:marRight w:val="0"/>
          <w:marTop w:val="0"/>
          <w:marBottom w:val="0"/>
          <w:divBdr>
            <w:top w:val="none" w:sz="0" w:space="0" w:color="auto"/>
            <w:left w:val="none" w:sz="0" w:space="0" w:color="auto"/>
            <w:bottom w:val="none" w:sz="0" w:space="0" w:color="auto"/>
            <w:right w:val="none" w:sz="0" w:space="0" w:color="auto"/>
          </w:divBdr>
        </w:div>
        <w:div w:id="1178033617">
          <w:marLeft w:val="0"/>
          <w:marRight w:val="0"/>
          <w:marTop w:val="0"/>
          <w:marBottom w:val="0"/>
          <w:divBdr>
            <w:top w:val="none" w:sz="0" w:space="0" w:color="auto"/>
            <w:left w:val="none" w:sz="0" w:space="0" w:color="auto"/>
            <w:bottom w:val="none" w:sz="0" w:space="0" w:color="auto"/>
            <w:right w:val="none" w:sz="0" w:space="0" w:color="auto"/>
          </w:divBdr>
        </w:div>
        <w:div w:id="873465142">
          <w:marLeft w:val="0"/>
          <w:marRight w:val="0"/>
          <w:marTop w:val="0"/>
          <w:marBottom w:val="0"/>
          <w:divBdr>
            <w:top w:val="none" w:sz="0" w:space="0" w:color="auto"/>
            <w:left w:val="none" w:sz="0" w:space="0" w:color="auto"/>
            <w:bottom w:val="none" w:sz="0" w:space="0" w:color="auto"/>
            <w:right w:val="none" w:sz="0" w:space="0" w:color="auto"/>
          </w:divBdr>
        </w:div>
        <w:div w:id="2141532077">
          <w:marLeft w:val="0"/>
          <w:marRight w:val="0"/>
          <w:marTop w:val="0"/>
          <w:marBottom w:val="0"/>
          <w:divBdr>
            <w:top w:val="none" w:sz="0" w:space="0" w:color="auto"/>
            <w:left w:val="none" w:sz="0" w:space="0" w:color="auto"/>
            <w:bottom w:val="none" w:sz="0" w:space="0" w:color="auto"/>
            <w:right w:val="none" w:sz="0" w:space="0" w:color="auto"/>
          </w:divBdr>
        </w:div>
        <w:div w:id="214972424">
          <w:marLeft w:val="0"/>
          <w:marRight w:val="0"/>
          <w:marTop w:val="0"/>
          <w:marBottom w:val="0"/>
          <w:divBdr>
            <w:top w:val="none" w:sz="0" w:space="0" w:color="auto"/>
            <w:left w:val="none" w:sz="0" w:space="0" w:color="auto"/>
            <w:bottom w:val="none" w:sz="0" w:space="0" w:color="auto"/>
            <w:right w:val="none" w:sz="0" w:space="0" w:color="auto"/>
          </w:divBdr>
        </w:div>
        <w:div w:id="693654677">
          <w:marLeft w:val="0"/>
          <w:marRight w:val="0"/>
          <w:marTop w:val="0"/>
          <w:marBottom w:val="0"/>
          <w:divBdr>
            <w:top w:val="none" w:sz="0" w:space="0" w:color="auto"/>
            <w:left w:val="none" w:sz="0" w:space="0" w:color="auto"/>
            <w:bottom w:val="none" w:sz="0" w:space="0" w:color="auto"/>
            <w:right w:val="none" w:sz="0" w:space="0" w:color="auto"/>
          </w:divBdr>
        </w:div>
        <w:div w:id="1790706910">
          <w:marLeft w:val="0"/>
          <w:marRight w:val="0"/>
          <w:marTop w:val="0"/>
          <w:marBottom w:val="0"/>
          <w:divBdr>
            <w:top w:val="none" w:sz="0" w:space="0" w:color="auto"/>
            <w:left w:val="none" w:sz="0" w:space="0" w:color="auto"/>
            <w:bottom w:val="none" w:sz="0" w:space="0" w:color="auto"/>
            <w:right w:val="none" w:sz="0" w:space="0" w:color="auto"/>
          </w:divBdr>
        </w:div>
        <w:div w:id="1106194693">
          <w:marLeft w:val="0"/>
          <w:marRight w:val="0"/>
          <w:marTop w:val="0"/>
          <w:marBottom w:val="0"/>
          <w:divBdr>
            <w:top w:val="none" w:sz="0" w:space="0" w:color="auto"/>
            <w:left w:val="none" w:sz="0" w:space="0" w:color="auto"/>
            <w:bottom w:val="none" w:sz="0" w:space="0" w:color="auto"/>
            <w:right w:val="none" w:sz="0" w:space="0" w:color="auto"/>
          </w:divBdr>
        </w:div>
        <w:div w:id="272060241">
          <w:marLeft w:val="0"/>
          <w:marRight w:val="0"/>
          <w:marTop w:val="0"/>
          <w:marBottom w:val="0"/>
          <w:divBdr>
            <w:top w:val="none" w:sz="0" w:space="0" w:color="auto"/>
            <w:left w:val="none" w:sz="0" w:space="0" w:color="auto"/>
            <w:bottom w:val="none" w:sz="0" w:space="0" w:color="auto"/>
            <w:right w:val="none" w:sz="0" w:space="0" w:color="auto"/>
          </w:divBdr>
        </w:div>
        <w:div w:id="2091659473">
          <w:marLeft w:val="0"/>
          <w:marRight w:val="0"/>
          <w:marTop w:val="0"/>
          <w:marBottom w:val="0"/>
          <w:divBdr>
            <w:top w:val="none" w:sz="0" w:space="0" w:color="auto"/>
            <w:left w:val="none" w:sz="0" w:space="0" w:color="auto"/>
            <w:bottom w:val="none" w:sz="0" w:space="0" w:color="auto"/>
            <w:right w:val="none" w:sz="0" w:space="0" w:color="auto"/>
          </w:divBdr>
        </w:div>
        <w:div w:id="1645550709">
          <w:marLeft w:val="0"/>
          <w:marRight w:val="0"/>
          <w:marTop w:val="0"/>
          <w:marBottom w:val="0"/>
          <w:divBdr>
            <w:top w:val="none" w:sz="0" w:space="0" w:color="auto"/>
            <w:left w:val="none" w:sz="0" w:space="0" w:color="auto"/>
            <w:bottom w:val="none" w:sz="0" w:space="0" w:color="auto"/>
            <w:right w:val="none" w:sz="0" w:space="0" w:color="auto"/>
          </w:divBdr>
        </w:div>
        <w:div w:id="1191600827">
          <w:marLeft w:val="0"/>
          <w:marRight w:val="0"/>
          <w:marTop w:val="0"/>
          <w:marBottom w:val="0"/>
          <w:divBdr>
            <w:top w:val="none" w:sz="0" w:space="0" w:color="auto"/>
            <w:left w:val="none" w:sz="0" w:space="0" w:color="auto"/>
            <w:bottom w:val="none" w:sz="0" w:space="0" w:color="auto"/>
            <w:right w:val="none" w:sz="0" w:space="0" w:color="auto"/>
          </w:divBdr>
        </w:div>
        <w:div w:id="940844919">
          <w:marLeft w:val="0"/>
          <w:marRight w:val="0"/>
          <w:marTop w:val="0"/>
          <w:marBottom w:val="0"/>
          <w:divBdr>
            <w:top w:val="none" w:sz="0" w:space="0" w:color="auto"/>
            <w:left w:val="none" w:sz="0" w:space="0" w:color="auto"/>
            <w:bottom w:val="none" w:sz="0" w:space="0" w:color="auto"/>
            <w:right w:val="none" w:sz="0" w:space="0" w:color="auto"/>
          </w:divBdr>
        </w:div>
        <w:div w:id="368997859">
          <w:marLeft w:val="0"/>
          <w:marRight w:val="0"/>
          <w:marTop w:val="0"/>
          <w:marBottom w:val="0"/>
          <w:divBdr>
            <w:top w:val="none" w:sz="0" w:space="0" w:color="auto"/>
            <w:left w:val="none" w:sz="0" w:space="0" w:color="auto"/>
            <w:bottom w:val="none" w:sz="0" w:space="0" w:color="auto"/>
            <w:right w:val="none" w:sz="0" w:space="0" w:color="auto"/>
          </w:divBdr>
        </w:div>
        <w:div w:id="539440712">
          <w:marLeft w:val="0"/>
          <w:marRight w:val="0"/>
          <w:marTop w:val="0"/>
          <w:marBottom w:val="0"/>
          <w:divBdr>
            <w:top w:val="none" w:sz="0" w:space="0" w:color="auto"/>
            <w:left w:val="none" w:sz="0" w:space="0" w:color="auto"/>
            <w:bottom w:val="none" w:sz="0" w:space="0" w:color="auto"/>
            <w:right w:val="none" w:sz="0" w:space="0" w:color="auto"/>
          </w:divBdr>
        </w:div>
        <w:div w:id="1913734403">
          <w:marLeft w:val="0"/>
          <w:marRight w:val="0"/>
          <w:marTop w:val="0"/>
          <w:marBottom w:val="0"/>
          <w:divBdr>
            <w:top w:val="none" w:sz="0" w:space="0" w:color="auto"/>
            <w:left w:val="none" w:sz="0" w:space="0" w:color="auto"/>
            <w:bottom w:val="none" w:sz="0" w:space="0" w:color="auto"/>
            <w:right w:val="none" w:sz="0" w:space="0" w:color="auto"/>
          </w:divBdr>
        </w:div>
        <w:div w:id="570971774">
          <w:marLeft w:val="0"/>
          <w:marRight w:val="0"/>
          <w:marTop w:val="0"/>
          <w:marBottom w:val="0"/>
          <w:divBdr>
            <w:top w:val="none" w:sz="0" w:space="0" w:color="auto"/>
            <w:left w:val="none" w:sz="0" w:space="0" w:color="auto"/>
            <w:bottom w:val="none" w:sz="0" w:space="0" w:color="auto"/>
            <w:right w:val="none" w:sz="0" w:space="0" w:color="auto"/>
          </w:divBdr>
        </w:div>
        <w:div w:id="1007905802">
          <w:marLeft w:val="0"/>
          <w:marRight w:val="0"/>
          <w:marTop w:val="0"/>
          <w:marBottom w:val="0"/>
          <w:divBdr>
            <w:top w:val="none" w:sz="0" w:space="0" w:color="auto"/>
            <w:left w:val="none" w:sz="0" w:space="0" w:color="auto"/>
            <w:bottom w:val="none" w:sz="0" w:space="0" w:color="auto"/>
            <w:right w:val="none" w:sz="0" w:space="0" w:color="auto"/>
          </w:divBdr>
        </w:div>
        <w:div w:id="1976064012">
          <w:marLeft w:val="0"/>
          <w:marRight w:val="0"/>
          <w:marTop w:val="0"/>
          <w:marBottom w:val="0"/>
          <w:divBdr>
            <w:top w:val="none" w:sz="0" w:space="0" w:color="auto"/>
            <w:left w:val="none" w:sz="0" w:space="0" w:color="auto"/>
            <w:bottom w:val="none" w:sz="0" w:space="0" w:color="auto"/>
            <w:right w:val="none" w:sz="0" w:space="0" w:color="auto"/>
          </w:divBdr>
        </w:div>
        <w:div w:id="1719552161">
          <w:marLeft w:val="0"/>
          <w:marRight w:val="0"/>
          <w:marTop w:val="0"/>
          <w:marBottom w:val="0"/>
          <w:divBdr>
            <w:top w:val="none" w:sz="0" w:space="0" w:color="auto"/>
            <w:left w:val="none" w:sz="0" w:space="0" w:color="auto"/>
            <w:bottom w:val="none" w:sz="0" w:space="0" w:color="auto"/>
            <w:right w:val="none" w:sz="0" w:space="0" w:color="auto"/>
          </w:divBdr>
        </w:div>
        <w:div w:id="1575162003">
          <w:marLeft w:val="0"/>
          <w:marRight w:val="0"/>
          <w:marTop w:val="0"/>
          <w:marBottom w:val="0"/>
          <w:divBdr>
            <w:top w:val="none" w:sz="0" w:space="0" w:color="auto"/>
            <w:left w:val="none" w:sz="0" w:space="0" w:color="auto"/>
            <w:bottom w:val="none" w:sz="0" w:space="0" w:color="auto"/>
            <w:right w:val="none" w:sz="0" w:space="0" w:color="auto"/>
          </w:divBdr>
        </w:div>
        <w:div w:id="1486317189">
          <w:marLeft w:val="0"/>
          <w:marRight w:val="0"/>
          <w:marTop w:val="0"/>
          <w:marBottom w:val="0"/>
          <w:divBdr>
            <w:top w:val="none" w:sz="0" w:space="0" w:color="auto"/>
            <w:left w:val="none" w:sz="0" w:space="0" w:color="auto"/>
            <w:bottom w:val="none" w:sz="0" w:space="0" w:color="auto"/>
            <w:right w:val="none" w:sz="0" w:space="0" w:color="auto"/>
          </w:divBdr>
        </w:div>
        <w:div w:id="328138957">
          <w:marLeft w:val="0"/>
          <w:marRight w:val="0"/>
          <w:marTop w:val="0"/>
          <w:marBottom w:val="0"/>
          <w:divBdr>
            <w:top w:val="none" w:sz="0" w:space="0" w:color="auto"/>
            <w:left w:val="none" w:sz="0" w:space="0" w:color="auto"/>
            <w:bottom w:val="none" w:sz="0" w:space="0" w:color="auto"/>
            <w:right w:val="none" w:sz="0" w:space="0" w:color="auto"/>
          </w:divBdr>
        </w:div>
        <w:div w:id="888029402">
          <w:marLeft w:val="0"/>
          <w:marRight w:val="0"/>
          <w:marTop w:val="0"/>
          <w:marBottom w:val="0"/>
          <w:divBdr>
            <w:top w:val="none" w:sz="0" w:space="0" w:color="auto"/>
            <w:left w:val="none" w:sz="0" w:space="0" w:color="auto"/>
            <w:bottom w:val="none" w:sz="0" w:space="0" w:color="auto"/>
            <w:right w:val="none" w:sz="0" w:space="0" w:color="auto"/>
          </w:divBdr>
        </w:div>
        <w:div w:id="2128766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material.io/design/communication/data-visualization.html" TargetMode="External"/><Relationship Id="rId10" Type="http://schemas.openxmlformats.org/officeDocument/2006/relationships/theme" Target="theme/theme1.xml"/><Relationship Id="rId4" Type="http://schemas.openxmlformats.org/officeDocument/2006/relationships/hyperlink" Target="http://www.manycities.org/" TargetMode="Externa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805</Words>
  <Characters>4592</Characters>
  <Application>Microsoft Office Word</Application>
  <DocSecurity>0</DocSecurity>
  <Lines>38</Lines>
  <Paragraphs>10</Paragraphs>
  <ScaleCrop>false</ScaleCrop>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Neuromedia</dc:creator>
  <cp:keywords/>
  <dc:description/>
  <cp:lastModifiedBy>Neuromedia</cp:lastModifiedBy>
  <cp:revision>1</cp:revision>
  <dcterms:created xsi:type="dcterms:W3CDTF">2019-10-31T16:54:00Z</dcterms:created>
  <dcterms:modified xsi:type="dcterms:W3CDTF">2019-10-31T17:00:00Z</dcterms:modified>
</cp:coreProperties>
</file>