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FFC9" w14:textId="77777777" w:rsidR="001E7F99" w:rsidRPr="005E668B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Адаптивная компенсация внешнего возмущения</w:t>
      </w:r>
    </w:p>
    <w:p w14:paraId="2044D0A8" w14:textId="77777777" w:rsidR="00AC51EF" w:rsidRPr="00AC51EF" w:rsidRDefault="00AC51EF" w:rsidP="00AC51EF">
      <w:pPr>
        <w:pStyle w:val="a3"/>
        <w:rPr>
          <w:sz w:val="28"/>
          <w:szCs w:val="28"/>
          <w:u w:val="single"/>
        </w:rPr>
      </w:pPr>
      <w:r w:rsidRPr="00AC51EF">
        <w:rPr>
          <w:sz w:val="28"/>
          <w:szCs w:val="28"/>
          <w:u w:val="single"/>
        </w:rPr>
        <w:t>Цель работы</w:t>
      </w:r>
      <w:r>
        <w:rPr>
          <w:sz w:val="28"/>
          <w:szCs w:val="28"/>
          <w:u w:val="single"/>
        </w:rPr>
        <w:t>:</w:t>
      </w:r>
    </w:p>
    <w:p w14:paraId="50534252" w14:textId="56D985A4" w:rsidR="00E20149" w:rsidRPr="00E20149" w:rsidRDefault="00AC51EF" w:rsidP="00AC51E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Освоение принципа адаптивной компенсации возмущения на примере решения задачи стабилизации многомерного линейного объекта. </w:t>
      </w:r>
    </w:p>
    <w:p w14:paraId="6D439FAB" w14:textId="77777777" w:rsidR="00AC51EF" w:rsidRDefault="00AC51EF" w:rsidP="00AC51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E66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Исходные данные:</w:t>
      </w:r>
    </w:p>
    <w:p w14:paraId="5651583C" w14:textId="1CBFCD39" w:rsidR="001E7F99" w:rsidRPr="00FB110C" w:rsidRDefault="00AC51EF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=0.3 ;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σ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=0%</m:t>
          </m:r>
        </m:oMath>
      </m:oMathPara>
    </w:p>
    <w:p w14:paraId="382A7138" w14:textId="587FD7D1" w:rsidR="00F27809" w:rsidRPr="00843CA2" w:rsidRDefault="00F2780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Рассмотрим задачу компенсации внешнего возмущения, действующего на объект:</w:t>
      </w:r>
    </w:p>
    <w:p w14:paraId="3B87571A" w14:textId="4DB358A9" w:rsidR="00F27809" w:rsidRPr="00843CA2" w:rsidRDefault="00000000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=Ax+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bu+df, x(0)</m:t>
          </m:r>
        </m:oMath>
      </m:oMathPara>
    </w:p>
    <w:p w14:paraId="64294006" w14:textId="040F31A3" w:rsidR="00F27809" w:rsidRPr="00843CA2" w:rsidRDefault="00843CA2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y=Cx</m:t>
          </m:r>
        </m:oMath>
      </m:oMathPara>
    </w:p>
    <w:p w14:paraId="37FDCE12" w14:textId="222BC057" w:rsidR="00B97363" w:rsidRPr="00130514" w:rsidRDefault="00843CA2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A,b,C,d-известные матрицы</m:t>
          </m:r>
        </m:oMath>
      </m:oMathPara>
    </w:p>
    <w:p w14:paraId="037E9044" w14:textId="29713F32" w:rsidR="00130514" w:rsidRPr="00843CA2" w:rsidRDefault="00130514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x, u, y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-из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меряемые вектор состояния, вход и выход</m:t>
          </m:r>
        </m:oMath>
      </m:oMathPara>
    </w:p>
    <w:p w14:paraId="51D03E79" w14:textId="2ED6708B" w:rsidR="00B97363" w:rsidRPr="00843CA2" w:rsidRDefault="00843CA2" w:rsidP="00B973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f=cos2t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 ф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ункция возмущающего воздействия</m:t>
          </m:r>
        </m:oMath>
      </m:oMathPara>
    </w:p>
    <w:p w14:paraId="1B91E5EF" w14:textId="25DBE899" w:rsidR="00E20149" w:rsidRPr="00843CA2" w:rsidRDefault="00E2014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Допущение</w:t>
      </w: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сигналы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u</m:t>
        </m:r>
      </m:oMath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</m:t>
        </m:r>
      </m:oMath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согласованы и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b=d</m:t>
        </m:r>
      </m:oMath>
    </w:p>
    <w:p w14:paraId="0831684E" w14:textId="06129671" w:rsidR="00E20149" w:rsidRPr="00843CA2" w:rsidRDefault="00E2014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Цель задачи</w:t>
      </w: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 построить управление, компенсирующее неизвестное возмущение так, чтобы</w:t>
      </w:r>
    </w:p>
    <w:bookmarkStart w:id="0" w:name="_Hlk87875296"/>
    <w:p w14:paraId="12221F08" w14:textId="22AB94FE" w:rsidR="00E20149" w:rsidRPr="00843CA2" w:rsidRDefault="00000000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x(t)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bookmarkEnd w:id="0"/>
    <w:p w14:paraId="7EFB4626" w14:textId="7097755E" w:rsidR="00F10AB4" w:rsidRPr="0088381B" w:rsidRDefault="00F10AB4" w:rsidP="00AC51EF">
      <w:pPr>
        <w:pStyle w:val="a3"/>
        <w:rPr>
          <w:b/>
          <w:bCs/>
          <w:i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>Проверим объект на предмет управляемости.</w:t>
      </w:r>
    </w:p>
    <w:p w14:paraId="7D7E8B82" w14:textId="56DBBD76" w:rsidR="00F10AB4" w:rsidRPr="00843CA2" w:rsidRDefault="00843CA2" w:rsidP="00AC51EF">
      <w:pPr>
        <w:pStyle w:val="a3"/>
        <w:rPr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Ab</m:t>
              </m: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24</m:t>
                    </m:r>
                  </m:e>
                </m:mr>
              </m:m>
            </m:e>
          </m:d>
        </m:oMath>
      </m:oMathPara>
    </w:p>
    <w:p w14:paraId="22B1C9B3" w14:textId="686F0EEF" w:rsidR="00C23A7B" w:rsidRPr="00843CA2" w:rsidRDefault="00843CA2" w:rsidP="00AC51EF">
      <w:pPr>
        <w:pStyle w:val="a3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rank</m:t>
          </m:r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=2</m:t>
          </m:r>
        </m:oMath>
      </m:oMathPara>
    </w:p>
    <w:p w14:paraId="18FF5767" w14:textId="4D112F79" w:rsidR="00AC51EF" w:rsidRPr="00843CA2" w:rsidRDefault="00AC51EF" w:rsidP="00AC51EF">
      <w:pPr>
        <w:pStyle w:val="a3"/>
        <w:rPr>
          <w:iCs/>
          <w:sz w:val="28"/>
          <w:szCs w:val="28"/>
        </w:rPr>
      </w:pPr>
      <w:r w:rsidRPr="00843CA2">
        <w:rPr>
          <w:iCs/>
          <w:sz w:val="28"/>
          <w:szCs w:val="28"/>
        </w:rPr>
        <w:t>Ранг матрицы управляемости равен двум, следовательно, объект полностью управляем</w:t>
      </w:r>
      <w:r w:rsidR="00A52DFE" w:rsidRPr="00843CA2">
        <w:rPr>
          <w:iCs/>
          <w:sz w:val="28"/>
          <w:szCs w:val="28"/>
        </w:rPr>
        <w:t>ый</w:t>
      </w:r>
      <w:r w:rsidRPr="00843CA2">
        <w:rPr>
          <w:iCs/>
          <w:sz w:val="28"/>
          <w:szCs w:val="28"/>
        </w:rPr>
        <w:t>.</w:t>
      </w:r>
    </w:p>
    <w:p w14:paraId="6F963FEB" w14:textId="54EE1A29" w:rsidR="00C23A7B" w:rsidRPr="0088381B" w:rsidRDefault="00C23A7B" w:rsidP="00AC51EF">
      <w:pPr>
        <w:pStyle w:val="a3"/>
        <w:rPr>
          <w:b/>
          <w:bCs/>
          <w:i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 xml:space="preserve">Построим матрицу линейных обратных стационарных связей </w:t>
      </w:r>
      <w:r w:rsidRPr="0088381B">
        <w:rPr>
          <w:rFonts w:ascii="Times New Roman,Italic" w:hAnsi="Times New Roman,Italic"/>
          <w:b/>
          <w:bCs/>
          <w:i/>
          <w:sz w:val="28"/>
          <w:szCs w:val="28"/>
        </w:rPr>
        <w:t xml:space="preserve">K </w:t>
      </w:r>
      <w:r w:rsidRPr="0088381B">
        <w:rPr>
          <w:b/>
          <w:bCs/>
          <w:i/>
          <w:sz w:val="28"/>
          <w:szCs w:val="28"/>
        </w:rPr>
        <w:t>с помощью метода модального управления.</w:t>
      </w:r>
    </w:p>
    <w:p w14:paraId="16C8B7C1" w14:textId="7777777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Так как желаемое перерегулирование равно 0%, будем использовать полином Ньютона.</w:t>
      </w:r>
    </w:p>
    <w:p w14:paraId="2D3E1678" w14:textId="36FE13C1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Время переходного процесса для системы с нормированным полиномом Ньютона второго порядка составляет </w:t>
      </w:r>
      <w:r w:rsidR="006D56F0"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4.8 </w:t>
      </w: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c. </w:t>
      </w:r>
    </w:p>
    <w:p w14:paraId="41F0CBA4" w14:textId="36415471" w:rsidR="004E1D5E" w:rsidRPr="00843CA2" w:rsidRDefault="0000000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=4.8 с</m:t>
          </m:r>
        </m:oMath>
      </m:oMathPara>
    </w:p>
    <w:p w14:paraId="4DC12872" w14:textId="5E7E955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Определим среднегеометрический корень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</m:t>
        </m:r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 формуле:</w:t>
      </w:r>
    </w:p>
    <w:p w14:paraId="06397D67" w14:textId="5CF4D3AC" w:rsidR="004E1D5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ω=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-желаемое время переходного процесса</m:t>
          </m:r>
        </m:oMath>
      </m:oMathPara>
    </w:p>
    <w:p w14:paraId="668C7FAE" w14:textId="461167F7" w:rsidR="004E1D5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ω=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4.8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0.3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=16</m:t>
          </m:r>
        </m:oMath>
      </m:oMathPara>
    </w:p>
    <w:p w14:paraId="370B16F2" w14:textId="141A13E6" w:rsidR="004E1D5E" w:rsidRPr="00843CA2" w:rsidRDefault="00000000" w:rsidP="004E1D5E">
      <w:pPr>
        <w:pStyle w:val="a3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s+</m:t>
          </m:r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-искомый полином</m:t>
          </m:r>
        </m:oMath>
      </m:oMathPara>
    </w:p>
    <w:p w14:paraId="3F7C087F" w14:textId="72DDA9D0" w:rsidR="004E1D5E" w:rsidRPr="00843CA2" w:rsidRDefault="00000000" w:rsidP="004E1D5E">
      <w:pPr>
        <w:pStyle w:val="a3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ωs+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45ECE06" w14:textId="7777777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Полином Ньютона для системы второго порядка имеет вид:</w:t>
      </w:r>
    </w:p>
    <w:p w14:paraId="14128683" w14:textId="29B252F6" w:rsidR="004E1D5E" w:rsidRPr="00843CA2" w:rsidRDefault="0000000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+2ωs+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14:paraId="25BF0A43" w14:textId="59D160BE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</m:t>
        </m:r>
      </m:oMath>
    </w:p>
    <w:p w14:paraId="2CF9686F" w14:textId="44EDBAFA" w:rsidR="004E1D5E" w:rsidRPr="00843CA2" w:rsidRDefault="0000000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=2*16=32</m:t>
          </m:r>
        </m:oMath>
      </m:oMathPara>
    </w:p>
    <w:p w14:paraId="772837B9" w14:textId="369A263C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</w:p>
    <w:p w14:paraId="5CEEA665" w14:textId="14BB6CC6" w:rsidR="004E1D5E" w:rsidRPr="00843CA2" w:rsidRDefault="0000000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=256</m:t>
          </m:r>
        </m:oMath>
      </m:oMathPara>
    </w:p>
    <w:p w14:paraId="4A726A00" w14:textId="7777777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Тогда искомый полином примет вид:</w:t>
      </w:r>
    </w:p>
    <w:p w14:paraId="22595EC3" w14:textId="0FD2E076" w:rsidR="004E1D5E" w:rsidRPr="00843CA2" w:rsidRDefault="0000000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+32s+256</m:t>
          </m:r>
        </m:oMath>
      </m:oMathPara>
    </w:p>
    <w:p w14:paraId="599533BB" w14:textId="19F872D1" w:rsidR="004E1D5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Построим матрицу желаемого качества поведения системы при отсутствии возмущения</w:t>
      </w:r>
      <w:r w:rsidR="0088381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4BEE856B" w14:textId="3160036E" w:rsidR="004E1D5E" w:rsidRPr="00843CA2" w:rsidRDefault="0000000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-256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-32</m:t>
                    </m:r>
                  </m:e>
                </m:mr>
              </m:m>
            </m:e>
          </m:d>
        </m:oMath>
      </m:oMathPara>
    </w:p>
    <w:p w14:paraId="188136B6" w14:textId="0D70498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Выберем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</w:p>
    <w:p w14:paraId="301C999E" w14:textId="6B596E6D" w:rsidR="00A52DFE" w:rsidRDefault="00A52DF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Пара матриц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ж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и H</m:t>
        </m:r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полностью наблюдаемая.</w:t>
      </w:r>
    </w:p>
    <w:p w14:paraId="60EE35C5" w14:textId="6D10921F" w:rsidR="0088381B" w:rsidRPr="0088381B" w:rsidRDefault="0088381B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из решения уравнения Сильвестра:</w:t>
      </w:r>
    </w:p>
    <w:p w14:paraId="543E1066" w14:textId="3ACDC24E" w:rsidR="00A52DF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AM-M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bH</m:t>
          </m:r>
        </m:oMath>
      </m:oMathPara>
    </w:p>
    <w:p w14:paraId="00480BB5" w14:textId="4B3CB08E" w:rsidR="006D56F0" w:rsidRPr="00843CA2" w:rsidRDefault="00843CA2" w:rsidP="006D56F0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0.0602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0.0004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0.222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0.0058</m:t>
                    </m:r>
                  </m:e>
                </m:mr>
              </m:m>
            </m:e>
          </m:d>
        </m:oMath>
      </m:oMathPara>
    </w:p>
    <w:p w14:paraId="4E9D36B1" w14:textId="62C8EE51" w:rsidR="006D56F0" w:rsidRPr="0088381B" w:rsidRDefault="0088381B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K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6C07F643" w14:textId="21BAC837" w:rsidR="00A52DF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K=H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p>
          </m:sSup>
        </m:oMath>
      </m:oMathPara>
    </w:p>
    <w:p w14:paraId="40CDEBA6" w14:textId="41C38528" w:rsidR="006D56F0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22.3333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-1.5556</m:t>
                    </m:r>
                  </m:e>
                </m:mr>
              </m:m>
            </m:e>
          </m:d>
        </m:oMath>
      </m:oMathPara>
    </w:p>
    <w:p w14:paraId="2B43DB12" w14:textId="516B7D3B" w:rsidR="00A52DFE" w:rsidRDefault="00A52DF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3B0182D" w14:textId="77777777" w:rsidR="0088381B" w:rsidRPr="00843CA2" w:rsidRDefault="0088381B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EA376D9" w14:textId="24F4C3CE" w:rsidR="007C6263" w:rsidRPr="0088381B" w:rsidRDefault="0088381B" w:rsidP="00E767F5">
      <w:pPr>
        <w:pStyle w:val="a3"/>
        <w:rPr>
          <w:b/>
          <w:bCs/>
          <w:i/>
          <w:position w:val="6"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>П</w:t>
      </w:r>
      <w:r w:rsidR="00E767F5" w:rsidRPr="0088381B">
        <w:rPr>
          <w:b/>
          <w:bCs/>
          <w:i/>
          <w:sz w:val="28"/>
          <w:szCs w:val="28"/>
        </w:rPr>
        <w:t>острои</w:t>
      </w:r>
      <w:r w:rsidRPr="0088381B">
        <w:rPr>
          <w:b/>
          <w:bCs/>
          <w:i/>
          <w:sz w:val="28"/>
          <w:szCs w:val="28"/>
        </w:rPr>
        <w:t>м</w:t>
      </w:r>
      <w:r w:rsidR="00E767F5" w:rsidRPr="0088381B">
        <w:rPr>
          <w:b/>
          <w:bCs/>
          <w:i/>
          <w:sz w:val="28"/>
          <w:szCs w:val="28"/>
        </w:rPr>
        <w:t xml:space="preserve"> наблюдатель вектора состояния модели возмущения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f</m:t>
                </m:r>
              </m:sub>
            </m:sSub>
          </m:e>
        </m:acc>
      </m:oMath>
    </w:p>
    <w:p w14:paraId="6E875102" w14:textId="3AF1D99D" w:rsidR="00A16405" w:rsidRPr="00843CA2" w:rsidRDefault="00843CA2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bookmarkStart w:id="1" w:name="_Hlk87878014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Коэффициенты полинома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s</m:t>
              </m:r>
            </m:e>
          </m:d>
          <w:bookmarkEnd w:id="1"/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0.02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=0.01</m:t>
          </m:r>
        </m:oMath>
      </m:oMathPara>
    </w:p>
    <w:p w14:paraId="4E98A39D" w14:textId="77777777" w:rsidR="0088381B" w:rsidRDefault="00843CA2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f=cos2t</m:t>
        </m:r>
      </m:oMath>
      <w:r w:rsidR="007C6263"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– неизмеряемое мультисинусоидальное возмущение</w:t>
      </w:r>
      <w:r w:rsidR="0088381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</w:p>
    <w:p w14:paraId="70D841B0" w14:textId="2D031C89" w:rsidR="007C6263" w:rsidRPr="00843CA2" w:rsidRDefault="007C6263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Возмущение промоделируем как выход автономного генератора</w:t>
      </w:r>
    </w:p>
    <w:bookmarkStart w:id="2" w:name="_Hlk87875537"/>
    <w:p w14:paraId="6B6A79C0" w14:textId="738A48FE" w:rsidR="007C6263" w:rsidRPr="000463F9" w:rsidRDefault="00000000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f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(r)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r-1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(r-1)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r-2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(r-2)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f=0</m:t>
          </m:r>
        </m:oMath>
      </m:oMathPara>
    </w:p>
    <w:p w14:paraId="1B1F2E5D" w14:textId="293C0F46" w:rsidR="000463F9" w:rsidRPr="000463F9" w:rsidRDefault="00000000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0,r-1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неизвестны параметры модели</m:t>
          </m:r>
        </m:oMath>
      </m:oMathPara>
    </w:p>
    <w:p w14:paraId="28D3C680" w14:textId="1A3A1E98" w:rsidR="007C6263" w:rsidRPr="00843CA2" w:rsidRDefault="007C6263" w:rsidP="00E767F5">
      <w:pPr>
        <w:pStyle w:val="a3"/>
        <w:rPr>
          <w:iCs/>
          <w:color w:val="000000"/>
          <w:sz w:val="28"/>
          <w:szCs w:val="28"/>
          <w:lang w:eastAsia="en-US"/>
        </w:rPr>
      </w:pPr>
      <w:bookmarkStart w:id="3" w:name="_Hlk87875767"/>
      <w:bookmarkEnd w:id="2"/>
      <w:r w:rsidRPr="00843CA2">
        <w:rPr>
          <w:iCs/>
          <w:position w:val="6"/>
          <w:sz w:val="28"/>
          <w:szCs w:val="28"/>
        </w:rPr>
        <w:t xml:space="preserve">На основе принципа параметризации представим величину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 w:eastAsia="en-US"/>
          </w:rPr>
          <m:t>f</m:t>
        </m:r>
      </m:oMath>
      <w:r w:rsidRPr="00843CA2">
        <w:rPr>
          <w:iCs/>
          <w:color w:val="000000"/>
          <w:sz w:val="28"/>
          <w:szCs w:val="28"/>
          <w:lang w:eastAsia="en-US"/>
        </w:rPr>
        <w:t xml:space="preserve"> в следующем виде:</w:t>
      </w:r>
    </w:p>
    <w:p w14:paraId="1DE2D7EA" w14:textId="7F6DA235" w:rsidR="000F089F" w:rsidRPr="00843CA2" w:rsidRDefault="00843CA2" w:rsidP="00E767F5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f=</m:t>
          </m:r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</m:sSub>
        </m:oMath>
      </m:oMathPara>
    </w:p>
    <w:p w14:paraId="157076F0" w14:textId="0CBF3947" w:rsidR="000F089F" w:rsidRPr="00843CA2" w:rsidRDefault="00000000" w:rsidP="00E767F5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fr-1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r-1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]</m:t>
          </m:r>
        </m:oMath>
      </m:oMathPara>
    </w:p>
    <w:p w14:paraId="66EA18E4" w14:textId="1834FBF8" w:rsidR="000F089F" w:rsidRPr="00843CA2" w:rsidRDefault="00000000" w:rsidP="00E767F5">
      <w:pPr>
        <w:pStyle w:val="a3"/>
        <w:rPr>
          <w:iCs/>
          <w:color w:val="000000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e>
          </m:d>
        </m:oMath>
      </m:oMathPara>
    </w:p>
    <w:p w14:paraId="1ED0D4D7" w14:textId="17158F5C" w:rsidR="00A52DFE" w:rsidRPr="00843CA2" w:rsidRDefault="00E767F5" w:rsidP="00E767F5">
      <w:pPr>
        <w:pStyle w:val="a3"/>
        <w:rPr>
          <w:iCs/>
          <w:color w:val="000000"/>
          <w:sz w:val="28"/>
          <w:szCs w:val="28"/>
        </w:rPr>
      </w:pPr>
      <w:bookmarkStart w:id="4" w:name="_Hlk87875924"/>
      <w:bookmarkEnd w:id="3"/>
      <w:r w:rsidRPr="00843CA2">
        <w:rPr>
          <w:iCs/>
          <w:position w:val="6"/>
          <w:sz w:val="28"/>
          <w:szCs w:val="28"/>
        </w:rPr>
        <w:t xml:space="preserve"> </w:t>
      </w:r>
      <w:r w:rsidR="00A16405" w:rsidRPr="00843CA2">
        <w:rPr>
          <w:iCs/>
          <w:position w:val="6"/>
          <w:sz w:val="28"/>
          <w:szCs w:val="28"/>
        </w:rPr>
        <w:t xml:space="preserve">Вектор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sub>
        </m:sSub>
      </m:oMath>
      <w:r w:rsidR="00A16405" w:rsidRPr="00843CA2">
        <w:rPr>
          <w:iCs/>
          <w:color w:val="000000"/>
          <w:sz w:val="28"/>
          <w:szCs w:val="28"/>
        </w:rPr>
        <w:t xml:space="preserve"> является вектором состояния фильтра</w:t>
      </w:r>
    </w:p>
    <w:bookmarkStart w:id="5" w:name="_Hlk87875977"/>
    <w:bookmarkEnd w:id="4"/>
    <w:p w14:paraId="0AA7BC84" w14:textId="693FD9C7" w:rsidR="00A16405" w:rsidRPr="00843CA2" w:rsidRDefault="00000000" w:rsidP="00E767F5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</m:oMath>
      </m:oMathPara>
    </w:p>
    <w:bookmarkStart w:id="6" w:name="_Hlk87876012"/>
    <w:bookmarkEnd w:id="5"/>
    <w:p w14:paraId="4C81F533" w14:textId="52511214" w:rsidR="00E767F5" w:rsidRPr="00843CA2" w:rsidRDefault="00000000" w:rsidP="00E767F5">
      <w:pPr>
        <w:pStyle w:val="a3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f0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0.02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bookmarkEnd w:id="6"/>
    <w:p w14:paraId="0B5F89C4" w14:textId="0CE4E664" w:rsidR="000F406B" w:rsidRPr="00A80721" w:rsidRDefault="000F406B" w:rsidP="00E767F5">
      <w:pPr>
        <w:pStyle w:val="a3"/>
        <w:rPr>
          <w:iCs/>
          <w:color w:val="000000"/>
          <w:sz w:val="28"/>
          <w:szCs w:val="28"/>
        </w:rPr>
      </w:pPr>
      <w:r w:rsidRPr="00A80721">
        <w:rPr>
          <w:iCs/>
          <w:sz w:val="28"/>
          <w:szCs w:val="28"/>
        </w:rPr>
        <w:t xml:space="preserve">Структура наблюдателя вектора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sub>
        </m:sSub>
      </m:oMath>
      <w:r w:rsidRPr="00A80721">
        <w:rPr>
          <w:iCs/>
          <w:color w:val="000000"/>
          <w:sz w:val="28"/>
          <w:szCs w:val="28"/>
        </w:rPr>
        <w:t>:</w:t>
      </w:r>
    </w:p>
    <w:p w14:paraId="3DAC1781" w14:textId="2CAE3D4B" w:rsidR="000F406B" w:rsidRPr="00843CA2" w:rsidRDefault="00000000" w:rsidP="00E767F5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=η+Nx</m:t>
          </m:r>
        </m:oMath>
      </m:oMathPara>
    </w:p>
    <w:p w14:paraId="137BD0DF" w14:textId="2368C1D9" w:rsidR="000F406B" w:rsidRPr="00843CA2" w:rsidRDefault="00000000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η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η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N-NA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-Nbu</m:t>
          </m:r>
        </m:oMath>
      </m:oMathPara>
    </w:p>
    <w:p w14:paraId="485E1B20" w14:textId="16C0115F" w:rsidR="000F406B" w:rsidRPr="00843CA2" w:rsidRDefault="00843CA2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Nd=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0f</m:t>
              </m:r>
            </m:sub>
          </m:sSub>
        </m:oMath>
      </m:oMathPara>
    </w:p>
    <w:p w14:paraId="21A27BF0" w14:textId="592FB840" w:rsidR="003B1F8F" w:rsidRPr="00A80721" w:rsidRDefault="00843CA2" w:rsidP="00E767F5">
      <w:pPr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iCs/>
          <w:color w:val="000000" w:themeColor="text1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→</m:t>
          </m:r>
          <m:r>
            <m:rPr>
              <m:sty m:val="p"/>
            </m:rPr>
            <w:rPr>
              <w:rFonts w:ascii="Cambria Math" w:hAnsi="Cambria Math" w:cs="Courier"/>
              <w:color w:val="000000" w:themeColor="text1"/>
              <w:sz w:val="24"/>
              <w:szCs w:val="24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 w:cs="Courier"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7A2AFB5" w14:textId="4A8F3A9B" w:rsidR="00F16FDC" w:rsidRPr="00843CA2" w:rsidRDefault="00F16FDC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</w:rPr>
        <w:t>Оценка выходной переменной генератора внешнего воздействия:</w:t>
      </w:r>
    </w:p>
    <w:p w14:paraId="77FE2F8B" w14:textId="4D443046" w:rsidR="007D0A1C" w:rsidRPr="007D0A1C" w:rsidRDefault="00000000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acc>
            <m:ac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acc>
        </m:oMath>
      </m:oMathPara>
    </w:p>
    <w:p w14:paraId="4BFCDC53" w14:textId="1F24A28B" w:rsidR="007D0A1C" w:rsidRPr="007D0A1C" w:rsidRDefault="007D0A1C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Представим объект в следующей форме:</w:t>
      </w:r>
    </w:p>
    <w:p w14:paraId="346BB303" w14:textId="77777777" w:rsidR="003B1F8F" w:rsidRPr="007D0A1C" w:rsidRDefault="003B1F8F" w:rsidP="00E767F5">
      <w:pPr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iCs/>
          <w:color w:val="000000" w:themeColor="text1"/>
          <w:sz w:val="24"/>
          <w:szCs w:val="24"/>
        </w:rPr>
      </w:pPr>
    </w:p>
    <w:p w14:paraId="2A268EE6" w14:textId="5B7C7E4B" w:rsidR="003B1F8F" w:rsidRPr="007D0A1C" w:rsidRDefault="0000000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=Ax+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bu+df=Ax+b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u+f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=Ax+b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u+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acc>
            </m:e>
          </m:d>
        </m:oMath>
      </m:oMathPara>
    </w:p>
    <w:p w14:paraId="5205EE3E" w14:textId="46A48C1E" w:rsidR="007D0A1C" w:rsidRPr="007D0A1C" w:rsidRDefault="007D0A1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Построим стабилизирующее управление, использую метод непосредственной компенсации</w:t>
      </w:r>
    </w:p>
    <w:p w14:paraId="5590EEAD" w14:textId="2C7F95C3" w:rsidR="00D940B5" w:rsidRPr="00843CA2" w:rsidRDefault="00843CA2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ourier" w:eastAsiaTheme="minorEastAsia" w:hAnsi="Courier" w:cs="Courier"/>
          <w:iCs/>
          <w:color w:val="000000"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w:lastRenderedPageBreak/>
            <m:t>u=-Kx-</m:t>
          </m:r>
          <m:sSubSup>
            <m:sSub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f</m:t>
              </m:r>
            </m:sub>
          </m:sSub>
        </m:oMath>
      </m:oMathPara>
    </w:p>
    <w:p w14:paraId="1D72286A" w14:textId="698CEF63" w:rsidR="00D940B5" w:rsidRPr="00066DDB" w:rsidRDefault="0000000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=A-bK</m:t>
          </m:r>
        </m:oMath>
      </m:oMathPara>
    </w:p>
    <w:p w14:paraId="5EC89DA0" w14:textId="23F4E62A" w:rsidR="00066DDB" w:rsidRPr="007D0A1C" w:rsidRDefault="0000000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22.3333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-1.5556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-42.67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11.11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-64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10.67</m:t>
                    </m:r>
                  </m:e>
                </m:mr>
              </m:m>
            </m:e>
          </m:d>
        </m:oMath>
      </m:oMathPara>
    </w:p>
    <w:p w14:paraId="6E91C2D8" w14:textId="1F12FBB7" w:rsidR="007D0A1C" w:rsidRPr="007D0A1C" w:rsidRDefault="007D0A1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Получим динамическую модель ошибок с измеряемым состоянием:</w:t>
      </w:r>
    </w:p>
    <w:p w14:paraId="505537E7" w14:textId="2A874119" w:rsidR="00D940B5" w:rsidRPr="00843CA2" w:rsidRDefault="0000000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x+b</m:t>
          </m:r>
          <m:sSubSup>
            <m:sSub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acc>
            <m:ac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acc>
        </m:oMath>
      </m:oMathPara>
    </w:p>
    <w:p w14:paraId="56EE5F2D" w14:textId="5A5C2E92" w:rsidR="009C06E3" w:rsidRPr="007D0A1C" w:rsidRDefault="0000000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  <w:lang w:val="en-US" w:eastAsia="ru-RU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Cs/>
                    <w:color w:val="00000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="007D0A1C">
        <w:rPr>
          <w:rFonts w:eastAsiaTheme="minorEastAsia" w:cs="Courier"/>
          <w:iCs/>
          <w:color w:val="000000"/>
          <w:sz w:val="28"/>
          <w:szCs w:val="28"/>
        </w:rPr>
        <w:t xml:space="preserve"> - </w:t>
      </w:r>
      <w:r w:rsidR="007D0A1C"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вектор параметрических ошибок</w:t>
      </w:r>
      <w:r w:rsid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.</w:t>
      </w:r>
    </w:p>
    <w:p w14:paraId="300884E3" w14:textId="3124F430" w:rsidR="009C06E3" w:rsidRPr="007D0A1C" w:rsidRDefault="007D0A1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Сформируем а</w:t>
      </w:r>
      <w:r w:rsidR="009C06E3"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лгоритм адаптации:</w:t>
      </w:r>
    </w:p>
    <w:p w14:paraId="343F3234" w14:textId="545731E8" w:rsidR="009C06E3" w:rsidRPr="007D0A1C" w:rsidRDefault="0000000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acc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θ</m:t>
                  </m:r>
                </m:e>
              </m:acc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=γ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f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Px, </m:t>
          </m:r>
          <m:acc>
            <m:ac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14:paraId="302264AD" w14:textId="455495B1" w:rsidR="007D0A1C" w:rsidRPr="007D0A1C" w:rsidRDefault="007D0A1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</m:oMath>
      <w:r>
        <w:rPr>
          <w:rFonts w:eastAsiaTheme="minorEastAsia" w:cs="Courier"/>
          <w:iCs/>
          <w:color w:val="000000"/>
          <w:sz w:val="28"/>
          <w:szCs w:val="28"/>
          <w:lang w:eastAsia="ru-RU"/>
        </w:rPr>
        <w:t xml:space="preserve"> </w:t>
      </w:r>
      <w:r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симметрическая положительно определенная матрица</w:t>
      </w:r>
      <w:r w:rsidR="00066DDB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, являющаяся решением уравнения Ляпунова:</w:t>
      </w:r>
      <w:r>
        <w:rPr>
          <w:rFonts w:eastAsiaTheme="minorEastAsia" w:cs="Courier"/>
          <w:iCs/>
          <w:color w:val="000000"/>
          <w:sz w:val="28"/>
          <w:szCs w:val="28"/>
          <w:lang w:eastAsia="ru-RU"/>
        </w:rPr>
        <w:t xml:space="preserve"> </w:t>
      </w:r>
    </w:p>
    <w:p w14:paraId="4E2C09E7" w14:textId="211C87F9" w:rsidR="009C06E3" w:rsidRPr="00540C0C" w:rsidRDefault="0000000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P+P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=-Q</m:t>
          </m:r>
        </m:oMath>
      </m:oMathPara>
    </w:p>
    <w:p w14:paraId="50C95F97" w14:textId="77777777" w:rsidR="00540C0C" w:rsidRPr="00843CA2" w:rsidRDefault="00540C0C" w:rsidP="00540C0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Q-</m:t>
        </m:r>
      </m:oMath>
      <w:r>
        <w:rPr>
          <w:rFonts w:eastAsiaTheme="minorEastAsia" w:cs="Courier"/>
          <w:iCs/>
          <w:color w:val="000000"/>
          <w:sz w:val="28"/>
          <w:szCs w:val="28"/>
        </w:rPr>
        <w:t xml:space="preserve"> </w:t>
      </w:r>
      <w:r w:rsidRPr="00066DDB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произвольно выбранная симметричная положительно определенная матрица</w:t>
      </w:r>
    </w:p>
    <w:p w14:paraId="7FE00915" w14:textId="1A84024E" w:rsidR="00540C0C" w:rsidRPr="00540C0C" w:rsidRDefault="00540C0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 w:themeColor="text1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="Courier"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1D15A0A" w14:textId="55593364" w:rsidR="00066DDB" w:rsidRPr="00540C0C" w:rsidRDefault="0000000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-42.67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11.11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-64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10.67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P+P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-42.67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11.11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-64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10.67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Courier"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AD2874D" w14:textId="49C5EA3C" w:rsidR="00F10AB4" w:rsidRPr="00843CA2" w:rsidRDefault="00843CA2" w:rsidP="00F10AB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="Courier"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-0.273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0.174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0.174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-0.134</m:t>
                    </m:r>
                  </m:e>
                </m:mr>
              </m:m>
            </m:e>
          </m:d>
        </m:oMath>
      </m:oMathPara>
    </w:p>
    <w:p w14:paraId="6AE6D7B4" w14:textId="77777777" w:rsidR="00E767F5" w:rsidRPr="00843CA2" w:rsidRDefault="00E767F5" w:rsidP="00E767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</w:p>
    <w:p w14:paraId="2768D8B7" w14:textId="0CB10E12" w:rsidR="00E767F5" w:rsidRPr="00540C0C" w:rsidRDefault="00D07262" w:rsidP="00540C0C">
      <w:pPr>
        <w:pStyle w:val="a3"/>
        <w:rPr>
          <w:b/>
          <w:bCs/>
          <w:i/>
        </w:rPr>
      </w:pPr>
      <w:r w:rsidRPr="00540C0C">
        <w:rPr>
          <w:b/>
          <w:bCs/>
          <w:i/>
          <w:sz w:val="28"/>
          <w:szCs w:val="28"/>
        </w:rPr>
        <w:t>Построи</w:t>
      </w:r>
      <w:r w:rsidR="00540C0C" w:rsidRPr="00540C0C">
        <w:rPr>
          <w:b/>
          <w:bCs/>
          <w:i/>
          <w:sz w:val="28"/>
          <w:szCs w:val="28"/>
        </w:rPr>
        <w:t>м</w:t>
      </w:r>
      <w:r w:rsidRPr="00540C0C">
        <w:rPr>
          <w:b/>
          <w:bCs/>
          <w:i/>
          <w:sz w:val="28"/>
          <w:szCs w:val="28"/>
        </w:rPr>
        <w:t xml:space="preserve"> и промоделир</w:t>
      </w:r>
      <w:r w:rsidR="00540C0C" w:rsidRPr="00540C0C">
        <w:rPr>
          <w:b/>
          <w:bCs/>
          <w:i/>
          <w:sz w:val="28"/>
          <w:szCs w:val="28"/>
        </w:rPr>
        <w:t>уем</w:t>
      </w:r>
      <w:r w:rsidRPr="00540C0C">
        <w:rPr>
          <w:b/>
          <w:bCs/>
          <w:i/>
          <w:sz w:val="28"/>
          <w:szCs w:val="28"/>
        </w:rPr>
        <w:t xml:space="preserve"> замкнутую систему с адаптивным компенсирующим управлением</w:t>
      </w:r>
      <w:r w:rsidR="00540C0C">
        <w:rPr>
          <w:b/>
          <w:bCs/>
          <w:i/>
          <w:sz w:val="28"/>
          <w:szCs w:val="28"/>
        </w:rPr>
        <w:t>.</w:t>
      </w:r>
    </w:p>
    <w:p w14:paraId="7C4EB699" w14:textId="7F75932A" w:rsidR="00E767F5" w:rsidRDefault="00D07262" w:rsidP="00540C0C">
      <w:pPr>
        <w:pStyle w:val="a3"/>
        <w:ind w:left="-1134"/>
        <w:rPr>
          <w:iCs/>
        </w:rPr>
      </w:pPr>
      <w:r w:rsidRPr="00843CA2">
        <w:rPr>
          <w:iCs/>
          <w:noProof/>
        </w:rPr>
        <w:drawing>
          <wp:inline distT="0" distB="0" distL="0" distR="0" wp14:anchorId="432E85CC" wp14:editId="7FE0F335">
            <wp:extent cx="6438900" cy="2480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1-13 в 15.48.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567" cy="24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AF29" w14:textId="3DC76FC4" w:rsidR="00540C0C" w:rsidRDefault="00540C0C" w:rsidP="00540C0C">
      <w:pPr>
        <w:pStyle w:val="a3"/>
        <w:jc w:val="center"/>
        <w:rPr>
          <w:iCs/>
        </w:rPr>
      </w:pPr>
      <w:r>
        <w:rPr>
          <w:iCs/>
        </w:rPr>
        <w:lastRenderedPageBreak/>
        <w:t>Рис. 1. График замкнутой системы с компенсирующим управлением</w:t>
      </w:r>
    </w:p>
    <w:p w14:paraId="75CEAA98" w14:textId="103E6B51" w:rsidR="00540C0C" w:rsidRPr="00540C0C" w:rsidRDefault="00540C0C" w:rsidP="00540C0C">
      <w:pPr>
        <w:pStyle w:val="a3"/>
        <w:rPr>
          <w:b/>
          <w:bCs/>
          <w:i/>
        </w:rPr>
      </w:pPr>
      <w:r w:rsidRPr="00540C0C">
        <w:rPr>
          <w:b/>
          <w:bCs/>
          <w:i/>
          <w:sz w:val="28"/>
          <w:szCs w:val="28"/>
        </w:rPr>
        <w:t xml:space="preserve">Для двух различных коэффициентов адаптации </w:t>
      </w:r>
      <w:r w:rsidRPr="00540C0C">
        <w:rPr>
          <w:rFonts w:ascii="Symbol" w:hAnsi="Symbol"/>
          <w:b/>
          <w:bCs/>
          <w:i/>
          <w:sz w:val="28"/>
          <w:szCs w:val="28"/>
        </w:rPr>
        <w:sym w:font="Symbol" w:char="F067"/>
      </w:r>
      <w:r w:rsidRPr="00540C0C">
        <w:rPr>
          <w:rFonts w:ascii="Symbol" w:hAnsi="Symbol"/>
          <w:b/>
          <w:bCs/>
          <w:i/>
          <w:sz w:val="28"/>
          <w:szCs w:val="28"/>
        </w:rPr>
        <w:t></w:t>
      </w:r>
      <w:r w:rsidRPr="00540C0C">
        <w:rPr>
          <w:b/>
          <w:bCs/>
          <w:i/>
          <w:sz w:val="28"/>
          <w:szCs w:val="28"/>
        </w:rPr>
        <w:t>построи</w:t>
      </w:r>
      <w:r w:rsidR="00E640BE">
        <w:rPr>
          <w:b/>
          <w:bCs/>
          <w:i/>
          <w:sz w:val="28"/>
          <w:szCs w:val="28"/>
        </w:rPr>
        <w:t>м</w:t>
      </w:r>
      <w:r w:rsidR="00C9041C">
        <w:rPr>
          <w:b/>
          <w:bCs/>
          <w:i/>
          <w:sz w:val="28"/>
          <w:szCs w:val="28"/>
        </w:rPr>
        <w:t xml:space="preserve"> графики</w:t>
      </w:r>
    </w:p>
    <w:p w14:paraId="6E7ABDC2" w14:textId="79AF629A" w:rsidR="00540C0C" w:rsidRPr="00540C0C" w:rsidRDefault="00540C0C" w:rsidP="00E767F5">
      <w:pPr>
        <w:pStyle w:val="a3"/>
        <w:rPr>
          <w:iCs/>
        </w:rPr>
      </w:pPr>
      <w:bookmarkStart w:id="7" w:name="_Hlk87880915"/>
      <w:r w:rsidRPr="00540C0C">
        <w:rPr>
          <w:iCs/>
        </w:rPr>
        <w:t xml:space="preserve">Пусть коэффициент адаптации </w:t>
      </w:r>
      <w:r w:rsidRPr="00540C0C">
        <w:rPr>
          <w:rFonts w:ascii="Symbol" w:hAnsi="Symbol"/>
          <w:iCs/>
          <w:sz w:val="28"/>
          <w:szCs w:val="28"/>
        </w:rPr>
        <w:sym w:font="Symbol" w:char="F067"/>
      </w:r>
      <w:r w:rsidRPr="00540C0C">
        <w:rPr>
          <w:rFonts w:ascii="Symbol" w:hAnsi="Symbol"/>
          <w:iCs/>
          <w:sz w:val="28"/>
          <w:szCs w:val="28"/>
        </w:rPr>
        <w:t>=</w:t>
      </w:r>
      <w:r>
        <w:rPr>
          <w:rFonts w:ascii="Symbol" w:hAnsi="Symbol"/>
          <w:iCs/>
          <w:sz w:val="28"/>
          <w:szCs w:val="28"/>
        </w:rPr>
        <w:t xml:space="preserve"> </w:t>
      </w:r>
      <w:r w:rsidRPr="00540C0C">
        <w:rPr>
          <w:rFonts w:ascii="Symbol" w:hAnsi="Symbol"/>
          <w:iCs/>
          <w:sz w:val="28"/>
          <w:szCs w:val="28"/>
        </w:rPr>
        <w:t>100</w:t>
      </w:r>
    </w:p>
    <w:bookmarkEnd w:id="7"/>
    <w:p w14:paraId="4D03EA98" w14:textId="4AA7AC12" w:rsidR="00D07262" w:rsidRDefault="00D07262" w:rsidP="00AC51EF">
      <w:pPr>
        <w:pStyle w:val="a3"/>
        <w:rPr>
          <w:iCs/>
          <w:sz w:val="28"/>
          <w:szCs w:val="28"/>
          <w:lang w:val="en-US"/>
        </w:rPr>
      </w:pPr>
      <w:r w:rsidRPr="00843CA2">
        <w:rPr>
          <w:iCs/>
          <w:noProof/>
          <w:sz w:val="28"/>
          <w:szCs w:val="28"/>
          <w:lang w:val="en-US"/>
        </w:rPr>
        <w:drawing>
          <wp:inline distT="0" distB="0" distL="0" distR="0" wp14:anchorId="3E822899" wp14:editId="225C3D4A">
            <wp:extent cx="5936615" cy="29171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066F" w14:textId="70F5DFE4" w:rsidR="00C9041C" w:rsidRPr="00C9041C" w:rsidRDefault="00C9041C" w:rsidP="00C9041C">
      <w:pPr>
        <w:pStyle w:val="a3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Рис. 2. Компоненты вектора </w:t>
      </w:r>
      <w:r w:rsidRPr="00C9041C">
        <w:rPr>
          <w:i/>
          <w:sz w:val="28"/>
          <w:szCs w:val="28"/>
          <w:lang w:val="en-US"/>
        </w:rPr>
        <w:t>x</w:t>
      </w:r>
    </w:p>
    <w:p w14:paraId="2A4B9E44" w14:textId="239B1CA6" w:rsidR="00D07262" w:rsidRDefault="00D07262" w:rsidP="00AC51EF">
      <w:pPr>
        <w:pStyle w:val="a3"/>
        <w:rPr>
          <w:iCs/>
          <w:sz w:val="28"/>
          <w:szCs w:val="28"/>
          <w:lang w:val="en-US"/>
        </w:rPr>
      </w:pPr>
      <w:r w:rsidRPr="00843CA2">
        <w:rPr>
          <w:iCs/>
          <w:noProof/>
          <w:sz w:val="28"/>
          <w:szCs w:val="28"/>
          <w:lang w:val="en-US"/>
        </w:rPr>
        <w:drawing>
          <wp:inline distT="0" distB="0" distL="0" distR="0" wp14:anchorId="47A81334" wp14:editId="1F1423E2">
            <wp:extent cx="5753100" cy="25944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58" cy="25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3DE7" w14:textId="2FBDD405" w:rsidR="00C9041C" w:rsidRPr="00C9041C" w:rsidRDefault="00C9041C" w:rsidP="00C9041C">
      <w:pPr>
        <w:pStyle w:val="a3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Рис. </w:t>
      </w:r>
      <w:r w:rsidRPr="00C9041C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. Управляющее воздействие</w:t>
      </w:r>
      <w:r w:rsidRPr="00C9041C">
        <w:rPr>
          <w:i/>
          <w:sz w:val="28"/>
          <w:szCs w:val="28"/>
        </w:rPr>
        <w:t xml:space="preserve"> </w:t>
      </w:r>
      <w:r w:rsidRPr="00C9041C">
        <w:rPr>
          <w:i/>
          <w:sz w:val="28"/>
          <w:szCs w:val="28"/>
          <w:lang w:val="en-US"/>
        </w:rPr>
        <w:t>u</w:t>
      </w:r>
    </w:p>
    <w:p w14:paraId="3744F335" w14:textId="77777777" w:rsidR="00C9041C" w:rsidRPr="00130514" w:rsidRDefault="00C9041C" w:rsidP="00C9041C">
      <w:pPr>
        <w:pStyle w:val="a3"/>
        <w:rPr>
          <w:iCs/>
        </w:rPr>
      </w:pPr>
    </w:p>
    <w:p w14:paraId="2024C196" w14:textId="77777777" w:rsidR="00C9041C" w:rsidRPr="00130514" w:rsidRDefault="00C9041C" w:rsidP="00C9041C">
      <w:pPr>
        <w:pStyle w:val="a3"/>
        <w:rPr>
          <w:iCs/>
        </w:rPr>
      </w:pPr>
    </w:p>
    <w:p w14:paraId="0DAF6164" w14:textId="77777777" w:rsidR="00C9041C" w:rsidRPr="00130514" w:rsidRDefault="00C9041C" w:rsidP="00C9041C">
      <w:pPr>
        <w:pStyle w:val="a3"/>
        <w:rPr>
          <w:iCs/>
        </w:rPr>
      </w:pPr>
    </w:p>
    <w:p w14:paraId="287EACC5" w14:textId="6EB8C688" w:rsidR="00C9041C" w:rsidRPr="00130514" w:rsidRDefault="00C9041C" w:rsidP="00C9041C">
      <w:pPr>
        <w:pStyle w:val="a3"/>
        <w:rPr>
          <w:iCs/>
        </w:rPr>
      </w:pPr>
    </w:p>
    <w:p w14:paraId="41A546EB" w14:textId="77777777" w:rsidR="00C9041C" w:rsidRPr="00130514" w:rsidRDefault="00C9041C" w:rsidP="00C9041C">
      <w:pPr>
        <w:pStyle w:val="a3"/>
        <w:rPr>
          <w:iCs/>
        </w:rPr>
      </w:pPr>
    </w:p>
    <w:p w14:paraId="490315C0" w14:textId="1C37ECA8" w:rsidR="00C9041C" w:rsidRPr="00130514" w:rsidRDefault="00C9041C" w:rsidP="00C9041C">
      <w:pPr>
        <w:pStyle w:val="a3"/>
        <w:rPr>
          <w:iCs/>
        </w:rPr>
      </w:pPr>
      <w:r w:rsidRPr="00540C0C">
        <w:rPr>
          <w:iCs/>
        </w:rPr>
        <w:t xml:space="preserve">Пусть коэффициент адаптации </w:t>
      </w:r>
      <w:r w:rsidRPr="00540C0C">
        <w:rPr>
          <w:rFonts w:ascii="Symbol" w:hAnsi="Symbol"/>
          <w:iCs/>
          <w:sz w:val="28"/>
          <w:szCs w:val="28"/>
        </w:rPr>
        <w:sym w:font="Symbol" w:char="F067"/>
      </w:r>
      <w:r w:rsidRPr="00540C0C">
        <w:rPr>
          <w:rFonts w:ascii="Symbol" w:hAnsi="Symbol"/>
          <w:iCs/>
          <w:sz w:val="28"/>
          <w:szCs w:val="28"/>
        </w:rPr>
        <w:t>=</w:t>
      </w:r>
      <w:r>
        <w:rPr>
          <w:rFonts w:ascii="Symbol" w:hAnsi="Symbol"/>
          <w:iCs/>
          <w:sz w:val="28"/>
          <w:szCs w:val="28"/>
        </w:rPr>
        <w:t xml:space="preserve"> </w:t>
      </w:r>
      <w:r>
        <w:rPr>
          <w:rFonts w:ascii="Symbol" w:hAnsi="Symbol"/>
          <w:iCs/>
          <w:sz w:val="28"/>
          <w:szCs w:val="28"/>
          <w:lang w:val="en-US"/>
        </w:rPr>
        <w:t>5000</w:t>
      </w:r>
    </w:p>
    <w:p w14:paraId="075415EB" w14:textId="1EB6BCD6" w:rsidR="00D07262" w:rsidRDefault="00D07262" w:rsidP="00AC51EF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E757A5" wp14:editId="511A0292">
            <wp:extent cx="5936615" cy="2917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9F54" w14:textId="37E37511" w:rsidR="00D07262" w:rsidRPr="00C9041C" w:rsidRDefault="00C9041C" w:rsidP="00C9041C">
      <w:pPr>
        <w:pStyle w:val="a3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Рис. </w:t>
      </w:r>
      <w:r>
        <w:rPr>
          <w:iCs/>
          <w:sz w:val="28"/>
          <w:szCs w:val="28"/>
          <w:lang w:val="en-US"/>
        </w:rPr>
        <w:t>4</w:t>
      </w:r>
      <w:r>
        <w:rPr>
          <w:iCs/>
          <w:sz w:val="28"/>
          <w:szCs w:val="28"/>
        </w:rPr>
        <w:t xml:space="preserve">. Компоненты вектора </w:t>
      </w:r>
      <w:r w:rsidRPr="00C9041C">
        <w:rPr>
          <w:i/>
          <w:sz w:val="28"/>
          <w:szCs w:val="28"/>
          <w:lang w:val="en-US"/>
        </w:rPr>
        <w:t>x</w:t>
      </w:r>
    </w:p>
    <w:p w14:paraId="1AC233E2" w14:textId="11AB27F1" w:rsidR="00D07262" w:rsidRDefault="00D07262" w:rsidP="00AC51EF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E18CA1" wp14:editId="00DCE46B">
            <wp:extent cx="5936615" cy="26771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FC53" w14:textId="79E98316" w:rsidR="00C9041C" w:rsidRPr="00C9041C" w:rsidRDefault="00C9041C" w:rsidP="00C9041C">
      <w:pPr>
        <w:pStyle w:val="a3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Рис. </w:t>
      </w:r>
      <w:r>
        <w:rPr>
          <w:iCs/>
          <w:sz w:val="28"/>
          <w:szCs w:val="28"/>
          <w:lang w:val="en-US"/>
        </w:rPr>
        <w:t>5</w:t>
      </w:r>
      <w:r>
        <w:rPr>
          <w:iCs/>
          <w:sz w:val="28"/>
          <w:szCs w:val="28"/>
        </w:rPr>
        <w:t>. Управляющее воздействие</w:t>
      </w:r>
      <w:r w:rsidRPr="00C9041C">
        <w:rPr>
          <w:i/>
          <w:sz w:val="28"/>
          <w:szCs w:val="28"/>
        </w:rPr>
        <w:t xml:space="preserve"> </w:t>
      </w:r>
      <w:r w:rsidRPr="00C9041C">
        <w:rPr>
          <w:i/>
          <w:sz w:val="28"/>
          <w:szCs w:val="28"/>
          <w:lang w:val="en-US"/>
        </w:rPr>
        <w:t>u</w:t>
      </w:r>
    </w:p>
    <w:p w14:paraId="6E27F189" w14:textId="77777777" w:rsidR="00C9041C" w:rsidRPr="00D07262" w:rsidRDefault="00C9041C" w:rsidP="00AC51EF">
      <w:pPr>
        <w:pStyle w:val="a3"/>
        <w:rPr>
          <w:sz w:val="28"/>
          <w:szCs w:val="28"/>
          <w:lang w:val="en-US"/>
        </w:rPr>
      </w:pPr>
    </w:p>
    <w:p w14:paraId="274D1AD4" w14:textId="77777777" w:rsidR="00AC51EF" w:rsidRPr="00D07262" w:rsidRDefault="00AC51EF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AF38F" w14:textId="2C0ECDEA" w:rsidR="00901B69" w:rsidRDefault="00317FC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FC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943B77B" wp14:editId="34723E03">
            <wp:extent cx="5936615" cy="208407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6173" w14:textId="0FED51A5" w:rsidR="00C9041C" w:rsidRDefault="00C904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61EAC1" w14:textId="52A0AD32" w:rsidR="00C9041C" w:rsidRPr="00130514" w:rsidRDefault="00C9041C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C904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Код</w:t>
      </w:r>
      <w:r w:rsidRPr="0013051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904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программы</w:t>
      </w:r>
      <w:r w:rsidRPr="0013051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</w:t>
      </w:r>
    </w:p>
    <w:p w14:paraId="67B06420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 (Основной текст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A=[2 8;3 6];</w:t>
      </w:r>
    </w:p>
    <w:p w14:paraId="74FDFEB5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 (Основной текст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b=[2;3];</w:t>
      </w:r>
    </w:p>
    <w:p w14:paraId="4F2152D9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 (Основной текст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U=ctrb(A,b);</w:t>
      </w:r>
    </w:p>
    <w:p w14:paraId="4C743AA7" w14:textId="5DE300FD" w:rsid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rank(U)</w:t>
      </w:r>
    </w:p>
    <w:p w14:paraId="68A9CA6A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 (Основной текст"/>
          <w:iCs/>
          <w:color w:val="4472C4" w:themeColor="accent1"/>
          <w:sz w:val="24"/>
          <w:szCs w:val="24"/>
          <w:lang w:val="en-US"/>
        </w:rPr>
      </w:pPr>
    </w:p>
    <w:p w14:paraId="418797A0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M=sylv(A,-Ad,b*H)</w:t>
      </w:r>
    </w:p>
    <w:p w14:paraId="09D09FAF" w14:textId="77777777" w:rsidR="00843CA2" w:rsidRPr="004B1595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K</w:t>
      </w:r>
      <w:r w:rsidRPr="004B1595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=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H</w:t>
      </w:r>
      <w:r w:rsidRPr="004B1595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*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inv</w:t>
      </w:r>
      <w:r w:rsidRPr="004B1595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(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M</w:t>
      </w:r>
      <w:r w:rsidRPr="004B1595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)</w:t>
      </w:r>
    </w:p>
    <w:p w14:paraId="5260D3F6" w14:textId="00C11703" w:rsidR="00843CA2" w:rsidRDefault="00843CA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00C95E5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Af0=[0 1; -0.01 -sqrt(0.02)];</w:t>
      </w:r>
    </w:p>
    <w:p w14:paraId="6DDF40D4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bf0=[0;1];</w:t>
      </w:r>
    </w:p>
    <w:p w14:paraId="28C6E3EA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syms n11 n12 n21 n22;</w:t>
      </w:r>
    </w:p>
    <w:p w14:paraId="7122509C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n=[n11 n12;n21 n22];</w:t>
      </w:r>
    </w:p>
    <w:p w14:paraId="4C7B7140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eqn=n*b==bf0;</w:t>
      </w:r>
    </w:p>
    <w:p w14:paraId="36B47267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sol=solve([eqn],[n11, n12, n21, n22]);</w:t>
      </w:r>
    </w:p>
    <w:p w14:paraId="43959E34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N=[double(sol.n11) double(sol.n12); double(sol.n21) double(sol.n22)]</w:t>
      </w:r>
    </w:p>
    <w:p w14:paraId="0A9C7A4D" w14:textId="069A3E5E" w:rsidR="00843CA2" w:rsidRDefault="00843CA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B33D81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Am=A-b*K;</w:t>
      </w:r>
    </w:p>
    <w:p w14:paraId="7D4B5467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Q=eye(2);</w:t>
      </w:r>
    </w:p>
    <w:p w14:paraId="4DF1EBC1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P=lyap(Am',-Q)</w:t>
      </w:r>
    </w:p>
    <w:p w14:paraId="6657505F" w14:textId="67741440" w:rsidR="00843CA2" w:rsidRDefault="00843CA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B39C233" w14:textId="1A5B99E5" w:rsidR="00C9041C" w:rsidRDefault="00C9041C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904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Вывод</w:t>
      </w:r>
    </w:p>
    <w:p w14:paraId="472B99D1" w14:textId="2E9E0425" w:rsidR="00C9041C" w:rsidRDefault="004C15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Hlk8789160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увеличении </w:t>
      </w:r>
      <w:bookmarkStart w:id="9" w:name="_Hlk878413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коэффициента адаптации </w:t>
      </w:r>
      <w:r w:rsidRPr="00540C0C">
        <w:rPr>
          <w:rFonts w:ascii="Symbol" w:hAnsi="Symbol"/>
          <w:iCs/>
          <w:sz w:val="28"/>
          <w:szCs w:val="28"/>
        </w:rPr>
        <w:sym w:font="Symbol" w:char="F067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переходного процесса уменьшается</w:t>
      </w:r>
      <w:r w:rsidR="00A772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bookmarkEnd w:id="8"/>
    <w:p w14:paraId="421B8FD4" w14:textId="366995FA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AB691F" w14:textId="49EC80CF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66808" w14:textId="23A1C4CA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7309C" w14:textId="14C50D94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323C0" w14:textId="5C7DF4C5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240E7E" w14:textId="03F44A75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E676CB" w14:textId="6A4BF2AC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996FC" w14:textId="77777777" w:rsidR="00B05AF0" w:rsidRPr="004C152D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05AF0" w:rsidRPr="004C152D" w:rsidSect="00AF73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9"/>
    <w:rsid w:val="000463F9"/>
    <w:rsid w:val="00066DDB"/>
    <w:rsid w:val="000923FE"/>
    <w:rsid w:val="000F089F"/>
    <w:rsid w:val="000F406B"/>
    <w:rsid w:val="00130514"/>
    <w:rsid w:val="00194153"/>
    <w:rsid w:val="001E7F99"/>
    <w:rsid w:val="00296250"/>
    <w:rsid w:val="00317FC1"/>
    <w:rsid w:val="003B1F8F"/>
    <w:rsid w:val="004B1595"/>
    <w:rsid w:val="004C152D"/>
    <w:rsid w:val="004E1D5E"/>
    <w:rsid w:val="00540C0C"/>
    <w:rsid w:val="005D2B48"/>
    <w:rsid w:val="005E214E"/>
    <w:rsid w:val="006D56F0"/>
    <w:rsid w:val="006F2A72"/>
    <w:rsid w:val="00742809"/>
    <w:rsid w:val="007C6263"/>
    <w:rsid w:val="007D0A1C"/>
    <w:rsid w:val="00843CA2"/>
    <w:rsid w:val="0088381B"/>
    <w:rsid w:val="00901B69"/>
    <w:rsid w:val="009C06E3"/>
    <w:rsid w:val="00A16405"/>
    <w:rsid w:val="00A52DFE"/>
    <w:rsid w:val="00A772D6"/>
    <w:rsid w:val="00A80721"/>
    <w:rsid w:val="00AA0794"/>
    <w:rsid w:val="00AC51EF"/>
    <w:rsid w:val="00AF73A8"/>
    <w:rsid w:val="00B05AF0"/>
    <w:rsid w:val="00B97363"/>
    <w:rsid w:val="00C23A7B"/>
    <w:rsid w:val="00C9041C"/>
    <w:rsid w:val="00D07262"/>
    <w:rsid w:val="00D62DDC"/>
    <w:rsid w:val="00D940B5"/>
    <w:rsid w:val="00DC36B9"/>
    <w:rsid w:val="00E20149"/>
    <w:rsid w:val="00E640BE"/>
    <w:rsid w:val="00E767F5"/>
    <w:rsid w:val="00ED4EBA"/>
    <w:rsid w:val="00F10AB4"/>
    <w:rsid w:val="00F16FDC"/>
    <w:rsid w:val="00F27809"/>
    <w:rsid w:val="00F97BA5"/>
    <w:rsid w:val="00F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7C25"/>
  <w15:chartTrackingRefBased/>
  <w15:docId w15:val="{7680E196-144B-784C-98C5-C2234715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F9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C51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5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Петрошенок</dc:creator>
  <cp:keywords/>
  <dc:description/>
  <cp:lastModifiedBy>Лидия Петрошенок</cp:lastModifiedBy>
  <cp:revision>11</cp:revision>
  <dcterms:created xsi:type="dcterms:W3CDTF">2021-11-01T10:06:00Z</dcterms:created>
  <dcterms:modified xsi:type="dcterms:W3CDTF">2022-06-30T13:35:00Z</dcterms:modified>
</cp:coreProperties>
</file>