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人工智能在医疗诊断中的应用研究</w:t>
      </w:r>
    </w:p>
    <w:p>
      <w:r>
        <w:t>作者：张三</w:t>
      </w:r>
    </w:p>
    <w:p>
      <w:r>
        <w:t>学号：2023123456</w:t>
      </w:r>
    </w:p>
    <w:p>
      <w:r>
        <w:t>指导教师：李四 教授</w:t>
      </w:r>
    </w:p>
    <w:p>
      <w:r>
        <w:t>专业：计算机科学与技术</w:t>
      </w:r>
    </w:p>
    <w:p>
      <w:r>
        <w:t>完成日期：2025年6月</w:t>
      </w:r>
    </w:p>
    <w:p>
      <w:r>
        <w:br w:type="page"/>
      </w:r>
    </w:p>
    <w:p>
      <w:pPr>
        <w:pStyle w:val="Heading1"/>
      </w:pPr>
      <w:r>
        <w:t>摘要</w:t>
      </w:r>
    </w:p>
    <w:p>
      <w:r>
        <w:t>随着人工智能技术的飞速发展。</w:t>
      </w:r>
      <w:r>
        <w:t xml:space="preserve">AI在医疗领域的应用日益广泛. </w:t>
      </w:r>
      <w:r>
        <w:t>本文旨在探讨深度学习在医学影像诊断中的有效性。</w:t>
      </w:r>
      <w:r>
        <w:t>通过回顾大量文献，我们发现...</w:t>
      </w:r>
      <w:r>
        <w:t>本研究采用卷积神经网络对胸部X光片进行分析。</w:t>
      </w:r>
      <w:r>
        <w:t>实验结果表明，模型准确率达到92.3%。</w:t>
      </w:r>
      <w:r>
        <w:t>该研究为AI辅助诊断提供了参考。</w:t>
      </w:r>
    </w:p>
    <w:p>
      <w:pPr>
        <w:pStyle w:val="Heading1"/>
      </w:pPr>
      <w:r>
        <w:t>ABSTRACT</w:t>
      </w:r>
    </w:p>
    <w:p>
      <w:r>
        <w:t>With the rapid development of artificial intelligence technology...</w:t>
      </w:r>
    </w:p>
    <w:p>
      <w:r>
        <w:br w:type="page"/>
      </w:r>
    </w:p>
    <w:p>
      <w:pPr>
        <w:pStyle w:val="Heading1"/>
      </w:pPr>
      <w:r>
        <w:t>目录</w:t>
      </w:r>
    </w:p>
    <w:p>
      <w:r>
        <w:t>1. 引言 ............... 1</w:t>
      </w:r>
    </w:p>
    <w:p>
      <w:r>
        <w:t>2. 文献综述 ........... 3</w:t>
      </w:r>
    </w:p>
    <w:p>
      <w:r>
        <w:t>3. 研究方法 ........... 5</w:t>
      </w:r>
    </w:p>
    <w:p>
      <w:r>
        <w:t>4. 实验结果与分析 ..... 8</w:t>
      </w:r>
    </w:p>
    <w:p>
      <w:r>
        <w:t>5. 结论与展望 ......... 12</w:t>
      </w:r>
    </w:p>
    <w:p>
      <w:r>
        <w:t>参考文献 ............. 15</w:t>
      </w:r>
    </w:p>
    <w:p>
      <w:r>
        <w:t>致谢 ............... 18</w:t>
      </w:r>
    </w:p>
    <w:p>
      <w:r>
        <w:br w:type="page"/>
      </w:r>
    </w:p>
    <w:p>
      <w:pPr>
        <w:pStyle w:val="Heading1"/>
      </w:pPr>
      <w:r>
        <w:t>1. 引言</w:t>
      </w:r>
    </w:p>
    <w:p>
      <w:r>
        <w:t>人工智能(Artificial Intelligence, AI)是当前科技发展的热点领域。</w:t>
      </w:r>
      <w:r>
        <w:t xml:space="preserve">在医疗诊断中，AI技术展现出巨大潜力. </w:t>
      </w:r>
      <w:r>
        <w:t>然而，现有研究仍存在诸多挑战。</w:t>
      </w:r>
    </w:p>
    <w:p>
      <w:r>
        <w:t>人工智能在医疗诊断中的应用潜力有限，受到数据质量和算法透明度的制约。</w:t>
      </w:r>
    </w:p>
    <w:p>
      <w:r>
        <w:t>本文结构如下：第2章介绍相关文献，第3章阐述研究方法，第4章展示实验结果，第5章总结全文。</w:t>
      </w:r>
    </w:p>
    <w:p>
      <w:pPr>
        <w:pStyle w:val="Heading1"/>
      </w:pPr>
      <w:r>
        <w:t>2. 文献综述</w:t>
      </w:r>
    </w:p>
    <w:p>
      <w:r>
        <w:t>近年来，深度学习在医学影像分析中取得显著进展[1]。</w:t>
      </w:r>
    </w:p>
    <w:p>
      <w:r>
        <w:t>卷积神经网络(CNN)在图像分类任务中表现优异[2]。</w:t>
      </w:r>
    </w:p>
    <w:p>
      <w:r>
        <w:t>然而，模型可解释性仍是挑战[3]。</w:t>
      </w:r>
    </w:p>
    <w:p>
      <w:r>
        <w:t>一些研究尝试结合注意力机制提升性能[4]。</w:t>
      </w:r>
    </w:p>
    <w:p>
      <w:pPr>
        <w:pStyle w:val="Heading1"/>
      </w:pPr>
      <w:r>
        <w:t>3. 研究方法</w:t>
      </w:r>
    </w:p>
    <w:p>
      <w:r>
        <w:t>本章介绍实验设计、数据收集和模型构建。</w:t>
      </w:r>
    </w:p>
    <w:p>
      <w:pPr>
        <w:pStyle w:val="Heading2"/>
      </w:pPr>
      <w:r>
        <w:t>3.1 数据来源</w:t>
      </w:r>
    </w:p>
    <w:p>
      <w:r>
        <w:t>本研究使用公开胸部X光片数据集。</w:t>
      </w:r>
    </w:p>
    <w:p>
      <w:pPr>
        <w:pStyle w:val="Heading2"/>
      </w:pPr>
      <w:r>
        <w:t>3.3 模型评估</w:t>
      </w:r>
    </w:p>
    <w:p>
      <w:r>
        <w:t>采用准确率、召回率和F1分数评估模型性能。</w:t>
      </w:r>
    </w:p>
    <w:p>
      <w:pPr>
        <w:pStyle w:val="Heading2"/>
      </w:pPr>
      <w:r>
        <w:t>3.2 模型构建</w:t>
      </w:r>
    </w:p>
    <w:p>
      <w:r>
        <w:t>构建ResNet-50卷积神经网络。</w:t>
      </w:r>
    </w:p>
    <w:p>
      <w:pPr>
        <w:pStyle w:val="Heading1"/>
      </w:pPr>
      <w:r>
        <w:t>4. 实验结果与分析</w:t>
      </w:r>
    </w:p>
    <w:p>
      <w:pPr>
        <w:pStyle w:val="Heading2"/>
      </w:pPr>
      <w:r>
        <w:t>4.1 定量结果</w:t>
      </w:r>
    </w:p>
    <w:p>
      <w:r>
        <w:t>表4.1展示不同模型的性能对比。</w:t>
      </w:r>
    </w:p>
    <w:tbl>
      <w:tblPr>
        <w:tblStyle w:val="LightShading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模型</w:t>
            </w:r>
          </w:p>
        </w:tc>
        <w:tc>
          <w:tcPr>
            <w:tcW w:type="dxa" w:w="2160"/>
          </w:tcPr>
          <w:p>
            <w:r>
              <w:t>准确率</w:t>
            </w:r>
          </w:p>
        </w:tc>
        <w:tc>
          <w:tcPr>
            <w:tcW w:type="dxa" w:w="2160"/>
          </w:tcPr>
          <w:p>
            <w:r>
              <w:t>召回率</w:t>
            </w:r>
          </w:p>
        </w:tc>
        <w:tc>
          <w:tcPr>
            <w:tcW w:type="dxa" w:w="2160"/>
          </w:tcPr>
          <w:p>
            <w:r>
              <w:t>F1分数</w:t>
            </w:r>
          </w:p>
        </w:tc>
      </w:tr>
      <w:tr>
        <w:tc>
          <w:tcPr>
            <w:tcW w:type="dxa" w:w="2160"/>
          </w:tcPr>
          <w:p>
            <w:r>
              <w:t>CNN</w:t>
            </w:r>
          </w:p>
        </w:tc>
        <w:tc>
          <w:tcPr>
            <w:tcW w:type="dxa" w:w="2160"/>
          </w:tcPr>
          <w:p>
            <w:r>
              <w:t>0.9234</w:t>
            </w:r>
          </w:p>
        </w:tc>
        <w:tc>
          <w:tcPr>
            <w:tcW w:type="dxa" w:w="2160"/>
          </w:tcPr>
          <w:p>
            <w:r>
              <w:t>0.9123</w:t>
            </w:r>
          </w:p>
        </w:tc>
        <w:tc>
          <w:tcPr>
            <w:tcW w:type="dxa" w:w="2160"/>
          </w:tcPr>
          <w:p>
            <w:r>
              <w:t>0.9178</w:t>
            </w:r>
          </w:p>
        </w:tc>
      </w:tr>
      <w:tr>
        <w:tc>
          <w:tcPr>
            <w:tcW w:type="dxa" w:w="2160"/>
          </w:tcPr>
          <w:p>
            <w:r>
              <w:t>ResNet</w:t>
            </w:r>
          </w:p>
        </w:tc>
        <w:tc>
          <w:tcPr>
            <w:tcW w:type="dxa" w:w="2160"/>
          </w:tcPr>
          <w:p>
            <w:r>
              <w:t>0.9456</w:t>
            </w:r>
          </w:p>
        </w:tc>
        <w:tc>
          <w:tcPr>
            <w:tcW w:type="dxa" w:w="2160"/>
          </w:tcPr>
          <w:p>
            <w:r>
              <w:t>0.9321</w:t>
            </w:r>
          </w:p>
        </w:tc>
        <w:tc>
          <w:tcPr>
            <w:tcW w:type="dxa" w:w="2160"/>
          </w:tcPr>
          <w:p>
            <w:r>
              <w:t>0.9387</w:t>
            </w:r>
          </w:p>
        </w:tc>
      </w:tr>
      <w:tr>
        <w:tc>
          <w:tcPr>
            <w:tcW w:type="dxa" w:w="2160"/>
          </w:tcPr>
          <w:p>
            <w:r>
              <w:t>VGG</w:t>
            </w:r>
          </w:p>
        </w:tc>
        <w:tc>
          <w:tcPr>
            <w:tcW w:type="dxa" w:w="2160"/>
          </w:tcPr>
          <w:p>
            <w:r>
              <w:t>0.9012</w:t>
            </w:r>
          </w:p>
        </w:tc>
        <w:tc>
          <w:tcPr>
            <w:tcW w:type="dxa" w:w="2160"/>
          </w:tcPr>
          <w:p>
            <w:r>
              <w:t>0.8890</w:t>
            </w:r>
          </w:p>
        </w:tc>
        <w:tc>
          <w:tcPr>
            <w:tcW w:type="dxa" w:w="2160"/>
          </w:tcPr>
          <w:p>
            <w:r>
              <w:t>0.8951</w:t>
            </w:r>
          </w:p>
        </w:tc>
      </w:tr>
      <w:tr>
        <w:tc>
          <w:tcPr>
            <w:tcW w:type="dxa" w:w="2160"/>
          </w:tcPr>
          <w:p>
            <w:r>
              <w:t>EfficientNet</w:t>
            </w:r>
          </w:p>
        </w:tc>
        <w:tc>
          <w:tcPr>
            <w:tcW w:type="dxa" w:w="2160"/>
          </w:tcPr>
          <w:p>
            <w:r>
              <w:t>0.9567</w:t>
            </w:r>
          </w:p>
        </w:tc>
        <w:tc>
          <w:tcPr>
            <w:tcW w:type="dxa" w:w="2160"/>
          </w:tcPr>
          <w:p>
            <w:r>
              <w:t>0.9489</w:t>
            </w:r>
          </w:p>
        </w:tc>
        <w:tc>
          <w:tcPr>
            <w:tcW w:type="dxa" w:w="2160"/>
          </w:tcPr>
          <w:p>
            <w:r>
              <w:t>0.9528</w:t>
            </w:r>
          </w:p>
        </w:tc>
      </w:tr>
    </w:tbl>
    <w:p>
      <w:r>
        <w:t>表4.1 模型性能对比</w:t>
      </w:r>
    </w:p>
    <w:p>
      <w:r>
        <w:t>图4.1显示训练损失曲线。</w:t>
      </w:r>
    </w:p>
    <w:p>
      <w:r>
        <w:t>图4.3展示特征可视化结果。</w:t>
      </w:r>
    </w:p>
    <w:p>
      <w:r>
        <w:t>统计分析显示，ResNet性能显著优于CNN(p=0.0432)。</w:t>
      </w:r>
    </w:p>
    <w:p>
      <w:r>
        <w:t>差异具有统计学意义(p &lt; 0.05)。</w:t>
      </w:r>
    </w:p>
    <w:p>
      <w:pPr>
        <w:pStyle w:val="Heading1"/>
      </w:pPr>
      <w:r>
        <w:t>5. 结论与展望</w:t>
      </w:r>
    </w:p>
    <w:p>
      <w:r>
        <w:t>本研究证实了深度学习在医疗诊断中的有效性。</w:t>
      </w:r>
    </w:p>
    <w:p>
      <w:r>
        <w:t>未来工作将探索多模态数据融合。</w:t>
      </w:r>
    </w:p>
    <w:p>
      <w:r>
        <w:br w:type="page"/>
      </w:r>
    </w:p>
    <w:p>
      <w:pPr>
        <w:pStyle w:val="Heading1"/>
      </w:pPr>
      <w:r>
        <w:t>参考文献</w:t>
      </w:r>
    </w:p>
    <w:p>
      <w:r>
        <w:t>[1] Goodfellow I, Bengio Y, Courville A. Deep Learning. MIT Press, 2016.</w:t>
      </w:r>
    </w:p>
    <w:p>
      <w:r>
        <w:t>[2] Krizhevsky A, Sutskever I, Hinton G E. ImageNet classification with deep convolutional neural networks. NIPS 2012.</w:t>
      </w:r>
    </w:p>
    <w:p>
      <w:r>
        <w:t>[3] Esteva A, Kuprel B, Novoa R A, et al. Dermatologist-level classification of skin cancer with deep neural networks. Nature, 2017, 542(7639): 115-118.</w:t>
      </w:r>
    </w:p>
    <w:p>
      <w:r>
        <w:t>[4] Wang X, Peng Y, Lu L, et al. ChestX-ray8: Hospital-scale chest X-ray database and benchmarks on weakly-supervised classification and localization of common thorax diseases. CVPR 2017.</w:t>
      </w:r>
    </w:p>
    <w:p>
      <w:r>
        <w:t>[5] Smith J, Johnson R. A non-existent paper for testing. Journal of Fake Studies, 2025, 12(3): 45-67.</w:t>
      </w:r>
    </w:p>
    <w:p>
      <w:r>
        <w:t>[6] Zhang Y, Chen Q, Yang J. Explainable AI in healthcare: A survey. Artificial Intelligence in Medicine, 2021, 112: 102038.</w:t>
      </w:r>
    </w:p>
    <w:p>
      <w:r>
        <w:t>[7] Brown T, Mann B, Ryder N, et al. Language models are few-shot learners. NeurIPS 2020.</w:t>
      </w:r>
    </w:p>
    <w:p>
      <w:r>
        <w:t>[8] Fake Author A, Fake Author B. Completely fabricated study. International Journal of Nonexistent Research, 2024, 8(2): 99-120.</w:t>
      </w:r>
    </w:p>
    <w:p>
      <w:r>
        <w:t>[9] Zhou B, Khosla A, Lapedriza A, et al. Learning deep features for discriminative localization. CVPR 2016.</w:t>
      </w:r>
    </w:p>
    <w:p>
      <w:pPr>
        <w:pStyle w:val="Heading1"/>
      </w:pPr>
      <w:r>
        <w:t>致谢</w:t>
      </w:r>
    </w:p>
    <w:p>
      <w:r>
        <w:t>感谢导师的指导和同学的支持。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