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2D" w:rsidRPr="00F7193B" w:rsidRDefault="00691DF3" w:rsidP="00F7193B">
      <w:pPr>
        <w:jc w:val="center"/>
        <w:rPr>
          <w:sz w:val="44"/>
          <w:szCs w:val="44"/>
          <w:lang w:val="en-US"/>
        </w:rPr>
      </w:pPr>
      <w:r w:rsidRPr="00F7193B">
        <w:rPr>
          <w:sz w:val="44"/>
          <w:szCs w:val="44"/>
          <w:lang w:val="en-US"/>
        </w:rPr>
        <w:t>Simulation report</w:t>
      </w:r>
    </w:p>
    <w:p w:rsidR="00F7193B" w:rsidRDefault="00F7193B" w:rsidP="00F7193B">
      <w:pPr>
        <w:jc w:val="center"/>
        <w:rPr>
          <w:sz w:val="44"/>
          <w:szCs w:val="44"/>
          <w:lang w:val="en-US"/>
        </w:rPr>
      </w:pPr>
      <w:r w:rsidRPr="00F7193B">
        <w:rPr>
          <w:sz w:val="44"/>
          <w:szCs w:val="44"/>
          <w:lang w:val="en-US"/>
        </w:rPr>
        <w:t>MIPS CPU</w:t>
      </w:r>
    </w:p>
    <w:p w:rsidR="00F7193B" w:rsidRDefault="00F7193B" w:rsidP="00F7193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Lidor</w:t>
      </w:r>
      <w:proofErr w:type="spellEnd"/>
      <w:r>
        <w:rPr>
          <w:sz w:val="24"/>
          <w:szCs w:val="24"/>
          <w:lang w:val="en-US"/>
        </w:rPr>
        <w:t xml:space="preserve"> Cohen</w:t>
      </w:r>
      <w:r w:rsidR="00F86526">
        <w:rPr>
          <w:sz w:val="24"/>
          <w:szCs w:val="24"/>
          <w:lang w:val="en-US"/>
        </w:rPr>
        <w:t xml:space="preserve"> 305782732</w:t>
      </w:r>
    </w:p>
    <w:p w:rsidR="00612C6D" w:rsidRDefault="00F7193B" w:rsidP="009B6739">
      <w:pPr>
        <w:rPr>
          <w:lang w:val="en-US"/>
        </w:rPr>
      </w:pPr>
      <w:proofErr w:type="spellStart"/>
      <w:r>
        <w:rPr>
          <w:sz w:val="24"/>
          <w:szCs w:val="24"/>
          <w:lang w:val="en-US"/>
        </w:rPr>
        <w:t>Otabek</w:t>
      </w:r>
      <w:proofErr w:type="spellEnd"/>
      <w:r>
        <w:rPr>
          <w:sz w:val="24"/>
          <w:szCs w:val="24"/>
          <w:lang w:val="en-US"/>
        </w:rPr>
        <w:t xml:space="preserve"> Sherman</w:t>
      </w:r>
      <w:r w:rsidR="00F86526">
        <w:rPr>
          <w:sz w:val="24"/>
          <w:szCs w:val="24"/>
          <w:lang w:val="en-US"/>
        </w:rPr>
        <w:t xml:space="preserve"> 326868775</w:t>
      </w:r>
      <w:bookmarkStart w:id="0" w:name="_GoBack"/>
      <w:bookmarkEnd w:id="0"/>
    </w:p>
    <w:p w:rsidR="009B6739" w:rsidRDefault="009B6739" w:rsidP="009B6739">
      <w:pPr>
        <w:rPr>
          <w:lang w:val="en-US"/>
        </w:rPr>
      </w:pPr>
    </w:p>
    <w:p w:rsidR="00635891" w:rsidRPr="00635891" w:rsidRDefault="00635891">
      <w:pPr>
        <w:rPr>
          <w:u w:val="single"/>
          <w:lang w:val="en-US"/>
        </w:rPr>
      </w:pPr>
      <w:r w:rsidRPr="00635891">
        <w:rPr>
          <w:u w:val="single"/>
          <w:lang w:val="en-US"/>
        </w:rPr>
        <w:t>Question 3.1</w:t>
      </w:r>
    </w:p>
    <w:p w:rsidR="00691DF3" w:rsidRDefault="00691DF3">
      <w:pPr>
        <w:rPr>
          <w:lang w:val="en-US"/>
        </w:rPr>
      </w:pPr>
      <w:r>
        <w:rPr>
          <w:noProof/>
        </w:rPr>
        <w:drawing>
          <wp:inline distT="0" distB="0" distL="0" distR="0" wp14:anchorId="0505D84D" wp14:editId="3B160D27">
            <wp:extent cx="5731510" cy="3556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91" w:rsidRDefault="00635891" w:rsidP="00635891">
      <w:pPr>
        <w:jc w:val="center"/>
        <w:rPr>
          <w:lang w:val="en-US"/>
        </w:rPr>
      </w:pPr>
      <w:r>
        <w:rPr>
          <w:lang w:val="en-US"/>
        </w:rPr>
        <w:t>Clocks 196-208</w:t>
      </w:r>
    </w:p>
    <w:p w:rsidR="00691DF3" w:rsidRDefault="00691DF3">
      <w:pPr>
        <w:rPr>
          <w:lang w:val="en-US"/>
        </w:rPr>
      </w:pPr>
    </w:p>
    <w:p w:rsidR="00691DF3" w:rsidRDefault="00691DF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FCAFF3" wp14:editId="3CA03025">
            <wp:extent cx="5731510" cy="3554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91" w:rsidRDefault="00635891" w:rsidP="00635891">
      <w:pPr>
        <w:jc w:val="center"/>
        <w:rPr>
          <w:lang w:val="en-US"/>
        </w:rPr>
      </w:pPr>
      <w:r>
        <w:rPr>
          <w:lang w:val="en-US"/>
        </w:rPr>
        <w:t>Clocks 208-220</w:t>
      </w:r>
    </w:p>
    <w:p w:rsidR="00635891" w:rsidRDefault="00635891" w:rsidP="00635891">
      <w:pPr>
        <w:rPr>
          <w:u w:val="single"/>
          <w:lang w:val="en-US"/>
        </w:rPr>
      </w:pPr>
      <w:r w:rsidRPr="00635891">
        <w:rPr>
          <w:u w:val="single"/>
          <w:lang w:val="en-US"/>
        </w:rPr>
        <w:t>Question 3.2</w:t>
      </w:r>
    </w:p>
    <w:p w:rsidR="00A235DD" w:rsidRDefault="00BF0AAF" w:rsidP="00635891">
      <w:pPr>
        <w:rPr>
          <w:lang w:val="en-US"/>
        </w:rPr>
      </w:pPr>
      <w:r>
        <w:rPr>
          <w:lang w:val="en-US"/>
        </w:rPr>
        <w:t xml:space="preserve">In the cycles 196 </w:t>
      </w:r>
      <w:r w:rsidR="00902E4F">
        <w:rPr>
          <w:lang w:val="en-US"/>
        </w:rPr>
        <w:t>–</w:t>
      </w:r>
      <w:r>
        <w:rPr>
          <w:lang w:val="en-US"/>
        </w:rPr>
        <w:t xml:space="preserve"> 220</w:t>
      </w:r>
      <w:r w:rsidR="00902E4F">
        <w:rPr>
          <w:lang w:val="en-US"/>
        </w:rPr>
        <w:t xml:space="preserve"> we can see the</w:t>
      </w:r>
      <w:r w:rsidR="0021609F">
        <w:rPr>
          <w:lang w:val="en-US"/>
        </w:rPr>
        <w:t xml:space="preserve"> </w:t>
      </w:r>
      <w:r w:rsidR="009A3E7F">
        <w:rPr>
          <w:lang w:val="en-US"/>
        </w:rPr>
        <w:t xml:space="preserve">running of the R-type and J-Type commands </w:t>
      </w:r>
      <w:proofErr w:type="gramStart"/>
      <w:r w:rsidR="009A3E7F">
        <w:rPr>
          <w:lang w:val="en-US"/>
        </w:rPr>
        <w:t>and also</w:t>
      </w:r>
      <w:proofErr w:type="gramEnd"/>
      <w:r w:rsidR="0021609F">
        <w:rPr>
          <w:lang w:val="en-US"/>
        </w:rPr>
        <w:t xml:space="preserve"> testing</w:t>
      </w:r>
      <w:r w:rsidR="00902E4F">
        <w:rPr>
          <w:lang w:val="en-US"/>
        </w:rPr>
        <w:t xml:space="preserve"> of the </w:t>
      </w:r>
      <w:r w:rsidR="00686D68">
        <w:rPr>
          <w:lang w:val="en-US"/>
        </w:rPr>
        <w:t>of the new I-type commands that we added</w:t>
      </w:r>
      <w:r w:rsidR="009A3E7F">
        <w:rPr>
          <w:lang w:val="en-US"/>
        </w:rPr>
        <w:t xml:space="preserve"> -</w:t>
      </w:r>
      <w:r w:rsidR="00686D68">
        <w:rPr>
          <w:lang w:val="en-US"/>
        </w:rPr>
        <w:t xml:space="preserve"> </w:t>
      </w:r>
      <w:proofErr w:type="spellStart"/>
      <w:r w:rsidR="00686D68">
        <w:rPr>
          <w:lang w:val="en-US"/>
        </w:rPr>
        <w:t>lw</w:t>
      </w:r>
      <w:proofErr w:type="spellEnd"/>
      <w:r w:rsidR="00686D68">
        <w:rPr>
          <w:lang w:val="en-US"/>
        </w:rPr>
        <w:t xml:space="preserve"> and sw.</w:t>
      </w:r>
      <w:r w:rsidR="00A235DD">
        <w:rPr>
          <w:lang w:val="en-US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2409"/>
        <w:gridCol w:w="3204"/>
        <w:gridCol w:w="3175"/>
      </w:tblGrid>
      <w:tr w:rsidR="00293AC0" w:rsidTr="009D5131">
        <w:tc>
          <w:tcPr>
            <w:tcW w:w="988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CK</w:t>
            </w:r>
          </w:p>
        </w:tc>
        <w:tc>
          <w:tcPr>
            <w:tcW w:w="2409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3204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Meaning </w:t>
            </w:r>
          </w:p>
        </w:tc>
        <w:tc>
          <w:tcPr>
            <w:tcW w:w="3175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293AC0" w:rsidTr="009D5131">
        <w:tc>
          <w:tcPr>
            <w:tcW w:w="988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197-200</w:t>
            </w:r>
          </w:p>
        </w:tc>
        <w:tc>
          <w:tcPr>
            <w:tcW w:w="2409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$2, 0($1)</w:t>
            </w:r>
          </w:p>
        </w:tc>
        <w:tc>
          <w:tcPr>
            <w:tcW w:w="3204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Memory(GPR[$</w:t>
            </w:r>
            <w:proofErr w:type="gramStart"/>
            <w:r>
              <w:rPr>
                <w:lang w:val="en-US"/>
              </w:rPr>
              <w:t>1]+</w:t>
            </w:r>
            <w:proofErr w:type="gramEnd"/>
            <w:r>
              <w:rPr>
                <w:lang w:val="en-US"/>
              </w:rPr>
              <w:t>0=GPR[$2]</w:t>
            </w:r>
          </w:p>
        </w:tc>
        <w:tc>
          <w:tcPr>
            <w:tcW w:w="3175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Storing the data in memory</w:t>
            </w:r>
          </w:p>
        </w:tc>
      </w:tr>
      <w:tr w:rsidR="00293AC0" w:rsidTr="009D5131">
        <w:tc>
          <w:tcPr>
            <w:tcW w:w="988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198-201</w:t>
            </w:r>
          </w:p>
        </w:tc>
        <w:tc>
          <w:tcPr>
            <w:tcW w:w="2409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$3, 4($1)</w:t>
            </w:r>
          </w:p>
        </w:tc>
        <w:tc>
          <w:tcPr>
            <w:tcW w:w="3204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Memory(</w:t>
            </w:r>
            <w:proofErr w:type="gramStart"/>
            <w:r>
              <w:rPr>
                <w:lang w:val="en-US"/>
              </w:rPr>
              <w:t>GPR[</w:t>
            </w:r>
            <w:proofErr w:type="gramEnd"/>
            <w:r>
              <w:rPr>
                <w:lang w:val="en-US"/>
              </w:rPr>
              <w:t>$1] + 4 = GPR[$3])</w:t>
            </w:r>
          </w:p>
        </w:tc>
        <w:tc>
          <w:tcPr>
            <w:tcW w:w="3175" w:type="dxa"/>
          </w:tcPr>
          <w:p w:rsidR="00293AC0" w:rsidRDefault="004F3899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Storing the data in the memory</w:t>
            </w:r>
          </w:p>
        </w:tc>
      </w:tr>
      <w:tr w:rsidR="00293AC0" w:rsidTr="009D5131">
        <w:tc>
          <w:tcPr>
            <w:tcW w:w="988" w:type="dxa"/>
          </w:tcPr>
          <w:p w:rsidR="00293AC0" w:rsidRDefault="004F3899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199-203</w:t>
            </w:r>
          </w:p>
        </w:tc>
        <w:tc>
          <w:tcPr>
            <w:tcW w:w="2409" w:type="dxa"/>
          </w:tcPr>
          <w:p w:rsidR="00293AC0" w:rsidRDefault="004F3899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$4, 0($1)</w:t>
            </w:r>
          </w:p>
        </w:tc>
        <w:tc>
          <w:tcPr>
            <w:tcW w:w="3204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GPR[$</w:t>
            </w:r>
            <w:proofErr w:type="gramStart"/>
            <w:r>
              <w:rPr>
                <w:lang w:val="en-US"/>
              </w:rPr>
              <w:t>4]=</w:t>
            </w:r>
            <w:proofErr w:type="gramEnd"/>
            <w:r>
              <w:rPr>
                <w:lang w:val="en-US"/>
              </w:rPr>
              <w:t>Memory(GPR[$1] + 0)</w:t>
            </w:r>
          </w:p>
        </w:tc>
        <w:tc>
          <w:tcPr>
            <w:tcW w:w="3175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Loading data from the memory</w:t>
            </w:r>
          </w:p>
        </w:tc>
      </w:tr>
      <w:tr w:rsidR="00293AC0" w:rsidTr="009D5131">
        <w:tc>
          <w:tcPr>
            <w:tcW w:w="988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200-204</w:t>
            </w:r>
          </w:p>
        </w:tc>
        <w:tc>
          <w:tcPr>
            <w:tcW w:w="2409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$5, 4($1)</w:t>
            </w:r>
          </w:p>
        </w:tc>
        <w:tc>
          <w:tcPr>
            <w:tcW w:w="3204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GPR[$</w:t>
            </w:r>
            <w:proofErr w:type="gramStart"/>
            <w:r>
              <w:rPr>
                <w:lang w:val="en-US"/>
              </w:rPr>
              <w:t>5]=</w:t>
            </w:r>
            <w:proofErr w:type="gramEnd"/>
            <w:r>
              <w:rPr>
                <w:lang w:val="en-US"/>
              </w:rPr>
              <w:t>Memory(GPR[$1] + 4)</w:t>
            </w:r>
          </w:p>
        </w:tc>
        <w:tc>
          <w:tcPr>
            <w:tcW w:w="3175" w:type="dxa"/>
          </w:tcPr>
          <w:p w:rsidR="00293AC0" w:rsidRDefault="00CD0EE0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Loading data from the memory</w:t>
            </w:r>
          </w:p>
        </w:tc>
      </w:tr>
      <w:tr w:rsidR="00293AC0" w:rsidTr="009D5131">
        <w:tc>
          <w:tcPr>
            <w:tcW w:w="988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201-207</w:t>
            </w:r>
          </w:p>
        </w:tc>
        <w:tc>
          <w:tcPr>
            <w:tcW w:w="2409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nop</w:t>
            </w:r>
            <w:proofErr w:type="spellEnd"/>
          </w:p>
        </w:tc>
        <w:tc>
          <w:tcPr>
            <w:tcW w:w="3204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</w:p>
        </w:tc>
        <w:tc>
          <w:tcPr>
            <w:tcW w:w="3175" w:type="dxa"/>
          </w:tcPr>
          <w:p w:rsidR="00293AC0" w:rsidRDefault="00293AC0" w:rsidP="00DF3F46">
            <w:pPr>
              <w:jc w:val="center"/>
              <w:rPr>
                <w:lang w:val="en-US"/>
              </w:rPr>
            </w:pPr>
          </w:p>
        </w:tc>
      </w:tr>
      <w:tr w:rsidR="00293AC0" w:rsidTr="009D5131">
        <w:tc>
          <w:tcPr>
            <w:tcW w:w="988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208-211</w:t>
            </w:r>
          </w:p>
        </w:tc>
        <w:tc>
          <w:tcPr>
            <w:tcW w:w="2409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$5, $5, 1</w:t>
            </w:r>
          </w:p>
        </w:tc>
        <w:tc>
          <w:tcPr>
            <w:tcW w:w="3204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GPR[</w:t>
            </w:r>
            <w:proofErr w:type="gramEnd"/>
            <w:r>
              <w:rPr>
                <w:lang w:val="en-US"/>
              </w:rPr>
              <w:t>$5] = Memory(GPR[$5]+1)</w:t>
            </w:r>
          </w:p>
        </w:tc>
        <w:tc>
          <w:tcPr>
            <w:tcW w:w="3175" w:type="dxa"/>
          </w:tcPr>
          <w:p w:rsidR="00293AC0" w:rsidRDefault="00161D5A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the scalar</w:t>
            </w:r>
          </w:p>
        </w:tc>
      </w:tr>
      <w:tr w:rsidR="00AC5177" w:rsidTr="009D5131">
        <w:tc>
          <w:tcPr>
            <w:tcW w:w="988" w:type="dxa"/>
          </w:tcPr>
          <w:p w:rsidR="00AC5177" w:rsidRDefault="00AC5177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212-</w:t>
            </w:r>
            <w:r w:rsidR="009D5131">
              <w:rPr>
                <w:lang w:val="en-US"/>
              </w:rPr>
              <w:t>215</w:t>
            </w:r>
          </w:p>
        </w:tc>
        <w:tc>
          <w:tcPr>
            <w:tcW w:w="2409" w:type="dxa"/>
          </w:tcPr>
          <w:p w:rsidR="00AC5177" w:rsidRDefault="009D5131" w:rsidP="009D5131">
            <w:pPr>
              <w:tabs>
                <w:tab w:val="left" w:pos="35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Bne</w:t>
            </w:r>
            <w:proofErr w:type="spellEnd"/>
            <w:r>
              <w:rPr>
                <w:lang w:val="en-US"/>
              </w:rPr>
              <w:t xml:space="preserve"> $5, $0, 0x0007</w:t>
            </w:r>
          </w:p>
        </w:tc>
        <w:tc>
          <w:tcPr>
            <w:tcW w:w="3204" w:type="dxa"/>
          </w:tcPr>
          <w:p w:rsidR="00AC5177" w:rsidRDefault="00544C49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Rt</w:t>
            </w:r>
            <w:proofErr w:type="spellEnd"/>
            <w:r>
              <w:rPr>
                <w:lang w:val="en-US"/>
              </w:rPr>
              <w:t>, PC = PC + 4 + sext(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rPr>
                <w:lang w:val="en-US"/>
              </w:rPr>
              <w:t>)*4;</w:t>
            </w:r>
          </w:p>
          <w:p w:rsidR="00544C49" w:rsidRDefault="00544C49" w:rsidP="00544C49">
            <w:pPr>
              <w:rPr>
                <w:lang w:val="en-US"/>
              </w:rPr>
            </w:pPr>
            <w:r>
              <w:rPr>
                <w:lang w:val="en-US"/>
              </w:rPr>
              <w:t xml:space="preserve">     Else PC = PC + 4;</w:t>
            </w:r>
          </w:p>
        </w:tc>
        <w:tc>
          <w:tcPr>
            <w:tcW w:w="3175" w:type="dxa"/>
          </w:tcPr>
          <w:p w:rsidR="00AC5177" w:rsidRDefault="00544C49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Jumping the address if the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lang w:val="en-US"/>
              </w:rPr>
              <w:t>condition exist</w:t>
            </w:r>
            <w:r w:rsidR="00A0301B">
              <w:rPr>
                <w:lang w:val="en-US"/>
              </w:rPr>
              <w:t>s</w:t>
            </w:r>
          </w:p>
        </w:tc>
      </w:tr>
      <w:tr w:rsidR="00A0301B" w:rsidTr="009D5131">
        <w:tc>
          <w:tcPr>
            <w:tcW w:w="988" w:type="dxa"/>
          </w:tcPr>
          <w:p w:rsidR="00A0301B" w:rsidRDefault="00A0301B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216-218</w:t>
            </w:r>
          </w:p>
        </w:tc>
        <w:tc>
          <w:tcPr>
            <w:tcW w:w="2409" w:type="dxa"/>
          </w:tcPr>
          <w:p w:rsidR="00A0301B" w:rsidRDefault="00A0301B" w:rsidP="00A0301B">
            <w:pPr>
              <w:tabs>
                <w:tab w:val="left" w:pos="35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 </w:t>
            </w:r>
            <w:r w:rsidR="006A282C">
              <w:rPr>
                <w:lang w:val="en-US"/>
              </w:rPr>
              <w:t>0x</w:t>
            </w:r>
            <w:r>
              <w:rPr>
                <w:lang w:val="en-US"/>
              </w:rPr>
              <w:t>00c1</w:t>
            </w:r>
          </w:p>
        </w:tc>
        <w:tc>
          <w:tcPr>
            <w:tcW w:w="3204" w:type="dxa"/>
          </w:tcPr>
          <w:p w:rsidR="00A0301B" w:rsidRDefault="00A0301B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PC = </w:t>
            </w:r>
            <w:r w:rsidR="006A282C">
              <w:rPr>
                <w:lang w:val="en-US"/>
              </w:rPr>
              <w:t>0x</w:t>
            </w:r>
            <w:r>
              <w:rPr>
                <w:lang w:val="en-US"/>
              </w:rPr>
              <w:t>00c1*4</w:t>
            </w:r>
          </w:p>
        </w:tc>
        <w:tc>
          <w:tcPr>
            <w:tcW w:w="3175" w:type="dxa"/>
          </w:tcPr>
          <w:p w:rsidR="00A0301B" w:rsidRDefault="00A0301B" w:rsidP="00DF3F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Jumping address</w:t>
            </w:r>
          </w:p>
        </w:tc>
      </w:tr>
    </w:tbl>
    <w:p w:rsidR="009A3E7F" w:rsidRDefault="009A3E7F" w:rsidP="00635891">
      <w:pPr>
        <w:rPr>
          <w:lang w:val="en-US"/>
        </w:rPr>
      </w:pPr>
    </w:p>
    <w:p w:rsidR="00456450" w:rsidRDefault="00456450" w:rsidP="00635891">
      <w:pPr>
        <w:rPr>
          <w:lang w:val="en-US"/>
        </w:rPr>
      </w:pPr>
    </w:p>
    <w:p w:rsidR="00456450" w:rsidRDefault="00456450" w:rsidP="00635891">
      <w:pPr>
        <w:rPr>
          <w:lang w:val="en-US"/>
        </w:rPr>
      </w:pPr>
      <w:r>
        <w:rPr>
          <w:lang w:val="en-US"/>
        </w:rPr>
        <w:t>Question 3.3</w:t>
      </w:r>
    </w:p>
    <w:p w:rsidR="004572E6" w:rsidRDefault="00117D00" w:rsidP="00635891">
      <w:pPr>
        <w:rPr>
          <w:lang w:val="en-US"/>
        </w:rPr>
      </w:pPr>
      <w:r>
        <w:rPr>
          <w:lang w:val="en-US"/>
        </w:rPr>
        <w:t>Should be ins</w:t>
      </w:r>
      <w:r w:rsidR="004572E6">
        <w:rPr>
          <w:lang w:val="en-US"/>
        </w:rPr>
        <w:t xml:space="preserve">erted </w:t>
      </w:r>
      <w:r>
        <w:rPr>
          <w:lang w:val="en-US"/>
        </w:rPr>
        <w:t xml:space="preserve">3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instructions between two consecutive R-Type instructions if the 2</w:t>
      </w:r>
      <w:r w:rsidRPr="00117D00">
        <w:rPr>
          <w:vertAlign w:val="superscript"/>
          <w:lang w:val="en-US"/>
        </w:rPr>
        <w:t>nd</w:t>
      </w:r>
      <w:r>
        <w:rPr>
          <w:lang w:val="en-US"/>
        </w:rPr>
        <w:t xml:space="preserve"> one uses the result of the 1</w:t>
      </w:r>
      <w:r w:rsidRPr="00117D00">
        <w:rPr>
          <w:vertAlign w:val="superscript"/>
          <w:lang w:val="en-US"/>
        </w:rPr>
        <w:t>st</w:t>
      </w:r>
      <w:r>
        <w:rPr>
          <w:lang w:val="en-US"/>
        </w:rPr>
        <w:t xml:space="preserve"> one. The R-Type instruction requires at least 3 clock cycles between them if the 2</w:t>
      </w:r>
      <w:r w:rsidRPr="00117D00">
        <w:rPr>
          <w:vertAlign w:val="superscript"/>
          <w:lang w:val="en-US"/>
        </w:rPr>
        <w:t>nd</w:t>
      </w:r>
      <w:r>
        <w:rPr>
          <w:lang w:val="en-US"/>
        </w:rPr>
        <w:t xml:space="preserve"> instruction uses the result of the 1</w:t>
      </w:r>
      <w:r w:rsidRPr="00117D00">
        <w:rPr>
          <w:vertAlign w:val="superscript"/>
          <w:lang w:val="en-US"/>
        </w:rPr>
        <w:t>st</w:t>
      </w:r>
      <w:r>
        <w:rPr>
          <w:lang w:val="en-US"/>
        </w:rPr>
        <w:t xml:space="preserve"> one because while writing the data to registers it must to go through</w:t>
      </w:r>
      <w:r w:rsidR="00721817">
        <w:rPr>
          <w:lang w:val="en-US"/>
        </w:rPr>
        <w:t xml:space="preserve"> the MIPS phases, one additional cycle in comparison to the previous exercise, since we have added the MEM phase.</w:t>
      </w:r>
    </w:p>
    <w:p w:rsidR="0044251C" w:rsidRDefault="0044251C" w:rsidP="00635891">
      <w:pPr>
        <w:rPr>
          <w:lang w:val="en-US"/>
        </w:rPr>
      </w:pPr>
    </w:p>
    <w:p w:rsidR="00F86526" w:rsidRDefault="00F86526" w:rsidP="00635891">
      <w:pPr>
        <w:rPr>
          <w:lang w:val="en-US"/>
        </w:rPr>
      </w:pPr>
    </w:p>
    <w:p w:rsidR="00F86526" w:rsidRDefault="00F86526" w:rsidP="00635891">
      <w:pPr>
        <w:rPr>
          <w:lang w:val="en-US"/>
        </w:rPr>
      </w:pPr>
    </w:p>
    <w:p w:rsidR="0044251C" w:rsidRDefault="0044251C" w:rsidP="00635891">
      <w:pPr>
        <w:rPr>
          <w:lang w:val="en-US"/>
        </w:rPr>
      </w:pPr>
      <w:r>
        <w:rPr>
          <w:lang w:val="en-US"/>
        </w:rPr>
        <w:lastRenderedPageBreak/>
        <w:t>Question 3.4</w:t>
      </w:r>
    </w:p>
    <w:p w:rsidR="0044251C" w:rsidRDefault="0044251C" w:rsidP="00635891">
      <w:pPr>
        <w:rPr>
          <w:lang w:val="en-US"/>
        </w:rPr>
      </w:pPr>
      <w:r>
        <w:rPr>
          <w:lang w:val="en-US"/>
        </w:rPr>
        <w:t>Translation of the code:</w:t>
      </w:r>
    </w:p>
    <w:p w:rsidR="0044251C" w:rsidRDefault="0044251C" w:rsidP="0044251C">
      <w:pPr>
        <w:ind w:firstLine="720"/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$3, $0, 0</w:t>
      </w:r>
      <w:r>
        <w:rPr>
          <w:lang w:val="en-US"/>
        </w:rPr>
        <w:tab/>
      </w:r>
      <w:r>
        <w:rPr>
          <w:lang w:val="en-US"/>
        </w:rPr>
        <w:tab/>
        <w:t xml:space="preserve">//set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</w:t>
      </w:r>
    </w:p>
    <w:p w:rsidR="0044251C" w:rsidRDefault="0044251C" w:rsidP="0044251C">
      <w:pPr>
        <w:ind w:firstLine="720"/>
        <w:rPr>
          <w:lang w:val="en-US"/>
        </w:rPr>
      </w:pP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$1, $0, 10 </w:t>
      </w:r>
      <w:r>
        <w:rPr>
          <w:lang w:val="en-US"/>
        </w:rPr>
        <w:tab/>
      </w:r>
      <w:r>
        <w:rPr>
          <w:lang w:val="en-US"/>
        </w:rPr>
        <w:tab/>
        <w:t>//set r5=10</w:t>
      </w:r>
    </w:p>
    <w:p w:rsidR="0044251C" w:rsidRDefault="0044251C" w:rsidP="0044251C">
      <w:pPr>
        <w:ind w:firstLine="720"/>
        <w:rPr>
          <w:lang w:val="en-US"/>
        </w:rPr>
      </w:pPr>
      <w:proofErr w:type="spellStart"/>
      <w:r>
        <w:rPr>
          <w:lang w:val="en-US"/>
        </w:rPr>
        <w:t>Nop</w:t>
      </w:r>
      <w:proofErr w:type="spellEnd"/>
    </w:p>
    <w:p w:rsidR="0044251C" w:rsidRDefault="0044251C" w:rsidP="0044251C">
      <w:pPr>
        <w:rPr>
          <w:lang w:val="en-US"/>
        </w:rPr>
      </w:pPr>
      <w:r>
        <w:rPr>
          <w:lang w:val="en-US"/>
        </w:rPr>
        <w:t>Loop:</w:t>
      </w:r>
    </w:p>
    <w:p w:rsidR="0044251C" w:rsidRDefault="0044251C" w:rsidP="0044251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Nop</w:t>
      </w:r>
      <w:proofErr w:type="spellEnd"/>
    </w:p>
    <w:p w:rsidR="0044251C" w:rsidRDefault="0044251C" w:rsidP="0044251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Nop</w:t>
      </w:r>
      <w:proofErr w:type="spellEnd"/>
    </w:p>
    <w:p w:rsidR="0044251C" w:rsidRDefault="0044251C" w:rsidP="0044251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Beq</w:t>
      </w:r>
      <w:proofErr w:type="spellEnd"/>
      <w:r>
        <w:rPr>
          <w:lang w:val="en-US"/>
        </w:rPr>
        <w:t xml:space="preserve"> $3, $1, continue</w:t>
      </w:r>
    </w:p>
    <w:p w:rsidR="0044251C" w:rsidRDefault="0044251C" w:rsidP="0044251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Nop</w:t>
      </w:r>
      <w:proofErr w:type="spellEnd"/>
    </w:p>
    <w:p w:rsidR="0044251C" w:rsidRDefault="00612C6D" w:rsidP="0044251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{Loop}</w:t>
      </w:r>
    </w:p>
    <w:p w:rsidR="0044251C" w:rsidRDefault="0044251C" w:rsidP="0044251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</w:t>
      </w:r>
      <w:r w:rsidR="00612C6D">
        <w:rPr>
          <w:lang w:val="en-US"/>
        </w:rPr>
        <w:t>$3, $3, 1</w:t>
      </w:r>
    </w:p>
    <w:p w:rsidR="00612C6D" w:rsidRDefault="00612C6D" w:rsidP="00612C6D">
      <w:pPr>
        <w:rPr>
          <w:lang w:val="en-US"/>
        </w:rPr>
      </w:pPr>
      <w:r>
        <w:rPr>
          <w:lang w:val="en-US"/>
        </w:rPr>
        <w:tab/>
        <w:t>J Loop</w:t>
      </w:r>
    </w:p>
    <w:p w:rsidR="00612C6D" w:rsidRDefault="00612C6D" w:rsidP="0044251C">
      <w:pPr>
        <w:rPr>
          <w:lang w:val="en-US"/>
        </w:rPr>
      </w:pPr>
      <w:r>
        <w:rPr>
          <w:lang w:val="en-US"/>
        </w:rPr>
        <w:t>Continue:</w:t>
      </w:r>
    </w:p>
    <w:p w:rsidR="0044251C" w:rsidRDefault="00612C6D" w:rsidP="00635891">
      <w:pPr>
        <w:rPr>
          <w:lang w:val="en-US"/>
        </w:rPr>
      </w:pPr>
      <w:r>
        <w:rPr>
          <w:lang w:val="en-US"/>
        </w:rPr>
        <w:t>The R-Type instruction must wait</w:t>
      </w:r>
      <w:r>
        <w:rPr>
          <w:lang w:val="en-US"/>
        </w:rPr>
        <w:t xml:space="preserve"> 3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instructions between two consecutive R-Type instructions if the 2</w:t>
      </w:r>
      <w:r w:rsidRPr="00117D00">
        <w:rPr>
          <w:vertAlign w:val="superscript"/>
          <w:lang w:val="en-US"/>
        </w:rPr>
        <w:t>nd</w:t>
      </w:r>
      <w:r>
        <w:rPr>
          <w:lang w:val="en-US"/>
        </w:rPr>
        <w:t xml:space="preserve"> one uses the result of the 1</w:t>
      </w:r>
      <w:r w:rsidRPr="00117D00">
        <w:rPr>
          <w:vertAlign w:val="superscript"/>
          <w:lang w:val="en-US"/>
        </w:rPr>
        <w:t>st</w:t>
      </w:r>
      <w:r>
        <w:rPr>
          <w:lang w:val="en-US"/>
        </w:rPr>
        <w:t xml:space="preserve"> one.</w:t>
      </w:r>
      <w:r>
        <w:rPr>
          <w:lang w:val="en-US"/>
        </w:rPr>
        <w:t xml:space="preserve"> After the command is fetched</w:t>
      </w:r>
      <w:r w:rsidR="00301D58">
        <w:rPr>
          <w:lang w:val="en-US"/>
        </w:rPr>
        <w:t>,</w:t>
      </w:r>
      <w:r>
        <w:rPr>
          <w:lang w:val="en-US"/>
        </w:rPr>
        <w:t xml:space="preserve"> decoded and executed, the jump instruction happens after 3 clock cycles. Also in </w:t>
      </w:r>
      <w:proofErr w:type="spellStart"/>
      <w:r>
        <w:rPr>
          <w:lang w:val="en-US"/>
        </w:rPr>
        <w:t>beq</w:t>
      </w:r>
      <w:proofErr w:type="spellEnd"/>
      <w:r>
        <w:rPr>
          <w:lang w:val="en-US"/>
        </w:rPr>
        <w:t xml:space="preserve"> instruction we must to compare between the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 xml:space="preserve"> registers</w:t>
      </w:r>
      <w:r w:rsidR="006928B4">
        <w:rPr>
          <w:lang w:val="en-US"/>
        </w:rPr>
        <w:t>, that requires decoding, fetching and comparing.</w:t>
      </w:r>
      <w:r w:rsidR="00331FD2">
        <w:rPr>
          <w:lang w:val="en-US"/>
        </w:rPr>
        <w:t xml:space="preserve"> </w:t>
      </w:r>
      <w:r w:rsidR="00F87150">
        <w:rPr>
          <w:lang w:val="en-US"/>
        </w:rPr>
        <w:t>We must wait until the signal sta</w:t>
      </w:r>
      <w:r w:rsidR="00A77FEF">
        <w:rPr>
          <w:lang w:val="en-US"/>
        </w:rPr>
        <w:t xml:space="preserve">ting whether to increment the PC by 4 or Jump to an offset is received. We will see the result after the ALU subs 2 values that stored in the registers, in the end of the ID phase.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9"/>
        <w:gridCol w:w="1002"/>
        <w:gridCol w:w="1002"/>
        <w:gridCol w:w="1002"/>
        <w:gridCol w:w="1002"/>
        <w:gridCol w:w="1002"/>
        <w:gridCol w:w="1002"/>
        <w:gridCol w:w="1002"/>
      </w:tblGrid>
      <w:tr w:rsidR="00F7193B" w:rsidTr="00A77FEF">
        <w:tc>
          <w:tcPr>
            <w:tcW w:w="1413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589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F7193B" w:rsidRDefault="00F7193B" w:rsidP="00A77FEF">
            <w:pPr>
              <w:jc w:val="center"/>
              <w:rPr>
                <w:rFonts w:hint="cs"/>
                <w:lang w:val="en-US"/>
              </w:rPr>
            </w:pPr>
          </w:p>
        </w:tc>
      </w:tr>
      <w:tr w:rsidR="00A77FEF" w:rsidTr="00A77FEF">
        <w:tc>
          <w:tcPr>
            <w:tcW w:w="1413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</w:p>
        </w:tc>
        <w:tc>
          <w:tcPr>
            <w:tcW w:w="589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</w:tr>
      <w:tr w:rsidR="00A77FEF" w:rsidTr="00A77FEF">
        <w:tc>
          <w:tcPr>
            <w:tcW w:w="1413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proofErr w:type="spellStart"/>
            <w:r>
              <w:rPr>
                <w:lang w:val="en-US"/>
              </w:rPr>
              <w:t>nop</w:t>
            </w:r>
            <w:proofErr w:type="spellEnd"/>
          </w:p>
        </w:tc>
        <w:tc>
          <w:tcPr>
            <w:tcW w:w="589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</w:tr>
      <w:tr w:rsidR="00A77FEF" w:rsidTr="00A77FEF">
        <w:tc>
          <w:tcPr>
            <w:tcW w:w="1413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No branch</w:t>
            </w:r>
          </w:p>
        </w:tc>
        <w:tc>
          <w:tcPr>
            <w:tcW w:w="589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WB</w:t>
            </w:r>
          </w:p>
        </w:tc>
      </w:tr>
      <w:tr w:rsidR="00A77FEF" w:rsidTr="00A77FEF">
        <w:tc>
          <w:tcPr>
            <w:tcW w:w="1413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589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</w:tr>
      <w:tr w:rsidR="00A77FEF" w:rsidTr="00A77FEF">
        <w:tc>
          <w:tcPr>
            <w:tcW w:w="1413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589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EX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MEM</w:t>
            </w:r>
          </w:p>
        </w:tc>
        <w:tc>
          <w:tcPr>
            <w:tcW w:w="1002" w:type="dxa"/>
          </w:tcPr>
          <w:p w:rsidR="00A77FEF" w:rsidRDefault="00A77FEF" w:rsidP="00A77FEF">
            <w:pPr>
              <w:jc w:val="center"/>
              <w:rPr>
                <w:rFonts w:hint="cs"/>
                <w:lang w:val="en-US"/>
              </w:rPr>
            </w:pPr>
            <w:r>
              <w:rPr>
                <w:lang w:val="en-US"/>
              </w:rPr>
              <w:t>WB</w:t>
            </w:r>
          </w:p>
        </w:tc>
      </w:tr>
    </w:tbl>
    <w:p w:rsidR="00A77FEF" w:rsidRDefault="00A77FEF" w:rsidP="00635891">
      <w:pPr>
        <w:rPr>
          <w:lang w:val="en-US"/>
        </w:rPr>
      </w:pPr>
    </w:p>
    <w:p w:rsidR="009B6739" w:rsidRDefault="009B6739" w:rsidP="00635891">
      <w:pPr>
        <w:rPr>
          <w:lang w:val="en-US"/>
        </w:rPr>
      </w:pPr>
    </w:p>
    <w:p w:rsidR="009B6739" w:rsidRDefault="009B6739" w:rsidP="00635891">
      <w:pPr>
        <w:rPr>
          <w:lang w:val="en-US"/>
        </w:rPr>
      </w:pPr>
      <w:r>
        <w:rPr>
          <w:lang w:val="en-US"/>
        </w:rPr>
        <w:t>Question 3.5</w:t>
      </w:r>
    </w:p>
    <w:p w:rsidR="009B6739" w:rsidRDefault="00F752FB" w:rsidP="00635891">
      <w:pPr>
        <w:rPr>
          <w:lang w:val="en-US"/>
        </w:rPr>
      </w:pPr>
      <w:r>
        <w:rPr>
          <w:lang w:val="en-US"/>
        </w:rPr>
        <w:t>Possible SW &amp; HW based solutions:</w:t>
      </w:r>
    </w:p>
    <w:p w:rsidR="00F752FB" w:rsidRPr="00F752FB" w:rsidRDefault="00F752FB" w:rsidP="00635891">
      <w:pPr>
        <w:rPr>
          <w:u w:val="single"/>
          <w:lang w:val="en-US"/>
        </w:rPr>
      </w:pPr>
      <w:r w:rsidRPr="00F752FB">
        <w:rPr>
          <w:u w:val="single"/>
          <w:lang w:val="en-US"/>
        </w:rPr>
        <w:t>SW</w:t>
      </w:r>
    </w:p>
    <w:p w:rsidR="00F752FB" w:rsidRDefault="00F752FB" w:rsidP="00F75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bne</w:t>
      </w:r>
      <w:proofErr w:type="spellEnd"/>
      <w:r>
        <w:rPr>
          <w:lang w:val="en-US"/>
        </w:rPr>
        <w:t xml:space="preserve"> instructions we can to use </w:t>
      </w:r>
      <w:proofErr w:type="spellStart"/>
      <w:r>
        <w:rPr>
          <w:lang w:val="en-US"/>
        </w:rPr>
        <w:t>nops</w:t>
      </w:r>
      <w:proofErr w:type="spellEnd"/>
      <w:r>
        <w:rPr>
          <w:lang w:val="en-US"/>
        </w:rPr>
        <w:t xml:space="preserve"> or to insert real operations instead of </w:t>
      </w:r>
      <w:proofErr w:type="spellStart"/>
      <w:r>
        <w:rPr>
          <w:lang w:val="en-US"/>
        </w:rPr>
        <w:t>nop</w:t>
      </w:r>
      <w:proofErr w:type="spellEnd"/>
      <w:r>
        <w:rPr>
          <w:lang w:val="en-US"/>
        </w:rPr>
        <w:t xml:space="preserve"> instructions.</w:t>
      </w:r>
    </w:p>
    <w:p w:rsidR="00F752FB" w:rsidRDefault="00F752FB" w:rsidP="00F752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branch </w:t>
      </w:r>
      <w:proofErr w:type="gramStart"/>
      <w:r>
        <w:rPr>
          <w:lang w:val="en-US"/>
        </w:rPr>
        <w:t>instructions(</w:t>
      </w:r>
      <w:proofErr w:type="spellStart"/>
      <w:proofErr w:type="gramEnd"/>
      <w:r>
        <w:rPr>
          <w:lang w:val="en-US"/>
        </w:rPr>
        <w:t>bne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beq</w:t>
      </w:r>
      <w:proofErr w:type="spellEnd"/>
      <w:r>
        <w:rPr>
          <w:lang w:val="en-US"/>
        </w:rPr>
        <w:t>) we can to predict whether or not a branch will occur.</w:t>
      </w:r>
    </w:p>
    <w:p w:rsidR="00F752FB" w:rsidRDefault="00F752FB" w:rsidP="00F752FB">
      <w:pPr>
        <w:rPr>
          <w:u w:val="single"/>
          <w:lang w:val="en-US"/>
        </w:rPr>
      </w:pPr>
      <w:r w:rsidRPr="00F752FB">
        <w:rPr>
          <w:u w:val="single"/>
          <w:lang w:val="en-US"/>
        </w:rPr>
        <w:t>HW</w:t>
      </w:r>
    </w:p>
    <w:p w:rsidR="00F752FB" w:rsidRPr="00D10D3F" w:rsidRDefault="00D10D3F" w:rsidP="00D10D3F">
      <w:pPr>
        <w:pStyle w:val="ListParagraph"/>
        <w:numPr>
          <w:ilvl w:val="0"/>
          <w:numId w:val="4"/>
        </w:numPr>
        <w:rPr>
          <w:rFonts w:hint="cs"/>
          <w:u w:val="single"/>
          <w:rtl/>
          <w:lang w:val="en-US"/>
        </w:rPr>
      </w:pPr>
      <w:r>
        <w:rPr>
          <w:lang w:val="en-US"/>
        </w:rPr>
        <w:t xml:space="preserve">We can use 2 ways of forwarding: branch and data forwarding. By the branch forwarding we can </w:t>
      </w:r>
      <w:r w:rsidR="00F86526">
        <w:rPr>
          <w:lang w:val="en-US"/>
        </w:rPr>
        <w:t xml:space="preserve">save the </w:t>
      </w:r>
      <w:proofErr w:type="spellStart"/>
      <w:r w:rsidR="00F86526">
        <w:rPr>
          <w:lang w:val="en-US"/>
        </w:rPr>
        <w:t>nops</w:t>
      </w:r>
      <w:proofErr w:type="spellEnd"/>
      <w:r w:rsidR="00F86526">
        <w:rPr>
          <w:lang w:val="en-US"/>
        </w:rPr>
        <w:t xml:space="preserve"> latency in branch instructions. By data forwarding we can save the </w:t>
      </w:r>
      <w:proofErr w:type="spellStart"/>
      <w:r w:rsidR="00F86526">
        <w:rPr>
          <w:lang w:val="en-US"/>
        </w:rPr>
        <w:t>nops</w:t>
      </w:r>
      <w:proofErr w:type="spellEnd"/>
      <w:r w:rsidR="00F86526">
        <w:rPr>
          <w:lang w:val="en-US"/>
        </w:rPr>
        <w:t xml:space="preserve"> latency in R-Type instructions. </w:t>
      </w:r>
    </w:p>
    <w:sectPr w:rsidR="00F752FB" w:rsidRPr="00D10D3F" w:rsidSect="009B6739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207A"/>
    <w:multiLevelType w:val="hybridMultilevel"/>
    <w:tmpl w:val="5816A07C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0AA3"/>
    <w:multiLevelType w:val="hybridMultilevel"/>
    <w:tmpl w:val="5D2272F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690C"/>
    <w:multiLevelType w:val="hybridMultilevel"/>
    <w:tmpl w:val="6CF6808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25D10"/>
    <w:multiLevelType w:val="hybridMultilevel"/>
    <w:tmpl w:val="04F0C810"/>
    <w:lvl w:ilvl="0" w:tplc="0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EE"/>
    <w:rsid w:val="00117D00"/>
    <w:rsid w:val="00161D5A"/>
    <w:rsid w:val="0021609F"/>
    <w:rsid w:val="00234BDA"/>
    <w:rsid w:val="002747D3"/>
    <w:rsid w:val="00293AC0"/>
    <w:rsid w:val="002B0F2D"/>
    <w:rsid w:val="002C4D85"/>
    <w:rsid w:val="00301D58"/>
    <w:rsid w:val="00331FD2"/>
    <w:rsid w:val="0044251C"/>
    <w:rsid w:val="00456450"/>
    <w:rsid w:val="004572E6"/>
    <w:rsid w:val="004F3899"/>
    <w:rsid w:val="00544C49"/>
    <w:rsid w:val="00612C6D"/>
    <w:rsid w:val="006314EE"/>
    <w:rsid w:val="00635891"/>
    <w:rsid w:val="00686D68"/>
    <w:rsid w:val="00691DF3"/>
    <w:rsid w:val="006928B4"/>
    <w:rsid w:val="006A282C"/>
    <w:rsid w:val="00721817"/>
    <w:rsid w:val="00763831"/>
    <w:rsid w:val="007B0F34"/>
    <w:rsid w:val="00902E4F"/>
    <w:rsid w:val="009A3E7F"/>
    <w:rsid w:val="009B6739"/>
    <w:rsid w:val="009D5131"/>
    <w:rsid w:val="00A0301B"/>
    <w:rsid w:val="00A235DD"/>
    <w:rsid w:val="00A77FEF"/>
    <w:rsid w:val="00A85A8F"/>
    <w:rsid w:val="00AC5177"/>
    <w:rsid w:val="00B22315"/>
    <w:rsid w:val="00BF0AAF"/>
    <w:rsid w:val="00CD0EE0"/>
    <w:rsid w:val="00D10D3F"/>
    <w:rsid w:val="00DF3F46"/>
    <w:rsid w:val="00F7193B"/>
    <w:rsid w:val="00F752FB"/>
    <w:rsid w:val="00F86526"/>
    <w:rsid w:val="00F87150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753"/>
  <w15:chartTrackingRefBased/>
  <w15:docId w15:val="{4195F5F6-76E8-415D-B80D-21A75416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</dc:creator>
  <cp:keywords/>
  <dc:description/>
  <cp:lastModifiedBy>Sherman</cp:lastModifiedBy>
  <cp:revision>12</cp:revision>
  <dcterms:created xsi:type="dcterms:W3CDTF">2018-06-20T17:18:00Z</dcterms:created>
  <dcterms:modified xsi:type="dcterms:W3CDTF">2018-06-25T10:25:00Z</dcterms:modified>
</cp:coreProperties>
</file>