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2B7FDB" w14:textId="145DB80F" w:rsidR="00F46978" w:rsidRDefault="00F46978" w:rsidP="00F46978">
      <w:pPr>
        <w:pStyle w:val="Header"/>
      </w:pPr>
      <w:r w:rsidRPr="00F46978">
        <w:rPr>
          <w:b/>
        </w:rPr>
        <w:t>Title</w:t>
      </w:r>
      <w:r>
        <w:t xml:space="preserve">: Characterizing </w:t>
      </w:r>
      <w:r w:rsidR="003C6569">
        <w:t xml:space="preserve">the nuclear and cytoplasmic </w:t>
      </w:r>
      <w:proofErr w:type="spellStart"/>
      <w:r w:rsidR="003C6569">
        <w:t>transcriptomes</w:t>
      </w:r>
      <w:proofErr w:type="spellEnd"/>
      <w:r w:rsidR="003C6569">
        <w:t xml:space="preserve"> </w:t>
      </w:r>
      <w:r>
        <w:t xml:space="preserve">in developing and mature human </w:t>
      </w:r>
      <w:r w:rsidR="00D45B4D">
        <w:t>cortex</w:t>
      </w:r>
      <w:r>
        <w:t xml:space="preserve"> reveals distinct regulatory strategy u</w:t>
      </w:r>
      <w:r w:rsidR="00D45B4D">
        <w:t>se</w:t>
      </w:r>
    </w:p>
    <w:p w14:paraId="1DCD42B0" w14:textId="77777777" w:rsidR="00F46978" w:rsidRDefault="00F46978">
      <w:pPr>
        <w:rPr>
          <w:b/>
        </w:rPr>
      </w:pPr>
    </w:p>
    <w:p w14:paraId="707F8F3E" w14:textId="2B21425A" w:rsidR="00D45B4D" w:rsidRPr="00D45B4D" w:rsidRDefault="00D45B4D">
      <w:r>
        <w:rPr>
          <w:b/>
        </w:rPr>
        <w:t>Authors</w:t>
      </w:r>
      <w:r>
        <w:t xml:space="preserve">: Amanda J. Price, </w:t>
      </w:r>
      <w:proofErr w:type="spellStart"/>
      <w:r w:rsidR="00420F0E">
        <w:t>Taeyoung</w:t>
      </w:r>
      <w:proofErr w:type="spellEnd"/>
      <w:r w:rsidR="00420F0E">
        <w:t xml:space="preserve"> Hwang, Ran Tao, </w:t>
      </w:r>
      <w:proofErr w:type="spellStart"/>
      <w:r w:rsidR="00420F0E">
        <w:t>Jooheon</w:t>
      </w:r>
      <w:proofErr w:type="spellEnd"/>
      <w:r w:rsidR="00420F0E">
        <w:t xml:space="preserve"> Shin, Thomas Hyde, Joel E. </w:t>
      </w:r>
      <w:proofErr w:type="spellStart"/>
      <w:r w:rsidR="00420F0E">
        <w:t>Kleinman</w:t>
      </w:r>
      <w:proofErr w:type="spellEnd"/>
      <w:r w:rsidR="00420F0E">
        <w:t>, Andrew E. Jaffe, Daniel R. Weinberger</w:t>
      </w:r>
    </w:p>
    <w:p w14:paraId="66841521" w14:textId="77777777" w:rsidR="00F46978" w:rsidRDefault="00F46978">
      <w:pPr>
        <w:rPr>
          <w:b/>
        </w:rPr>
      </w:pPr>
      <w:bookmarkStart w:id="0" w:name="_GoBack"/>
      <w:bookmarkEnd w:id="0"/>
    </w:p>
    <w:p w14:paraId="221ED643" w14:textId="77777777" w:rsidR="008D393F" w:rsidRPr="007A47C4" w:rsidRDefault="00533D0C">
      <w:r w:rsidRPr="00D671B9">
        <w:rPr>
          <w:b/>
        </w:rPr>
        <w:t>Abstract</w:t>
      </w:r>
      <w:r w:rsidRPr="007A47C4">
        <w:t xml:space="preserve"> (~200 words)</w:t>
      </w:r>
    </w:p>
    <w:p w14:paraId="140E86FC" w14:textId="77777777" w:rsidR="00533D0C" w:rsidRDefault="00533D0C"/>
    <w:p w14:paraId="02C73FE8" w14:textId="77777777" w:rsidR="00D45B4D" w:rsidRDefault="00D45B4D"/>
    <w:p w14:paraId="30EB4674" w14:textId="77777777" w:rsidR="00D45B4D" w:rsidRDefault="00D45B4D"/>
    <w:p w14:paraId="4D5710A1" w14:textId="0F4E1689" w:rsidR="00B54439" w:rsidRDefault="00B54439">
      <w:r w:rsidRPr="00EA2422">
        <w:rPr>
          <w:b/>
        </w:rPr>
        <w:t>Introduction</w:t>
      </w:r>
    </w:p>
    <w:p w14:paraId="2025DD70" w14:textId="77777777" w:rsidR="00B54439" w:rsidRPr="007A47C4" w:rsidRDefault="00B54439"/>
    <w:p w14:paraId="3F7FBE46" w14:textId="77777777" w:rsidR="00E0558B" w:rsidRDefault="00B54439" w:rsidP="00552FC5">
      <w:r>
        <w:tab/>
        <w:t>Human brain developmen</w:t>
      </w:r>
      <w:r w:rsidR="00E64378">
        <w:t>t is characterized by precisely-</w:t>
      </w:r>
      <w:r>
        <w:t xml:space="preserve">timed changes to gene expression across the lifespan, particularly at the prenatal to postnatal </w:t>
      </w:r>
      <w:r w:rsidR="00F35E76">
        <w:t>transition</w:t>
      </w:r>
      <w:r w:rsidR="006C0917">
        <w:t xml:space="preserve"> </w:t>
      </w:r>
      <w:r w:rsidR="00E64378">
        <w:fldChar w:fldCharType="begin" w:fldLock="1"/>
      </w:r>
      <w:r w:rsidR="00C15DDE">
        <w:instrText>ADDIN CSL_CITATION { "citationItems" : [ { "id" : "ITEM-1", "itemData" : { "DOI" : "10.1038/nature10523", "ISSN" : "1476-4687", "PMID" : "22031440", "abstract" : "Brain development and function depend on the precise regulation of gene expression. However, our understanding of the complexity and dynamics of the transcriptome of the human brain is incomplete. Here we report the generation and analysis of exon-level transcriptome and associated genotyping data, representing males and females of different ethnicities, from multiple brain regions and neocortical areas of developing and adult post-mortem human brains. We found that 86 per cent of the genes analysed were expressed, and that 90 per cent of these were differentially regulated at the whole-transcript or exon level across brain regions and/or time. The majority of these spatio-temporal differences were detected before birth, with subsequent increases in the similarity among regional transcriptomes. The transcriptome is organized into distinct co-expression networks, and shows sex-biased gene expression and exon usage. We also profiled trajectories of genes associated with neurobiological categories and diseases, and identified associations between single nucleotide polymorphisms and gene expression. This study provides a comprehensive data set on the human brain transcriptome and insights into the transcriptional foundations of human neurodevelopment.", "author" : [ { "dropping-particle" : "", "family" : "Kang", "given" : "Hyo Jung", "non-dropping-particle" : "", "parse-names" : false, "suffix" : "" }, { "dropping-particle" : "", "family" : "Kawasawa", "given" : "Yuka Imamura", "non-dropping-particle" : "", "parse-names" : false, "suffix" : "" }, { "dropping-particle" : "", "family" : "Cheng", "given" : "Feng", "non-dropping-particle" : "", "parse-names" : false, "suffix" : "" }, { "dropping-particle" : "", "family" : "Zhu", "given" : "Ying", "non-dropping-particle" : "", "parse-names" : false, "suffix" : "" }, { "dropping-particle" : "", "family" : "Xu", "given" : "Xuming", "non-dropping-particle" : "", "parse-names" : false, "suffix" : "" }, { "dropping-particle" : "", "family" : "Li", "given" : "Mingfeng", "non-dropping-particle" : "", "parse-names" : false, "suffix" : "" }, { "dropping-particle" : "", "family" : "Sousa", "given" : "Andr\u00e9 M M", "non-dropping-particle" : "", "parse-names" : false, "suffix" : "" }, { "dropping-particle" : "", "family" : "Pletikos", "given" : "Mihovil", "non-dropping-particle" : "", "parse-names" : false, "suffix" : "" }, { "dropping-particle" : "", "family" : "Meyer", "given" : "Kyle a", "non-dropping-particle" : "", "parse-names" : false, "suffix" : "" }, { "dropping-particle" : "", "family" : "Sedmak", "given" : "Goran", "non-dropping-particle" : "", "parse-names" : false, "suffix" : "" }, { "dropping-particle" : "", "family" : "Guennel", "given" : "Tobias", "non-dropping-particle" : "", "parse-names" : false, "suffix" : "" }, { "dropping-particle" : "", "family" : "Shin", "given" : "Yurae", "non-dropping-particle" : "", "parse-names" : false, "suffix" : "" }, { "dropping-particle" : "", "family" : "Johnson", "given" : "Matthew B", "non-dropping-particle" : "", "parse-names" : false, "suffix" : "" }, { "dropping-particle" : "", "family" : "Krsnik", "given" : "Zeljka", "non-dropping-particle" : "", "parse-names" : false, "suffix" : "" }, { "dropping-particle" : "", "family" : "Mayer", "given" : "Simone", "non-dropping-particle" : "", "parse-names" : false, "suffix" : "" }, { "dropping-particle" : "", "family" : "Fertuzinhos", "given" : "Sofia", "non-dropping-particle" : "", "parse-names" : false, "suffix" : "" }, { "dropping-particle" : "", "family" : "Umlauf", "given" : "Sheila", "non-dropping-particle" : "", "parse-names" : false, "suffix" : "" }, { "dropping-particle" : "", "family" : "Lisgo", "given" : "Steven N", "non-dropping-particle" : "", "parse-names" : false, "suffix" : "" }, { "dropping-particle" : "", "family" : "Vortmeyer", "given" : "Alexander", "non-dropping-particle" : "", "parse-names" : false, "suffix" : "" }, { "dropping-particle" : "", "family" : "Weinberger", "given" : "Daniel R", "non-dropping-particle" : "", "parse-names" : false, "suffix" : "" }, { "dropping-particle" : "", "family" : "Mane", "given" : "Shrikant", "non-dropping-particle" : "", "parse-names" : false, "suffix" : "" }, { "dropping-particle" : "", "family" : "Hyde", "given" : "Thomas M", "non-dropping-particle" : "", "parse-names" : false, "suffix" : "" }, { "dropping-particle" : "", "family" : "Huttner", "given" : "Anita", "non-dropping-particle" : "", "parse-names" : false, "suffix" : "" }, { "dropping-particle" : "", "family" : "Reimers", "given" : "Mark", "non-dropping-particle" : "", "parse-names" : false, "suffix" : "" }, { "dropping-particle" : "", "family" : "Kleinman", "given" : "Joel E", "non-dropping-particle" : "", "parse-names" : false, "suffix" : "" }, { "dropping-particle" : "", "family" : "Sestan", "given" : "Nenad", "non-dropping-particle" : "", "parse-names" : false, "suffix" : "" } ], "container-title" : "Nature", "id" : "ITEM-1", "issue" : "7370", "issued" : { "date-parts" : [ [ "2011", "10", "27" ] ] }, "page" : "483-9", "title" : "Spatio-temporal transcriptome of the human brain.", "type" : "article-journal", "volume" : "478" }, "uris" : [ "http://www.mendeley.com/documents/?uuid=31415c32-1db5-445e-9c3b-84f9fce26403" ] }, { "id" : "ITEM-2", "itemData" : { "DOI" : "10.1038/nature10524", "ISSN" : "1476-4687", "PMID" : "22031444", "abstract" : "Previous investigations have combined transcriptional and genetic analyses in human cell lines, but few have applied these techniques to human neural tissue. To gain a global molecular perspective on the role of the human genome in cortical development, function and ageing, we explore the temporal dynamics and genetic control of transcription in human prefrontal cortex in an extensive series of post-mortem brains from fetal development through ageing. We discover a wave of gene expression changes occurring during fetal development which are reversed in early postnatal life. One half-century later in life, this pattern of reversals is mirrored in ageing and in neurodegeneration. Although we identify thousands of robust associations of individual genetic polymorphisms with gene expression, we also demonstrate that there is no association between the total extent of genetic differences between subjects and the global similarity of their transcriptional profiles. Hence, the human genome produces a consistent molecular architecture in the prefrontal cortex, despite millions of genetic differences across individuals and races. To enable further discovery, this entire data set is freely available (from Gene Expression Omnibus: accession GSE30272; and dbGaP: accession phs000417.v1.p1) and can also be interrogated via a biologist-friendly stand-alone application (http://www.libd.org/braincloud).", "author" : [ { "dropping-particle" : "", "family" : "Colantuoni", "given" : "Carlo", "non-dropping-particle" : "", "parse-names" : false, "suffix" : "" }, { "dropping-particle" : "", "family" : "Lipska", "given" : "Barbara K", "non-dropping-particle" : "", "parse-names" : false, "suffix" : "" }, { "dropping-particle" : "", "family" : "Ye", "given" : "Tianzhang", "non-dropping-particle" : "", "parse-names" : false, "suffix" : "" }, { "dropping-particle" : "", "family" : "Hyde", "given" : "Thomas M", "non-dropping-particle" : "", "parse-names" : false, "suffix" : "" }, { "dropping-particle" : "", "family" : "Tao", "given" : "Ran", "non-dropping-particle" : "", "parse-names" : false, "suffix" : "" }, { "dropping-particle" : "", "family" : "Leek", "given" : "Jeffrey T", "non-dropping-particle" : "", "parse-names" : false, "suffix" : "" }, { "dropping-particle" : "", "family" : "Colantuoni", "given" : "Elizabeth a", "non-dropping-particle" : "", "parse-names" : false, "suffix" : "" }, { "dropping-particle" : "", "family" : "Elkahloun", "given" : "Abdel G", "non-dropping-particle" : "", "parse-names" : false, "suffix" : "" }, { "dropping-particle" : "", "family" : "Herman", "given" : "Mary M", "non-dropping-particle" : "", "parse-names" : false, "suffix" : "" }, { "dropping-particle" : "", "family" : "Weinberger", "given" : "Daniel R", "non-dropping-particle" : "", "parse-names" : false, "suffix" : "" }, { "dropping-particle" : "", "family" : "Kleinman", "given" : "Joel E", "non-dropping-particle" : "", "parse-names" : false, "suffix" : "" } ], "container-title" : "Nature", "id" : "ITEM-2", "issue" : "7370", "issued" : { "date-parts" : [ [ "2011", "10", "27" ] ] }, "page" : "519-23", "publisher" : "Nature Publishing Group", "title" : "Temporal dynamics and genetic control of transcription in the human prefrontal cortex.", "type" : "article-journal", "volume" : "478" }, "uris" : [ "http://www.mendeley.com/documents/?uuid=27a0ca43-712a-4c90-9ed3-78e1f3be3887" ] }, { "id" : "ITEM-3", "itemData" : { "DOI" : "10.1038/nn.3898", "ISSN" : "1097-6256", "author" : [ { "dropping-particle" : "", "family" : "Jaffe", "given" : "Andrew E", "non-dropping-particle" : "", "parse-names" : false, "suffix" : "" }, { "dropping-particle" : "", "family" : "Shin", "given" : "Jooheon", "non-dropping-particle" : "", "parse-names" : false, "suffix" : "" }, { "dropping-particle" : "", "family" : "Collado-Torres", "given" : "Leonardo", "non-dropping-particle" : "", "parse-names" : false, "suffix" : "" }, { "dropping-particle" : "", "family" : "Leek", "given" : "Jeffrey T", "non-dropping-particle" : "", "parse-names" : false, "suffix" : "" }, { "dropping-particle" : "", "family" : "Tao", "given" : "Ran", "non-dropping-particle" : "", "parse-names" : false, "suffix" : "" }, { "dropping-particle" : "", "family" : "Li", "given" : "Chao", "non-dropping-particle" : "", "parse-names" : false, "suffix" : "" }, { "dropping-particle" : "", "family" : "Gao", "given" : "Yuan", "non-dropping-particle" : "", "parse-names" : false, "suffix" : "" }, { "dropping-particle" : "", "family" : "Jia", "given" : "Yankai", "non-dropping-particle" : "", "parse-names" : false, "suffix" : "" }, { "dropping-particle" : "", "family" : "Maher", "given" : "Brady J", "non-dropping-particle" : "", "parse-names" : false, "suffix" : "" }, { "dropping-particle" : "", "family" : "Hyde", "given" : "Thomas M", "non-dropping-particle" : "", "parse-names" : false, "suffix" : "" }, { "dropping-particle" : "", "family" : "Kleinman", "given" : "Joel E", "non-dropping-particle" : "", "parse-names" : false, "suffix" : "" }, { "dropping-particle" : "", "family" : "Weinberger", "given" : "Daniel R", "non-dropping-particle" : "", "parse-names" : false, "suffix" : "" } ], "container-title" : "Nature Neuroscience", "id" : "ITEM-3", "issue" : "1", "issued" : { "date-parts" : [ [ "2015" ] ] }, "page" : "154-161", "publisher" : "Nature Publishing Group", "title" : "Developmental regulation of human cortex transcription and its clinical relevance at single base resolution", "type" : "article-journal", "volume" : "18" }, "uris" : [ "http://www.mendeley.com/documents/?uuid=9b50cba0-5056-4367-b7df-026900cc6071" ] } ], "mendeley" : { "formattedCitation" : "(Colantuoni et al., 2011; Jaffe et al., 2015; Kang et al., 2011)", "plainTextFormattedCitation" : "(Colantuoni et al., 2011; Jaffe et al., 2015; Kang et al., 2011)", "previouslyFormattedCitation" : "(Colantuoni et al., 2011; Jaffe et al., 2015; Kang et al., 2011)" }, "properties" : {  }, "schema" : "https://github.com/citation-style-language/schema/raw/master/csl-citation.json" }</w:instrText>
      </w:r>
      <w:r w:rsidR="00E64378">
        <w:fldChar w:fldCharType="separate"/>
      </w:r>
      <w:r w:rsidR="00E64378" w:rsidRPr="00E64378">
        <w:rPr>
          <w:noProof/>
        </w:rPr>
        <w:t>(Colantuoni et al., 2011; Jaffe et al., 2015; Kang et al., 2011)</w:t>
      </w:r>
      <w:r w:rsidR="00E64378">
        <w:fldChar w:fldCharType="end"/>
      </w:r>
      <w:r>
        <w:t xml:space="preserve">. </w:t>
      </w:r>
      <w:r w:rsidR="00203B8F">
        <w:t xml:space="preserve">One level of regulation used is the compartmentalization of the whole </w:t>
      </w:r>
      <w:proofErr w:type="spellStart"/>
      <w:r w:rsidR="00203B8F">
        <w:t>transcriptome</w:t>
      </w:r>
      <w:proofErr w:type="spellEnd"/>
      <w:r w:rsidR="00203B8F">
        <w:t xml:space="preserve"> by the nuclear </w:t>
      </w:r>
      <w:r>
        <w:t>membrane</w:t>
      </w:r>
      <w:r w:rsidR="00203B8F">
        <w:t xml:space="preserve">. </w:t>
      </w:r>
    </w:p>
    <w:p w14:paraId="094D41B6" w14:textId="150260E6" w:rsidR="009A7CC2" w:rsidRPr="00BC6F13" w:rsidRDefault="007A35F4" w:rsidP="00E0558B">
      <w:pPr>
        <w:ind w:firstLine="720"/>
      </w:pPr>
      <w:r>
        <w:t xml:space="preserve">Many factors influence </w:t>
      </w:r>
      <w:r w:rsidR="00880C43">
        <w:t xml:space="preserve">the composition of nuclear and cytoplasmic </w:t>
      </w:r>
      <w:proofErr w:type="spellStart"/>
      <w:r w:rsidR="00E0558B">
        <w:t>transcriptomes</w:t>
      </w:r>
      <w:proofErr w:type="spellEnd"/>
      <w:r w:rsidR="00E0558B">
        <w:t>. For instance</w:t>
      </w:r>
      <w:r w:rsidR="00880C43">
        <w:t xml:space="preserve">, </w:t>
      </w:r>
      <w:r w:rsidR="00E0558B">
        <w:t>a</w:t>
      </w:r>
      <w:r>
        <w:t>s</w:t>
      </w:r>
      <w:r w:rsidR="00721D07">
        <w:t xml:space="preserve"> most splicing of pre-mRNA to mature mRNA occurs co-transcriptionally in the nucleus </w:t>
      </w:r>
      <w:r w:rsidR="00721D07">
        <w:fldChar w:fldCharType="begin" w:fldLock="1"/>
      </w:r>
      <w:r w:rsidR="00C15DDE">
        <w:instrText>ADDIN CSL_CITATION { "citationItems" : [ { "id" : "ITEM-1", "itemData" : { "DOI" : "10.1101/gr.134445.111", "ISBN" : "1549-5469 (Electronic)\\r1088-9051 (Linking)", "ISSN" : "10889051", "PMID" : "22955974", "abstract" : "Splicing remains an incompletely understood process. Recent findings suggest that chromatin structure participates in its regulation. Here, we analyze the RNA from subcellular fractions obtained through RNA-seq in the cell line K562. We show that in the human genome, splicing occurs predominantly during transcription. We introduce the coSI measure, based on RNA-seq reads mapping to exon junctions and borders, to assess the degree of splicing completion around internal exons. We show that, as expected, splicing is almost fully completed in cytosolic polyA+ RNA. In chromatin-associated RNA (which includes the RNA that is being transcribed), for 5.6% of exons, the removal of the surrounding introns is fully completed, compared with 0.3% of exons for which no intron-removal has occurred. The remaining exons exist as a mixture of spliced and fewer unspliced molecules, with a median coSI of 0.75. Thus, most RNAs undergo splicing while being transcribed: \"co-transcriptional splicing.\" Consistent with co-transcriptional spliceosome assembly and splicing, we have found significant enrichment of spliceosomal snRNAs in chromatin-associated RNA compared with other cellular RNA fractions and other nonspliceosomal snRNAs. CoSI scores decrease along the gene, pointing to a \"first transcribed, first spliced\" rule, yet more downstream exons carry other characteristics, favoring rapid, co-transcriptional intron removal. Exons with low coSI values, that is, in the process of being spliced, are enriched with chromatin marks, consistent with a role for chromatin in splicing during transcription. For alternative exons and long noncoding RNAs, splicing tends to occur later, and the latter might remain unspliced in some cases.", "author" : [ { "dropping-particle" : "", "family" : "Tilgner", "given" : "Hagen", "non-dropping-particle" : "", "parse-names" : false, "suffix" : "" }, { "dropping-particle" : "", "family" : "Knowles", "given" : "David G.", "non-dropping-particle" : "", "parse-names" : false, "suffix" : "" }, { "dropping-particle" : "", "family" : "Johnson", "given" : "Rory", "non-dropping-particle" : "", "parse-names" : false, "suffix" : "" }, { "dropping-particle" : "", "family" : "Davis", "given" : "Carrie a.", "non-dropping-particle" : "", "parse-names" : false, "suffix" : "" }, { "dropping-particle" : "", "family" : "Chakrabortty", "given" : "Sudipto", "non-dropping-particle" : "", "parse-names" : false, "suffix" : "" }, { "dropping-particle" : "", "family" : "Djebali", "given" : "Sarah", "non-dropping-particle" : "", "parse-names" : false, "suffix" : "" }, { "dropping-particle" : "", "family" : "Curado", "given" : "Jo\u00e3o", "non-dropping-particle" : "", "parse-names" : false, "suffix" : "" }, { "dropping-particle" : "", "family" : "Snyder", "given" : "Michael", "non-dropping-particle" : "", "parse-names" : false, "suffix" : "" }, { "dropping-particle" : "", "family" : "Gingeras", "given" : "Thomas R.", "non-dropping-particle" : "", "parse-names" : false, "suffix" : "" }, { "dropping-particle" : "", "family" : "Guig\u00f3", "given" : "Roderic", "non-dropping-particle" : "", "parse-names" : false, "suffix" : "" } ], "container-title" : "Genome Research", "id" : "ITEM-1", "issued" : { "date-parts" : [ [ "2012" ] ] }, "page" : "1616-1625", "title" : "Deep sequencing of subcellular RNA fractions shows splicing to be predominantly co-transcriptional in the human genome but inefficient for lncRNAs", "type" : "article-journal", "volume" : "22" }, "uris" : [ "http://www.mendeley.com/documents/?uuid=55466a95-7332-4949-998d-55a358a1c167" ] }, { "id" : "ITEM-2", "itemData" : { "DOI" : "10.1038/nature11233", "ISBN" : "1476-4687 (Electronic)\\n0028-0836 (Linking)", "ISSN" : "1476-4687", "PMID" : "22955620", "abstract" : "Eukaryotic cells make many types of primary and processed RNAs that are found either in specific subcellular compartments or throughout the cells. A complete catalogue of these RNAs is not yet available and their characteristic subcellular localizations are also poorly understood. Because RNA represents the direct output of the genetic information encoded by genomes and a significant proportion of a cell's regulatory capabilities are focused on its synthesis, processing, transport, modification and translation, the generation of such a catalogue is crucial for understanding genome function. Here we report evidence that three-quarters of the human genome is capable of being transcribed, as well as observations about the range and levels of expression, localization, processing fates, regulatory regions and modifications of almost all currently annotated and thousands of previously unannotated RNAs. These observations, taken together, prompt a redefinition of the concept of a gene.", "author" : [ { "dropping-particle" : "", "family" : "Djebali", "given" : "Sarah", "non-dropping-particle" : "", "parse-names" : false, "suffix" : "" }, { "dropping-particle" : "", "family" : "Davis", "given" : "Carrie A", "non-dropping-particle" : "", "parse-names" : false, "suffix" : "" }, { "dropping-particle" : "", "family" : "Merkel", "given" : "Angelika", "non-dropping-particle" : "", "parse-names" : false, "suffix" : "" }, { "dropping-particle" : "", "family" : "Dobin", "given" : "Alex", "non-dropping-particle" : "", "parse-names" : false, "suffix" : "" }, { "dropping-particle" : "", "family" : "Lassmann", "given" : "Timo", "non-dropping-particle" : "", "parse-names" : false, "suffix" : "" }, { "dropping-particle" : "", "family" : "Mortazavi", "given" : "Ali", "non-dropping-particle" : "", "parse-names" : false, "suffix" : "" }, { "dropping-particle" : "", "family" : "Tanzer", "given" : "Andrea", "non-dropping-particle" : "", "parse-names" : false, "suffix" : "" }, { "dropping-particle" : "", "family" : "Lagarde", "given" : "Julien", "non-dropping-particle" : "", "parse-names" : false, "suffix" : "" }, { "dropping-particle" : "", "family" : "Lin", "given" : "Wei", "non-dropping-particle" : "", "parse-names" : false, "suffix" : "" }, { "dropping-particle" : "", "family" : "Schlesinger", "given" : "Felix", "non-dropping-particle" : "", "parse-names" : false, "suffix" : "" }, { "dropping-particle" : "", "family" : "Xue", "given" : "Chenghai", "non-dropping-particle" : "", "parse-names" : false, "suffix" : "" }, { "dropping-particle" : "", "family" : "Marinov", "given" : "Georgi K", "non-dropping-particle" : "", "parse-names" : false, "suffix" : "" }, { "dropping-particle" : "", "family" : "Khatun", "given" : "Jainab", "non-dropping-particle" : "", "parse-names" : false, "suffix" : "" }, { "dropping-particle" : "", "family" : "Williams", "given" : "Brian A", "non-dropping-particle" : "", "parse-names" : false, "suffix" : "" }, { "dropping-particle" : "", "family" : "Zaleski", "given" : "Chris", "non-dropping-particle" : "", "parse-names" : false, "suffix" : "" }, { "dropping-particle" : "", "family" : "Rozowsky", "given" : "Joel", "non-dropping-particle" : "", "parse-names" : false, "suffix" : "" }, { "dropping-particle" : "", "family" : "R\u00f6der", "given" : "Maik", "non-dropping-particle" : "", "parse-names" : false, "suffix" : "" }, { "dropping-particle" : "", "family" : "Kokocinski", "given" : "Felix", "non-dropping-particle" : "", "parse-names" : false, "suffix" : "" }, { "dropping-particle" : "", "family" : "Abdelhamid", "given" : "Rehab F", "non-dropping-particle" : "", "parse-names" : false, "suffix" : "" }, { "dropping-particle" : "", "family" : "Alioto", "given" : "Tyler", "non-dropping-particle" : "", "parse-names" : false, "suffix" : "" }, { "dropping-particle" : "", "family" : "Antoshechkin", "given" : "Igor", "non-dropping-particle" : "", "parse-names" : false, "suffix" : "" }, { "dropping-particle" : "", "family" : "Baer", "given" : "Michael T", "non-dropping-particle" : "", "parse-names" : false, "suffix" : "" }, { "dropping-particle" : "", "family" : "Bar", "given" : "Nadav S", "non-dropping-particle" : "", "parse-names" : false, "suffix" : "" }, { "dropping-particle" : "", "family" : "Batut", "given" : "Philippe", "non-dropping-particle" : "", "parse-names" : false, "suffix" : "" }, { "dropping-particle" : "", "family" : "Bell", "given" : "Kimberly", "non-dropping-particle" : "", "parse-names" : false, "suffix" : "" }, { "dropping-particle" : "", "family" : "Bell", "given" : "Ian", "non-dropping-particle" : "", "parse-names" : false, "suffix" : "" }, { "dropping-particle" : "", "family" : "Chakrabortty", "given" : "Sudipto", "non-dropping-particle" : "", "parse-names" : false, "suffix" : "" }, { "dropping-particle" : "", "family" : "Chen", "given" : "Xian", "non-dropping-particle" : "", "parse-names" : false, "suffix" : "" }, { "dropping-particle" : "", "family" : "Chrast", "given" : "Jacqueline", "non-dropping-particle" : "", "parse-names" : false, "suffix" : "" }, { "dropping-particle" : "", "family" : "Curado", "given" : "Joao", "non-dropping-particle" : "", "parse-names" : false, "suffix" : "" }, { "dropping-particle" : "", "family" : "Derrien", "given" : "Thomas", "non-dropping-particle" : "", "parse-names" : false, "suffix" : "" }, { "dropping-particle" : "", "family" : "Drenkow", "given" : "Jorg", "non-dropping-particle" : "", "parse-names" : false, "suffix" : "" }, { "dropping-particle" : "", "family" : "Dumais", "given" : "Erica", "non-dropping-particle" : "", "parse-names" : false, "suffix" : "" }, { "dropping-particle" : "", "family" : "Dumais", "given" : "Jacqueline", "non-dropping-particle" : "", "parse-names" : false, "suffix" : "" }, { "dropping-particle" : "", "family" : "Duttagupta", "given" : "Radha", "non-dropping-particle" : "", "parse-names" : false, "suffix" : "" }, { "dropping-particle" : "", "family" : "Falconnet", "given" : "Emilie", "non-dropping-particle" : "", "parse-names" : false, "suffix" : "" }, { "dropping-particle" : "", "family" : "Fastuca", "given" : "Meagan", "non-dropping-particle" : "", "parse-names" : false, "suffix" : "" }, { "dropping-particle" : "", "family" : "Fejes-Toth", "given" : "Kata", "non-dropping-particle" : "", "parse-names" : false, "suffix" : "" }, { "dropping-particle" : "", "family" : "Ferreira", "given" : "Pedro", "non-dropping-particle" : "", "parse-names" : false, "suffix" : "" }, { "dropping-particle" : "", "family" : "Foissac", "given" : "Sylvain", "non-dropping-particle" : "", "parse-names" : false, "suffix" : "" }, { "dropping-particle" : "", "family" : "Fullwood", "given" : "Melissa J", "non-dropping-particle" : "", "parse-names" : false, "suffix" : "" }, { "dropping-particle" : "", "family" : "Gao", "given" : "Hui", "non-dropping-particle" : "", "parse-names" : false, "suffix" : "" }, { "dropping-particle" : "", "family" : "Gonzalez", "given" : "David", "non-dropping-particle" : "", "parse-names" : false, "suffix" : "" }, { "dropping-particle" : "", "family" : "Gordon", "given" : "Assaf", "non-dropping-particle" : "", "parse-names" : false, "suffix" : "" }, { "dropping-particle" : "", "family" : "Gunawardena", "given" : "Harsha", "non-dropping-particle" : "", "parse-names" : false, "suffix" : "" }, { "dropping-particle" : "", "family" : "Howald", "given" : "Cedric", "non-dropping-particle" : "", "parse-names" : false, "suffix" : "" }, { "dropping-particle" : "", "family" : "Jha", "given" : "Sonali", "non-dropping-particle" : "", "parse-names" : false, "suffix" : "" }, { "dropping-particle" : "", "family" : "Johnson", "given" : "Rory", "non-dropping-particle" : "", "parse-names" : false, "suffix" : "" }, { "dropping-particle" : "", "family" : "Kapranov", "given" : "Philipp", "non-dropping-particle" : "", "parse-names" : false, "suffix" : "" }, { "dropping-particle" : "", "family" : "King", "given" : "Brandon", "non-dropping-particle" : "", "parse-names" : false, "suffix" : "" }, { "dropping-particle" : "", "family" : "Kingswood", "given" : "Colin", "non-dropping-particle" : "", "parse-names" : false, "suffix" : "" }, { "dropping-particle" : "", "family" : "Luo", "given" : "Oscar J", "non-dropping-particle" : "", "parse-names" : false, "suffix" : "" }, { "dropping-particle" : "", "family" : "Park", "given" : "Eddie", "non-dropping-particle" : "", "parse-names" : false, "suffix" : "" }, { "dropping-particle" : "", "family" : "Persaud", "given" : "Kimberly", "non-dropping-particle" : "", "parse-names" : false, "suffix" : "" }, { "dropping-particle" : "", "family" : "Preall", "given" : "Jonathan B", "non-dropping-particle" : "", "parse-names" : false, "suffix" : "" }, { "dropping-particle" : "", "family" : "Ribeca", "given" : "Paolo", "non-dropping-particle" : "", "parse-names" : false, "suffix" : "" }, { "dropping-particle" : "", "family" : "Risk", "given" : "Brian", "non-dropping-particle" : "", "parse-names" : false, "suffix" : "" }, { "dropping-particle" : "", "family" : "Robyr", "given" : "Daniel", "non-dropping-particle" : "", "parse-names" : false, "suffix" : "" }, { "dropping-particle" : "", "family" : "Sammeth", "given" : "Michael", "non-dropping-particle" : "", "parse-names" : false, "suffix" : "" }, { "dropping-particle" : "", "family" : "Schaffer", "given" : "Lorian", "non-dropping-particle" : "", "parse-names" : false, "suffix" : "" }, { "dropping-particle" : "", "family" : "See", "given" : "Lei-Hoon", "non-dropping-particle" : "", "parse-names" : false, "suffix" : "" }, { "dropping-particle" : "", "family" : "Shahab", "given" : "Atif", "non-dropping-particle" : "", "parse-names" : false, "suffix" : "" }, { "dropping-particle" : "", "family" : "Skancke", "given" : "Jorgen", "non-dropping-particle" : "", "parse-names" : false, "suffix" : "" }, { "dropping-particle" : "", "family" : "Suzuki", "given" : "Ana Maria", "non-dropping-particle" : "", "parse-names" : false, "suffix" : "" }, { "dropping-particle" : "", "family" : "Takahashi", "given" : "Hazuki", "non-dropping-particle" : "", "parse-names" : false, "suffix" : "" }, { "dropping-particle" : "", "family" : "Tilgner", "given" : "Hagen", "non-dropping-particle" : "", "parse-names" : false, "suffix" : "" }, { "dropping-particle" : "", "family" : "Trout", "given" : "Diane", "non-dropping-particle" : "", "parse-names" : false, "suffix" : "" }, { "dropping-particle" : "", "family" : "Walters", "given" : "Nathalie", "non-dropping-particle" : "", "parse-names" : false, "suffix" : "" }, { "dropping-particle" : "", "family" : "Wang", "given" : "Huaien", "non-dropping-particle" : "", "parse-names" : false, "suffix" : "" }, { "dropping-particle" : "", "family" : "Wrobel", "given" : "John", "non-dropping-particle" : "", "parse-names" : false, "suffix" : "" }, { "dropping-particle" : "", "family" : "Yu", "given" : "Yanbao", "non-dropping-particle" : "", "parse-names" : false, "suffix" : "" }, { "dropping-particle" : "", "family" : "Ruan", "given" : "Xiaoan", "non-dropping-particle" : "", "parse-names" : false, "suffix" : "" }, { "dropping-particle" : "", "family" : "Hayashizaki", "given" : "Yoshihide", "non-dropping-particle" : "", "parse-names" : false, "suffix" : "" }, { "dropping-particle" : "", "family" : "Harrow", "given" : "Jennifer", "non-dropping-particle" : "", "parse-names" : false, "suffix" : "" }, { "dropping-particle" : "", "family" : "Gerstein", "given" : "Mark", "non-dropping-particle" : "", "parse-names" : false, "suffix" : "" }, { "dropping-particle" : "", "family" : "Hubbard", "given" : "Tim", "non-dropping-particle" : "", "parse-names" : false, "suffix" : "" }, { "dropping-particle" : "", "family" : "Reymond", "given" : "Alexandre", "non-dropping-particle" : "", "parse-names" : false, "suffix" : "" }, { "dropping-particle" : "", "family" : "Antonarakis", "given" : "Stylianos E", "non-dropping-particle" : "", "parse-names" : false, "suffix" : "" }, { "dropping-particle" : "", "family" : "Hannon", "given" : "Gregory", "non-dropping-particle" : "", "parse-names" : false, "suffix" : "" }, { "dropping-particle" : "", "family" : "Giddings", "given" : "Morgan C", "non-dropping-particle" : "", "parse-names" : false, "suffix" : "" }, { "dropping-particle" : "", "family" : "Ruan", "given" : "Yijun", "non-dropping-particle" : "", "parse-names" : false, "suffix" : "" }, { "dropping-particle" : "", "family" : "Wold", "given" : "Barbara", "non-dropping-particle" : "", "parse-names" : false, "suffix" : "" }, { "dropping-particle" : "", "family" : "Carninci", "given" : "Piero", "non-dropping-particle" : "", "parse-names" : false, "suffix" : "" }, { "dropping-particle" : "", "family" : "Guig\u00f3", "given" : "Roderic", "non-dropping-particle" : "", "parse-names" : false, "suffix" : "" }, { "dropping-particle" : "", "family" : "Gingeras", "given" : "Thomas R", "non-dropping-particle" : "", "parse-names" : false, "suffix" : "" } ], "container-title" : "Nature", "id" : "ITEM-2", "issue" : "7414", "issued" : { "date-parts" : [ [ "2012" ] ] }, "page" : "101-8", "title" : "Landscape of transcription in human cells.", "type" : "article-journal", "volume" : "489" }, "uris" : [ "http://www.mendeley.com/documents/?uuid=e5b48a47-239f-4064-bec3-3b97600647d4" ] } ], "mendeley" : { "formattedCitation" : "(Djebali et al., 2012; Tilgner et al., 2012)", "plainTextFormattedCitation" : "(Djebali et al., 2012; Tilgner et al., 2012)", "previouslyFormattedCitation" : "(Djebali et al., 2012; Tilgner et al., 2012)" }, "properties" : {  }, "schema" : "https://github.com/citation-style-language/schema/raw/master/csl-citation.json" }</w:instrText>
      </w:r>
      <w:r w:rsidR="00721D07">
        <w:fldChar w:fldCharType="separate"/>
      </w:r>
      <w:r w:rsidR="00721D07" w:rsidRPr="00721D07">
        <w:rPr>
          <w:noProof/>
        </w:rPr>
        <w:t>(Djebali et al., 2012; Tilgner et al., 2012)</w:t>
      </w:r>
      <w:r w:rsidR="00721D07">
        <w:fldChar w:fldCharType="end"/>
      </w:r>
      <w:r>
        <w:t xml:space="preserve">, this leads </w:t>
      </w:r>
      <w:r w:rsidR="00721D07">
        <w:t xml:space="preserve">pre-mRNA and longer genes that take </w:t>
      </w:r>
      <w:r w:rsidR="00FD0C4A">
        <w:t>more time</w:t>
      </w:r>
      <w:r w:rsidR="00721D07">
        <w:t xml:space="preserve"> to </w:t>
      </w:r>
      <w:r w:rsidR="00F01B4A">
        <w:t xml:space="preserve">be </w:t>
      </w:r>
      <w:r w:rsidR="00390094">
        <w:t xml:space="preserve">transcribed and </w:t>
      </w:r>
      <w:r w:rsidR="00721D07">
        <w:t>export</w:t>
      </w:r>
      <w:r w:rsidR="00F01B4A">
        <w:t>ed</w:t>
      </w:r>
      <w:r w:rsidR="00721D07">
        <w:t xml:space="preserve"> </w:t>
      </w:r>
      <w:r w:rsidR="00F56C23">
        <w:t>to be</w:t>
      </w:r>
      <w:r w:rsidR="00721D07">
        <w:t xml:space="preserve"> overrepresented in the nucleus compared to </w:t>
      </w:r>
      <w:r w:rsidR="00552FC5">
        <w:t>cytoplasm</w:t>
      </w:r>
      <w:r w:rsidR="00721D07">
        <w:t xml:space="preserve"> </w:t>
      </w:r>
      <w:r w:rsidR="00721D07">
        <w:fldChar w:fldCharType="begin" w:fldLock="1"/>
      </w:r>
      <w:r w:rsidR="00C15DDE">
        <w:instrText>ADDIN CSL_CITATION { "citationItems" : [ { "id" : "ITEM-1", "itemData" : { "DOI" : "10.1186/1472-6750-13-99", "ISSN" : "1472-6750", "PMID" : "24225116", "abstract" : "BACKGROUND: The starting material for RNA sequencing (RNA-seq) studies is usually total RNA or polyA+ RNA. Both forms of RNA represent heterogeneous pools of RNA molecules at different levels of maturation and processing. Such heterogeneity, in addition to the biases associated with polyA+ purification steps, may influence the analysis, sensitivity and the interpretation of RNA-seq data. We hypothesize that subcellular fractions of RNA may provide a more accurate picture of gene expression.\\n\\nRESULTS: We present results for sequencing of cytoplasmic and nuclear RNA after cellular fractionation of tissue samples. In comparison with conventional polyA+ RNA, the cytoplasmic RNA contains a significantly higher fraction of exonic sequence, providing increased sensitivity in expression analysis and splice junction detection, and in improved de novo assembly of RNA-seq data. Conversely, the nuclear fraction shows an enrichment of unprocessed RNA compared with total RNA-seq, making it suitable for analysis of nascent transcripts and RNA processing dynamics.\\n\\nCONCLUSION: Our results show that cellular fractionation is a more rapid and cost effective approach than conventional polyA+ enrichment when studying mature RNAs. Thus, RNA-seq of separated cytosolic and nuclear RNA can significantly improve the analysis of complex transcriptomes from mammalian tissues.", "author" : [ { "dropping-particle" : "", "family" : "Zaghlool", "given" : "Ammar", "non-dropping-particle" : "", "parse-names" : false, "suffix" : "" }, { "dropping-particle" : "", "family" : "Ameur", "given" : "Adam", "non-dropping-particle" : "", "parse-names" : false, "suffix" : "" }, { "dropping-particle" : "", "family" : "Nyberg", "given" : "Linnea", "non-dropping-particle" : "", "parse-names" : false, "suffix" : "" }, { "dropping-particle" : "", "family" : "Halvardson", "given" : "Jonatan", "non-dropping-particle" : "", "parse-names" : false, "suffix" : "" }, { "dropping-particle" : "", "family" : "Grabherr", "given" : "Manfred", "non-dropping-particle" : "", "parse-names" : false, "suffix" : "" }, { "dropping-particle" : "", "family" : "Cavelier", "given" : "Lucia", "non-dropping-particle" : "", "parse-names" : false, "suffix" : "" }, { "dropping-particle" : "", "family" : "Feuk", "given" : "Lars", "non-dropping-particle" : "", "parse-names" : false, "suffix" : "" } ], "container-title" : "BMC biotechnology", "id" : "ITEM-1", "issued" : { "date-parts" : [ [ "2013" ] ] }, "page" : "99", "title" : "Efficient cellular fractionation improves RNA sequencing analysis of mature and nascent transcripts from human tissues.", "type" : "article-journal", "volume" : "13" }, "uris" : [ "http://www.mendeley.com/documents/?uuid=953ad2de-a96a-47e1-b2c2-222a996fdbe9" ] }, { "id" : "ITEM-2", "itemData" : { "DOI" : "10.1186/1471-2164-13-574", "ISBN" : "1471-2164", "ISSN" : "1471-2164", "PMID" : "23110385", "abstract" : "BACKGROUND: The majority of published gene-expression studies have used RNA isolated from whole cells, overlooking the potential impact of including nuclear transcriptome in the analyses. In this study, mRNA fractions from the cytoplasm and from whole cells (total RNA) were prepared from three human cell lines and sequenced using massive parallel sequencing.\\n\\nRESULTS: For all three cell lines, of about 15000 detected genes approximately 400 to 1400 genes were detected in different amounts in the cytoplasmic and total RNA fractions. Transcripts detected at higher levels in the total RNA fraction had longer coding sequences and higher number of miRNA target sites. Transcripts detected at higher levels in the cytoplasmic fraction were shorter or contained shorter untranslated regions. Nuclear retention of transcripts and mRNA degradation via miRNA pathway might contribute to this differential detection of genes. The consequence of the differential detection was further investigated by comparison to proteomics data. Interestingly, the expression profiles of cytoplasmic and total RNA correlated equally well with protein abundance levels indicating regulation at a higher level.\\n\\nCONCLUSIONS: We conclude that expression levels derived from the total RNA fraction be regarded as an appropriate estimate of the amount of mRNAs present in a given cell population, independent of the coding sequence length or UTRs.", "author" : [ { "dropping-particle" : "", "family" : "Solnestam", "given" : "Beata Werne", "non-dropping-particle" : "", "parse-names" : false, "suffix" : "" }, { "dropping-particle" : "", "family" : "Stranneheim", "given" : "Henrik", "non-dropping-particle" : "", "parse-names" : false, "suffix" : "" }, { "dropping-particle" : "", "family" : "H\u00e4llman", "given" : "Jimmie", "non-dropping-particle" : "", "parse-names" : false, "suffix" : "" }, { "dropping-particle" : "", "family" : "K\u00e4ller", "given" : "Max", "non-dropping-particle" : "", "parse-names" : false, "suffix" : "" }, { "dropping-particle" : "", "family" : "Lundberg", "given" : "Emma", "non-dropping-particle" : "", "parse-names" : false, "suffix" : "" }, { "dropping-particle" : "", "family" : "Lundeberg", "given" : "Joakim", "non-dropping-particle" : "", "parse-names" : false, "suffix" : "" }, { "dropping-particle" : "", "family" : "Akan", "given" : "Pelin", "non-dropping-particle" : "", "parse-names" : false, "suffix" : "" } ], "container-title" : "BMC Genomics", "id" : "ITEM-2", "issued" : { "date-parts" : [ [ "2012" ] ] }, "page" : "574", "title" : "Comparison of total and cytoplasmic mRNA reveals global regulation by nuclear retention and miRNAs", "type" : "article-journal", "volume" : "13" }, "uris" : [ "http://www.mendeley.com/documents/?uuid=1ce8d044-5bb9-46fc-a350-417f6ba3df86" ] }, { "id" : "ITEM-3", "itemData" : { "DOI" : "10.1261/rna.039081.113", "ISBN" : "1469-9001 (Electronic)\\r1355-8382 (Linking)", "ISSN" : "1469-9001", "PMID" : "23616639", "abstract" : "The expression of eukaryotic mRNAs is achieved though an intricate series of molecular processes that provide many steps for regulating the production of a final gene product. However, the relationships between individual steps in mRNA biosynthesis and the rates at which they occur are poorly understood. By applying RNA-seq to chromatin-associated and soluble nucleoplasmic fractions of RNA from Lipid A-stimulated macrophages, we examined the timing of exon ligation and transcript release from chromatin relative to the induction of transcription. We find that for a subset of genes in the Lipid A response, the ligation of certain exon pairs is delayed relative to the synthesis of the complete transcript. In contrast, 3' end cleavage and polyadenylation occur rapidly once transcription extends through the cleavage site. Our data indicate that these transcripts with delayed splicing are not released from the chromatin fraction until all the introns have been excised. These unusual kinetics result in a chromatin-associated pool of completely transcribed and 3'-processed transcripts that are not yet fully spliced. We also find that long introns containing repressed exons that will be excluded from the final mRNA are excised particularly slowly relative to other introns in a transcript. These results indicate that the kinetics of splicing and transcript release contribute to the timing of expression for multiple genes of the inflammatory response.", "author" : [ { "dropping-particle" : "", "family" : "Pandya-Jones", "given" : "Amy", "non-dropping-particle" : "", "parse-names" : false, "suffix" : "" }, { "dropping-particle" : "", "family" : "Bhatt", "given" : "Dev M", "non-dropping-particle" : "", "parse-names" : false, "suffix" : "" }, { "dropping-particle" : "", "family" : "Lin", "given" : "Chia-Ho", "non-dropping-particle" : "", "parse-names" : false, "suffix" : "" }, { "dropping-particle" : "", "family" : "Tong", "given" : "Ann-Jay", "non-dropping-particle" : "", "parse-names" : false, "suffix" : "" }, { "dropping-particle" : "", "family" : "Smale", "given" : "Stephen T", "non-dropping-particle" : "", "parse-names" : false, "suffix" : "" }, { "dropping-particle" : "", "family" : "Black", "given" : "Douglas L", "non-dropping-particle" : "", "parse-names" : false, "suffix" : "" } ], "container-title" : "RNA (New York, N.Y.)", "id" : "ITEM-3", "issue" : "6", "issued" : { "date-parts" : [ [ "2013" ] ] }, "page" : "811-27", "title" : "Splicing kinetics and transcript release from the chromatin compartment limit the rate of Lipid A-induced gene expression.", "type" : "article-journal", "volume" : "19" }, "uris" : [ "http://www.mendeley.com/documents/?uuid=17bd9762-9039-43ac-bd7e-fa1fde2a2ca7" ] } ], "mendeley" : { "formattedCitation" : "(Pandya-Jones et al., 2013; Solnestam et al., 2012; Zaghlool et al., 2013)", "plainTextFormattedCitation" : "(Pandya-Jones et al., 2013; Solnestam et al., 2012; Zaghlool et al., 2013)", "previouslyFormattedCitation" : "(Pandya-Jones et al., 2013; Solnestam et al., 2012; Zaghlool et al., 2013)" }, "properties" : {  }, "schema" : "https://github.com/citation-style-language/schema/raw/master/csl-citation.json" }</w:instrText>
      </w:r>
      <w:r w:rsidR="00721D07">
        <w:fldChar w:fldCharType="separate"/>
      </w:r>
      <w:r w:rsidR="00721D07" w:rsidRPr="00721D07">
        <w:rPr>
          <w:noProof/>
        </w:rPr>
        <w:t>(Pandya-Jones et al., 2013; Solnestam et al., 2012; Zaghlool et al., 2013)</w:t>
      </w:r>
      <w:r w:rsidR="00721D07">
        <w:fldChar w:fldCharType="end"/>
      </w:r>
      <w:r w:rsidR="00FD0C4A">
        <w:t xml:space="preserve">. Recent studies have </w:t>
      </w:r>
      <w:r w:rsidR="00F56C23">
        <w:t xml:space="preserve">also </w:t>
      </w:r>
      <w:r w:rsidR="00FD0C4A">
        <w:t>highlighted the role of the nuclear membrane as a transcrip</w:t>
      </w:r>
      <w:r w:rsidR="00C15DDE">
        <w:t>tional noise buffer</w:t>
      </w:r>
      <w:r w:rsidR="00FD0C4A">
        <w:t xml:space="preserve">, filtering stochastic bursts of gene expression from the </w:t>
      </w:r>
      <w:r w:rsidR="00552FC5">
        <w:t>cytoplasm</w:t>
      </w:r>
      <w:r w:rsidR="00FD0C4A">
        <w:t xml:space="preserve"> by retaining mature mRNA transcripts in the nucleus </w:t>
      </w:r>
      <w:r w:rsidR="00FD0C4A">
        <w:fldChar w:fldCharType="begin" w:fldLock="1"/>
      </w:r>
      <w:r w:rsidR="00C15DDE">
        <w:instrText>ADDIN CSL_CITATION { "citationItems" : [ { "id" : "ITEM-1", "itemData" : { "DOI" : "10.1016/j.celrep.2015.11.036", "ISSN" : "22111247", "PMID" : "26711333", "abstract" : "mRNA is thought to predominantly reside in the cytoplasm, where it is translated and eventually degraded. Although nuclear retention of mRNA has a regulatory potential, it is considered extremely rare in mammals. Here, to explore the extent of mRNA retention in metabolic tissues, we combine deep sequencing of nuclear and cytoplasmic RNA fractions with single-molecule transcript imaging in mouse beta cells, liver, and gut. We identify a wide range of protein-coding genes for which the levels of spliced polyadenylated mRNA are higher in the nucleus than in the cytoplasm. These include genes such as the transcription factor ChREBP, Nlrp6, Glucokinase, and Glucagon receptor. We demonstrate that nuclear retention of mRNA can efficiently buffer cytoplasmic transcript levels from noise that emanates from transcriptional bursts. Our study challenges the view that transcripts predominantly reside in the cytoplasm and reveals a role of the nucleus in dampening gene expression noise.", "author" : [ { "dropping-particle" : "", "family" : "Bahar\u00a0Halpern", "given" : "Keren", "non-dropping-particle" : "", "parse-names" : false, "suffix" : "" }, { "dropping-particle" : "", "family" : "Caspi", "given" : "Inbal", "non-dropping-particle" : "", "parse-names" : false, "suffix" : "" }, { "dropping-particle" : "", "family" : "Lemze", "given" : "Doron", "non-dropping-particle" : "", "parse-names" : false, "suffix" : "" }, { "dropping-particle" : "", "family" : "Levy", "given" : "Maayan", "non-dropping-particle" : "", "parse-names" : false, "suffix" : "" }, { "dropping-particle" : "", "family" : "Landen", "given" : "Shanie", "non-dropping-particle" : "", "parse-names" : false, "suffix" : "" }, { "dropping-particle" : "", "family" : "Elinav", "given" : "Eran", "non-dropping-particle" : "", "parse-names" : false, "suffix" : "" }, { "dropping-particle" : "", "family" : "Ulitsky", "given" : "Igor", "non-dropping-particle" : "", "parse-names" : false, "suffix" : "" }, { "dropping-particle" : "", "family" : "Itzkovitz", "given" : "Shalev", "non-dropping-particle" : "", "parse-names" : false, "suffix" : "" } ], "container-title" : "Cell Reports", "id" : "ITEM-1", "issue" : "12", "issued" : { "date-parts" : [ [ "2015" ] ] }, "page" : "2653-2662", "publisher" : "The Authors", "title" : "Nuclear Retention of mRNA in Mammalian Tissues", "type" : "article-journal", "volume" : "13" }, "uris" : [ "http://www.mendeley.com/documents/?uuid=a7c256f7-fc0d-4bac-b0dc-480503b085a5" ] }, { "id" : "ITEM-2", "itemData" : { "DOI" : "10.1016/j.cell.2015.11.018", "ISSN" : "10974172", "PMID" : "26687353", "abstract" : "A central question in biology is whether variability between genetically identical cells exposed to the same culture conditions is largely stochastic or deterministic. Using image-based transcriptomics in millions of single human cells, we find that while variability of cytoplasmic transcript abundance is large, it is for most genes minimally stochastic and can be predicted with multivariate models of the phenotypic state and population context of single cells. Computational multiplexing of these predictive signatures across hundreds of genes revealed a complex regulatory system that controls the observed variability of transcript abundance between individual cells. Mathematical modeling and experimental validation show that nuclear retention and transport of transcripts between the nucleus and the cytoplasm is central to buffering stochastic transcriptional fluctuations in mammalian gene expression. Our work indicates that cellular compartmentalization confines transcriptional noise to the nucleus, thereby preventing it from interfering with the control of single-cell transcript abundance in the cytoplasm.", "author" : [ { "dropping-particle" : "", "family" : "Battich", "given" : "Nico", "non-dropping-particle" : "", "parse-names" : false, "suffix" : "" }, { "dropping-particle" : "", "family" : "Stoeger", "given" : "Thomas", "non-dropping-particle" : "", "parse-names" : false, "suffix" : "" }, { "dropping-particle" : "", "family" : "Pelkmans", "given" : "Lucas", "non-dropping-particle" : "", "parse-names" : false, "suffix" : "" } ], "container-title" : "Cell", "id" : "ITEM-2", "issue" : "7", "issued" : { "date-parts" : [ [ "2015" ] ] }, "page" : "1596-1610", "publisher" : "Elsevier Inc.", "title" : "Control of Transcript Variability in Single Mammalian Cells", "type" : "article-journal", "volume" : "163" }, "uris" : [ "http://www.mendeley.com/documents/?uuid=ad5190e5-fa69-4de0-8cdc-6979d33c6b61" ] } ], "mendeley" : { "formattedCitation" : "(Bahar\u00a0Halpern et al., 2015; Battich, Stoeger, &amp; Pelkmans, 2015)", "plainTextFormattedCitation" : "(Bahar\u00a0Halpern et al., 2015; Battich, Stoeger, &amp; Pelkmans, 2015)", "previouslyFormattedCitation" : "(Bahar\u00a0Halpern et al., 2015; Battich, Stoeger, &amp; Pelkmans, 2015)" }, "properties" : {  }, "schema" : "https://github.com/citation-style-language/schema/raw/master/csl-citation.json" }</w:instrText>
      </w:r>
      <w:r w:rsidR="00FD0C4A">
        <w:fldChar w:fldCharType="separate"/>
      </w:r>
      <w:r w:rsidR="00FD0C4A" w:rsidRPr="00FD0C4A">
        <w:rPr>
          <w:noProof/>
        </w:rPr>
        <w:t>(Bahar Halpern et al., 2015; Battich, Stoeger, &amp; Pelkmans, 2015)</w:t>
      </w:r>
      <w:r w:rsidR="00FD0C4A">
        <w:fldChar w:fldCharType="end"/>
      </w:r>
      <w:r w:rsidR="00FD0C4A">
        <w:t xml:space="preserve">. </w:t>
      </w:r>
      <w:r w:rsidR="00E0558B">
        <w:t xml:space="preserve">Nuclear retention can also </w:t>
      </w:r>
      <w:r w:rsidR="002E4CFD">
        <w:t xml:space="preserve">regulate the timing of </w:t>
      </w:r>
      <w:r w:rsidR="00390094">
        <w:t xml:space="preserve">cytoplasmic </w:t>
      </w:r>
      <w:r w:rsidR="002E4CFD">
        <w:t xml:space="preserve">activity </w:t>
      </w:r>
      <w:r w:rsidR="00D251A4">
        <w:t xml:space="preserve">of a transcript </w:t>
      </w:r>
      <w:r w:rsidR="00D251A4">
        <w:fldChar w:fldCharType="begin" w:fldLock="1"/>
      </w:r>
      <w:r w:rsidR="00D652EF">
        <w:instrText>ADDIN CSL_CITATION { "citationItems" : [ { "id" : "ITEM-1", "itemData" : { "DOI" : "10.1016/j.cell.2005.08.033", "ISBN" : "0092-8674", "ISSN" : "00928674", "PMID" : "16239143", "abstract" : "Multiple mechanisms have evolved to regulate the eukaryotic genome. We have identified CTN-RNA, a mouse tissue-specific ???8 kb nuclear-retained poly(A)+ RNA that regulates the level of its protein-coding partner. CTN-RNA is transcribed from the protein-coding mouse cationic amino acid transporter 2 (mCAT2) gene through alternative promoter and poly(A) site usage. CTN-RNA is diffusely distributed in nuclei and is also localized to paraspeckles. The 3???UTR of CTN-RNA contains elements for adenosine-to-inosine editing, involved in its nuclear retention. Interestingly, knockdown of CTN-RNA also downregulates mCAT2 mRNA. Under stress, CTN-RNA is posttranscriptionally cleaved to produce protein-coding mCAT2 mRNA. Our findings reveal a role of the cell nucleus in harboring RNA molecules that are not immediately needed to produce proteins but whose cytoplasmic presence is rapidly required upon physiologic stress. This mechanism of action highlights an important paradigm for the role of a nuclear-retained stable RNA transcript in regulating gene expression. Copyright ??2005 by Elsevier Inc.", "author" : [ { "dropping-particle" : "V.", "family" : "Prasanth", "given" : "Kannanganattu", "non-dropping-particle" : "", "parse-names" : false, "suffix" : "" }, { "dropping-particle" : "", "family" : "Prasanth", "given" : "Supriya G.", "non-dropping-particle" : "", "parse-names" : false, "suffix" : "" }, { "dropping-particle" : "", "family" : "Xuan", "given" : "Zhenyu", "non-dropping-particle" : "", "parse-names" : false, "suffix" : "" }, { "dropping-particle" : "", "family" : "Hearn", "given" : "Stephen", "non-dropping-particle" : "", "parse-names" : false, "suffix" : "" }, { "dropping-particle" : "", "family" : "Freier", "given" : "Susan M.", "non-dropping-particle" : "", "parse-names" : false, "suffix" : "" }, { "dropping-particle" : "", "family" : "Bennett", "given" : "C. Frank", "non-dropping-particle" : "", "parse-names" : false, "suffix" : "" }, { "dropping-particle" : "", "family" : "Zhang", "given" : "Michael Q.", "non-dropping-particle" : "", "parse-names" : false, "suffix" : "" }, { "dropping-particle" : "", "family" : "Spector", "given" : "David L.", "non-dropping-particle" : "", "parse-names" : false, "suffix" : "" } ], "container-title" : "Cell", "id" : "ITEM-1", "issue" : "2", "issued" : { "date-parts" : [ [ "2005" ] ] }, "page" : "249-263", "title" : "Regulating gene expression through RNA nuclear retention", "type" : "article-journal", "volume" : "123" }, "uris" : [ "http://www.mendeley.com/documents/?uuid=1791be01-be91-45da-9feb-585c99a7606d" ] }, { "id" : "ITEM-2", "itemData" : { "DOI" : "10.1016/j.neuron.2016.11.032", "ISBN" : "1097-4199 (Electronic)\\r0896-6273 (Linking)", "ISSN" : "10974199", "PMID" : "28009274", "abstract" : "Activity-dependent transcription has emerged as a major source of gene products that regulate neuronal excitability, connectivity, and synaptic properties. However, the elongation rate of RNA polymerases imposes a significant temporal constraint for transcript synthesis, in particular for long genes where new synthesis requires hours. Here we reveal a novel, transcription-independent mechanism that releases transcripts within minutes of neuronal stimulation. We found that, in the mouse neocortex, polyadenylated transcripts retain select introns and are stably accumulated in the cell nucleus. A subset of\u00a0these intron retention transcripts undergoes activity-dependent splicing, cytoplasmic export, and ribosome loading, thus acutely releasing mRNAs in response to stimulation. This process requires NMDA receptor- and calmodulin-dependent kinase pathways, and it is particularly prevalent for long transcripts. We conclude that regulated intron retention in fully transcribed RNAs represents a mechanism to rapidly mobilize a pool of mRNAs in response to neuronal activity.", "author" : [ { "dropping-particle" : "", "family" : "Mauger", "given" : "Oriane", "non-dropping-particle" : "", "parse-names" : false, "suffix" : "" }, { "dropping-particle" : "", "family" : "Lemoine", "given" : "Fr\u00e9d\u00e9ric", "non-dropping-particle" : "", "parse-names" : false, "suffix" : "" }, { "dropping-particle" : "", "family" : "Scheiffele", "given" : "Peter", "non-dropping-particle" : "", "parse-names" : false, "suffix" : "" } ], "container-title" : "Neuron", "id" : "ITEM-2", "issue" : "6", "issued" : { "date-parts" : [ [ "2016" ] ] }, "page" : "1266-1278", "title" : "Targeted Intron Retention and Excision for Rapid Gene Regulation in Response to Neuronal Activity", "type" : "article-journal", "volume" : "92" }, "uris" : [ "http://www.mendeley.com/documents/?uuid=2149fda5-5bce-4202-8a24-076dd5006abe" ] } ], "mendeley" : { "formattedCitation" : "(Mauger, Lemoine, &amp; Scheiffele, 2016; Prasanth et al., 2005)", "plainTextFormattedCitation" : "(Mauger, Lemoine, &amp; Scheiffele, 2016; Prasanth et al., 2005)", "previouslyFormattedCitation" : "(Mauger, Lemoine, &amp; Scheiffele, 2016; Prasanth et al., 2005)" }, "properties" : {  }, "schema" : "https://github.com/citation-style-language/schema/raw/master/csl-citation.json" }</w:instrText>
      </w:r>
      <w:r w:rsidR="00D251A4">
        <w:fldChar w:fldCharType="separate"/>
      </w:r>
      <w:r w:rsidR="00C15DDE" w:rsidRPr="00C15DDE">
        <w:rPr>
          <w:noProof/>
        </w:rPr>
        <w:t>(Mauger, Lemoine, &amp; Scheiffele, 2016; Prasanth et al., 2005)</w:t>
      </w:r>
      <w:r w:rsidR="00D251A4">
        <w:fldChar w:fldCharType="end"/>
      </w:r>
      <w:r w:rsidR="00E0558B">
        <w:t xml:space="preserve"> as well as perform quality control by </w:t>
      </w:r>
      <w:r w:rsidR="00F01B4A">
        <w:t xml:space="preserve">sequestering </w:t>
      </w:r>
      <w:r w:rsidR="00E0558B">
        <w:t>aberrant transcripts</w:t>
      </w:r>
      <w:r w:rsidR="00F01B4A">
        <w:t xml:space="preserve"> in the nucleus </w:t>
      </w:r>
      <w:r w:rsidR="00E0558B">
        <w:t xml:space="preserve">and </w:t>
      </w:r>
      <w:r w:rsidR="00F01B4A">
        <w:t>targeting them for degradation</w:t>
      </w:r>
      <w:r w:rsidR="00FD0C4A">
        <w:t xml:space="preserve">. </w:t>
      </w:r>
    </w:p>
    <w:p w14:paraId="42AF7F0C" w14:textId="179CAEF9" w:rsidR="008543A7" w:rsidRDefault="008A3510" w:rsidP="00F02328">
      <w:pPr>
        <w:ind w:firstLine="720"/>
      </w:pPr>
      <w:r>
        <w:t>The mechanisms by which import</w:t>
      </w:r>
      <w:r w:rsidR="00FD0C4A">
        <w:t xml:space="preserve"> and export </w:t>
      </w:r>
      <w:r>
        <w:t>decision</w:t>
      </w:r>
      <w:r w:rsidR="00FD0C4A">
        <w:t>s</w:t>
      </w:r>
      <w:r>
        <w:t xml:space="preserve"> are made </w:t>
      </w:r>
      <w:r w:rsidR="008E66D8">
        <w:t>across the nuclear membrane</w:t>
      </w:r>
      <w:r w:rsidR="00FD0C4A">
        <w:t xml:space="preserve"> </w:t>
      </w:r>
      <w:r>
        <w:t xml:space="preserve">are myriad and </w:t>
      </w:r>
      <w:r w:rsidR="00FD0C4A">
        <w:t>a</w:t>
      </w:r>
      <w:r>
        <w:t>n area of active research.</w:t>
      </w:r>
      <w:r w:rsidR="008B5110">
        <w:t xml:space="preserve"> </w:t>
      </w:r>
      <w:r w:rsidR="008543A7">
        <w:t>Interestingly, many of these RNA trafficking mechanisms are particularly prevalent in brain, and have been shown to play a role in development. For instance, alternative splicing</w:t>
      </w:r>
      <w:r w:rsidR="00390094">
        <w:t>—</w:t>
      </w:r>
      <w:r w:rsidR="00466A07">
        <w:t>particularly</w:t>
      </w:r>
      <w:r w:rsidR="00390094">
        <w:t xml:space="preserve"> </w:t>
      </w:r>
      <w:r w:rsidR="00466A07">
        <w:t>intron retention—</w:t>
      </w:r>
      <w:r w:rsidR="008543A7">
        <w:t>has</w:t>
      </w:r>
      <w:r w:rsidR="00466A07">
        <w:t xml:space="preserve"> </w:t>
      </w:r>
      <w:r w:rsidR="008543A7">
        <w:t>been shown to regulat</w:t>
      </w:r>
      <w:r w:rsidR="00466A07">
        <w:t>e</w:t>
      </w:r>
      <w:r w:rsidR="008543A7">
        <w:t xml:space="preserve"> RNA </w:t>
      </w:r>
      <w:r w:rsidR="00466A07">
        <w:t>localization</w:t>
      </w:r>
      <w:r w:rsidR="008543A7">
        <w:t xml:space="preserve"> as a mechanism to suppress lowly expressed transcripts </w:t>
      </w:r>
      <w:r w:rsidR="008543A7">
        <w:fldChar w:fldCharType="begin" w:fldLock="1"/>
      </w:r>
      <w:r w:rsidR="00466A07">
        <w:instrText>ADDIN CSL_CITATION { "citationItems" : [ { "id" : "ITEM-1", "itemData" : { "DOI" : "10.1101/gad.247361.114", "ISSN" : "15495477", "PMID" : "25561496", "abstract" : "Deep sequencing of embryonic stem cell RNA revealed many specific internal introns that are significantly more abundant than the other introns within polyadenylated transcripts; we classified these as \"detained\" introns (DIs). We identified thousands of DIs, many of which are evolutionarily conserved, in human and mouse cell lines as well as the adult mouse liver. DIs can have half-lives of over an hour yet remain in the nucleus and are not subject to nonsense-mediated decay (NMD). Drug inhibition of Clk, a stress-responsive kinase, triggered rapid splicing changes for a specific subset of DIs; half showed increased splicing, and half showed increased intron detention, altering transcript pools of &gt;300 genes. Srsf4, which undergoes a dramatic phosphorylation shift in response to Clk kinase inhibition, regulates the splicing of some DIs, particularly in genes encoding RNA processing and splicing factors. The splicing of some DIs-including those in Mdm4, a negative regulator of p53-was also altered following DNA damage. After 4 h of Clk inhibition, the expression of &gt;400 genes changed significantly, and almost one-third of these are p53 transcriptional targets. These data suggest a widespread mechanism by which the rate of splicing of DIs contributes to the level of gene expression.", "author" : [ { "dropping-particle" : "", "family" : "Boutz", "given" : "Paul L.", "non-dropping-particle" : "", "parse-names" : false, "suffix" : "" }, { "dropping-particle" : "", "family" : "Bhutkar", "given" : "Arjun", "non-dropping-particle" : "", "parse-names" : false, "suffix" : "" }, { "dropping-particle" : "", "family" : "Sharp", "given" : "Phillip A.", "non-dropping-particle" : "", "parse-names" : false, "suffix" : "" } ], "container-title" : "Genes and Development", "id" : "ITEM-1", "issue" : "1", "issued" : { "date-parts" : [ [ "2015" ] ] }, "page" : "63-80", "title" : "Detained introns are a novel, widespread class of post-transcriptionally spliced introns", "type" : "article-journal", "volume" : "29" }, "uris" : [ "http://www.mendeley.com/documents/?uuid=9bdb8059-4914-434f-b157-9e21ba806c54" ] }, { "id" : "ITEM-2", "itemData" : { "DOI" : "10.1101/gr.177790.114", "ISSN" : "1088-9051", "author" : [ { "dropping-particle" : "", "family" : "Braunschweig", "given" : "U.", "non-dropping-particle" : "", "parse-names" : false, "suffix" : "" }, { "dropping-particle" : "", "family" : "Barbosa-Morais", "given" : "N. L.", "non-dropping-particle" : "", "parse-names" : false, "suffix" : "" }, { "dropping-particle" : "", "family" : "Pan", "given" : "Q.", "non-dropping-particle" : "", "parse-names" : false, "suffix" : "" }, { "dropping-particle" : "", "family" : "Nachman", "given" : "E. N.", "non-dropping-particle" : "", "parse-names" : false, "suffix" : "" }, { "dropping-particle" : "", "family" : "Alipanahi", "given" : "B.", "non-dropping-particle" : "", "parse-names" : false, "suffix" : "" }, { "dropping-particle" : "", "family" : "Gonatopoulos-Pournatzis", "given" : "T.", "non-dropping-particle" : "", "parse-names" : false, "suffix" : "" }, { "dropping-particle" : "", "family" : "Frey", "given" : "B.", "non-dropping-particle" : "", "parse-names" : false, "suffix" : "" }, { "dropping-particle" : "", "family" : "Irimia", "given" : "M.", "non-dropping-particle" : "", "parse-names" : false, "suffix" : "" }, { "dropping-particle" : "", "family" : "Blencowe", "given" : "B. J.", "non-dropping-particle" : "", "parse-names" : false, "suffix" : "" } ], "container-title" : "Genome Research", "id" : "ITEM-2", "issued" : { "date-parts" : [ [ "2014", "9", "25" ] ] }, "page" : "1774-1786", "title" : "Widespread intron retention in mammals functionally tunes transcriptomes", "type" : "article-journal" }, "uris" : [ "http://www.mendeley.com/documents/?uuid=efdcbd0e-48e5-4408-a08b-af38a58bdf66" ] } ], "mendeley" : { "formattedCitation" : "(Boutz, Bhutkar, &amp; Sharp, 2015; U. Braunschweig et al., 2014)", "plainTextFormattedCitation" : "(Boutz, Bhutkar, &amp; Sharp, 2015; U. Braunschweig et al., 2014)", "previouslyFormattedCitation" : "(Boutz, Bhutkar, &amp; Sharp, 2015; U. Braunschweig et al., 2014)" }, "properties" : {  }, "schema" : "https://github.com/citation-style-language/schema/raw/master/csl-citation.json" }</w:instrText>
      </w:r>
      <w:r w:rsidR="008543A7">
        <w:fldChar w:fldCharType="separate"/>
      </w:r>
      <w:r w:rsidR="00466A07" w:rsidRPr="00466A07">
        <w:rPr>
          <w:noProof/>
        </w:rPr>
        <w:t>(Boutz, Bhutkar, &amp; Sharp, 2015; U. Braunschweig et al., 2014)</w:t>
      </w:r>
      <w:r w:rsidR="008543A7">
        <w:fldChar w:fldCharType="end"/>
      </w:r>
      <w:r w:rsidR="008543A7">
        <w:t xml:space="preserve">. This suppression can occur via nuclear retention by nuclear surveillance machinery and degradation by </w:t>
      </w:r>
      <w:proofErr w:type="spellStart"/>
      <w:r w:rsidR="008543A7">
        <w:t>exosomes</w:t>
      </w:r>
      <w:proofErr w:type="spellEnd"/>
      <w:r w:rsidR="008543A7">
        <w:t xml:space="preserve">, or via nonsense mediated decay (NMD) in the cytoplasm. Intron retention is </w:t>
      </w:r>
      <w:r w:rsidR="00390094">
        <w:t>highly</w:t>
      </w:r>
      <w:r w:rsidR="008543A7">
        <w:t xml:space="preserve"> prevalent in neural lineages and serves to down-regulate genes involved in other lineage </w:t>
      </w:r>
      <w:r w:rsidR="00390094">
        <w:t xml:space="preserve">fates during </w:t>
      </w:r>
      <w:r w:rsidR="008543A7">
        <w:t xml:space="preserve">neural differentiation </w:t>
      </w:r>
      <w:r w:rsidR="008543A7">
        <w:fldChar w:fldCharType="begin" w:fldLock="1"/>
      </w:r>
      <w:r w:rsidR="00466A07">
        <w:instrText>ADDIN CSL_CITATION { "citationItems" : [ { "id" : "ITEM-1", "itemData" : { "DOI" : "10.1016/j.cell.2013.06.052", "ISSN" : "0092-8674", "author" : [ { "dropping-particle" : "", "family" : "Wong", "given" : "Justin J", "non-dropping-particle" : "", "parse-names" : false, "suffix" : "" }, { "dropping-particle" : "", "family" : "Ritchie", "given" : "William", "non-dropping-particle" : "", "parse-names" : false, "suffix" : "" }, { "dropping-particle" : "", "family" : "Ebner", "given" : "Olivia A", "non-dropping-particle" : "", "parse-names" : false, "suffix" : "" }, { "dropping-particle" : "", "family" : "Selbach", "given" : "Matthias", "non-dropping-particle" : "", "parse-names" : false, "suffix" : "" }, { "dropping-particle" : "", "family" : "Wong", "given" : "Jason W H", "non-dropping-particle" : "", "parse-names" : false, "suffix" : "" }, { "dropping-particle" : "", "family" : "Huang", "given" : "Yizhou", "non-dropping-particle" : "", "parse-names" : false, "suffix" : "" }, { "dropping-particle" : "", "family" : "Gao", "given" : "Dadi", "non-dropping-particle" : "", "parse-names" : false, "suffix" : "" }, { "dropping-particle" : "", "family" : "Pinello", "given" : "Natalia", "non-dropping-particle" : "", "parse-names" : false, "suffix" : "" }, { "dropping-particle" : "", "family" : "Gonzalez", "given" : "Maria", "non-dropping-particle" : "", "parse-names" : false, "suffix" : "" }, { "dropping-particle" : "", "family" : "Baidya", "given" : "Kinsha", "non-dropping-particle" : "", "parse-names" : false, "suffix" : "" }, { "dropping-particle" : "", "family" : "Thoeng", "given" : "Annora", "non-dropping-particle" : "", "parse-names" : false, "suffix" : "" }, { "dropping-particle" : "", "family" : "Khoo", "given" : "Teh-liane", "non-dropping-particle" : "", "parse-names" : false, "suffix" : "" }, { "dropping-particle" : "", "family" : "Bailey", "given" : "Charles G", "non-dropping-particle" : "", "parse-names" : false, "suffix" : "" }, { "dropping-particle" : "", "family" : "Holst", "given" : "Jeff", "non-dropping-particle" : "", "parse-names" : false, "suffix" : "" }, { "dropping-particle" : "", "family" : "Rasko", "given" : "John E J", "non-dropping-particle" : "", "parse-names" : false, "suffix" : "" } ], "container-title" : "Cell", "id" : "ITEM-1", "issue" : "3", "issued" : { "date-parts" : [ [ "2013" ] ] }, "page" : "583-595", "publisher" : "Elsevier Inc.", "title" : "Orchestrated Intron Retention Regulates Normal Granulocyte Differentiation", "type" : "article-journal", "volume" : "154" }, "uris" : [ "http://www.mendeley.com/documents/?uuid=ff0939e7-82d5-4937-b667-9794f78dde74" ] }, { "id" : "ITEM-2", "itemData" : { "DOI" : "10.1101/gad.188037.112", "ISBN" : "1549-5477 (Electronic)\\n0890-9369 (Linking)", "ISSN" : "08909369", "PMID" : "22661231", "abstract" : "Differentiated cells acquire unique structural and functional traits through coordinated expression of lineage-specific genes. An extensive battery of genes encoding components of the synaptic transmission machinery and specialized cytoskeletal proteins is activated during neurogenesis, but the underlying regulation is not well understood. Here we show that genes encoding critical presynaptic proteins are transcribed at a detectable level in both neurons and nonneuronal cells. However, in nonneuronal cells, the splicing of 3'-terminal introns within these genes is repressed by the polypyrimidine tract-binding protein (Ptbp1). This inhibits the export of incompletely spliced mRNAs to the cytoplasm and triggers their nuclear degradation. Clearance of these intron-containing transcripts occurs independently of the nonsense-mediated decay (NMD) pathway but requires components of the nuclear RNA surveillance machinery, including the nuclear pore-associated protein Tpr and the exosome complex. When Ptbp1 expression decreases during neuronal differentiation, the regulated introns are spliced out, thus allowing the accumulation of translation-competent mRNAs in the cytoplasm. We propose that this mechanism counters ectopic and precocious expression of functionally linked neuron-specific genes and ensures their coherent activation in the appropriate developmental context.", "author" : [ { "dropping-particle" : "", "family" : "Yap", "given" : "Karen", "non-dropping-particle" : "", "parse-names" : false, "suffix" : "" }, { "dropping-particle" : "", "family" : "Lim", "given" : "Zhao Qin", "non-dropping-particle" : "", "parse-names" : false, "suffix" : "" }, { "dropping-particle" : "", "family" : "Khandelia", "given" : "Piyush", "non-dropping-particle" : "", "parse-names" : false, "suffix" : "" }, { "dropping-particle" : "", "family" : "Friedman", "given" : "Brad", "non-dropping-particle" : "", "parse-names" : false, "suffix" : "" }, { "dropping-particle" : "V.", "family" : "Makeyev", "given" : "Eugene", "non-dropping-particle" : "", "parse-names" : false, "suffix" : "" } ], "container-title" : "Genes and Development", "id" : "ITEM-2", "issue" : "11", "issued" : { "date-parts" : [ [ "2012" ] ] }, "page" : "1209-1223", "title" : "Coordinated regulation of neuronal mRNA steady-state levels through developmentally controlled intron retention", "type" : "article-journal", "volume" : "26" }, "uris" : [ "http://www.mendeley.com/documents/?uuid=51cbf762-1671-4d34-b4be-f79f01c80cd1" ] }, { "id" : "ITEM-3", "itemData" : { "DOI" : "10.1016/j.cell.2013.02.034", "ISSN" : "1097-4172", "PMID" : "23498935", "abstract" : "Precursor mRNA splicing is one of the most highly regulated processes in metazoan species. In addition to generating vast repertoires of RNAs and proteins, splicing has a profound impact on other gene regulatory layers, including mRNA transcription, turnover, transport, and translation. Conversely, factors regulating chromatin and transcription complexes impact the splicing process. This extensive crosstalk between gene regulatory layers takes advantage of dynamic spatial, physical, and temporal organizational properties of the cell nucleus, and further emphasizes the importance of developing a multidimensional understanding of splicing control.", "author" : [ { "dropping-particle" : "", "family" : "Braunschweig", "given" : "Ulrich", "non-dropping-particle" : "", "parse-names" : false, "suffix" : "" }, { "dropping-particle" : "", "family" : "Gueroussov", "given" : "Serge", "non-dropping-particle" : "", "parse-names" : false, "suffix" : "" }, { "dropping-particle" : "", "family" : "Plocik", "given" : "Alex M", "non-dropping-particle" : "", "parse-names" : false, "suffix" : "" }, { "dropping-particle" : "", "family" : "Graveley", "given" : "Brenton R", "non-dropping-particle" : "", "parse-names" : false, "suffix" : "" }, { "dropping-particle" : "", "family" : "Blencowe", "given" : "Benjamin J", "non-dropping-particle" : "", "parse-names" : false, "suffix" : "" } ], "container-title" : "Cell", "id" : "ITEM-3", "issue" : "6", "issued" : { "date-parts" : [ [ "2013", "3", "14" ] ] }, "page" : "1252-69", "publisher" : "Elsevier Inc.", "title" : "Dynamic integration of splicing within gene regulatory pathways.", "type" : "article-journal", "volume" : "152" }, "uris" : [ "http://www.mendeley.com/documents/?uuid=f31c96cc-1873-4634-a3aa-9437284f732b" ] } ], "mendeley" : { "formattedCitation" : "(Ulrich Braunschweig, Gueroussov, Plocik, Graveley, &amp; Blencowe, 2013; Wong et al., 2013; Yap, Lim, Khandelia, Friedman, &amp; Makeyev, 2012)", "plainTextFormattedCitation" : "(Ulrich Braunschweig, Gueroussov, Plocik, Graveley, &amp; Blencowe, 2013; Wong et al., 2013; Yap, Lim, Khandelia, Friedman, &amp; Makeyev, 2012)", "previouslyFormattedCitation" : "(Ulrich Braunschweig, Gueroussov, Plocik, Graveley, &amp; Blencowe, 2013; Wong et al., 2013; Yap, Lim, Khandelia, Friedman, &amp; Makeyev, 2012)" }, "properties" : {  }, "schema" : "https://github.com/citation-style-language/schema/raw/master/csl-citation.json" }</w:instrText>
      </w:r>
      <w:r w:rsidR="008543A7">
        <w:fldChar w:fldCharType="separate"/>
      </w:r>
      <w:r w:rsidR="00466A07" w:rsidRPr="00466A07">
        <w:rPr>
          <w:noProof/>
        </w:rPr>
        <w:t>(Ulrich Braunschweig, Gueroussov, Plocik, Graveley, &amp; Blencowe, 2013; Wong et al., 2013; Yap, Lim, Khandelia, Friedman, &amp; Makeyev, 2012)</w:t>
      </w:r>
      <w:r w:rsidR="008543A7">
        <w:fldChar w:fldCharType="end"/>
      </w:r>
      <w:r w:rsidR="008543A7">
        <w:t xml:space="preserve">. RNA editing has also been shown to be developmentally regulated in human brain, with a subset of editing sites associated with neuronal maturation </w:t>
      </w:r>
      <w:r w:rsidR="008543A7">
        <w:fldChar w:fldCharType="begin" w:fldLock="1"/>
      </w:r>
      <w:r w:rsidR="008543A7">
        <w:instrText>ADDIN CSL_CITATION { "citationItems" : [ { "id" : "ITEM-1", "itemData" : { "DOI" : "10.1038/nn.4337", "ISSN" : "1097-6256", "PMID" : "27348216", "author" : [ { "dropping-particle" : "", "family" : "Hwang", "given" : "Taeyoung", "non-dropping-particle" : "", "parse-names" : false, "suffix" : "" }, { "dropping-particle" : "", "family" : "Park", "given" : "Chul-Kee", "non-dropping-particle" : "", "parse-names" : false, "suffix" : "" }, { "dropping-particle" : "", "family" : "Leung", "given" : "Anthony K L", "non-dropping-particle" : "", "parse-names" : false, "suffix" : "" }, { "dropping-particle" : "", "family" : "Gao", "given" : "Yuan", "non-dropping-particle" : "", "parse-names" : false, "suffix" : "" }, { "dropping-particle" : "", "family" : "Hyde", "given" : "Thomas M", "non-dropping-particle" : "", "parse-names" : false, "suffix" : "" }, { "dropping-particle" : "", "family" : "Kleinman", "given" : "Joel E", "non-dropping-particle" : "", "parse-names" : false, "suffix" : "" }, { "dropping-particle" : "", "family" : "Rajpurohit", "given" : "Anandita", "non-dropping-particle" : "", "parse-names" : false, "suffix" : "" }, { "dropping-particle" : "", "family" : "Tao", "given" : "Ran", "non-dropping-particle" : "", "parse-names" : false, "suffix" : "" }, { "dropping-particle" : "", "family" : "Shin", "given" : "Joo Heon", "non-dropping-particle" : "", "parse-names" : false, "suffix" : "" }, { "dropping-particle" : "", "family" : "Weinberger", "given" : "Daniel R", "non-dropping-particle" : "", "parse-names" : false, "suffix" : "" } ], "container-title" : "Nature Neuroscience", "id" : "ITEM-1", "issue" : "June", "issued" : { "date-parts" : [ [ "2016" ] ] }, "page" : "1-9", "publisher" : "Nature Publishing Group", "title" : "Dynamic regulation of RNA editing in human brain development and disease", "type" : "article-journal" }, "uris" : [ "http://www.mendeley.com/documents/?uuid=bc66afcb-1a37-4c86-afec-63bd89842823" ] } ], "mendeley" : { "formattedCitation" : "(Hwang et al., 2016)", "plainTextFormattedCitation" : "(Hwang et al., 2016)", "previouslyFormattedCitation" : "(Hwang et al., 2016)" }, "properties" : {  }, "schema" : "https://github.com/citation-style-language/schema/raw/master/csl-citation.json" }</w:instrText>
      </w:r>
      <w:r w:rsidR="008543A7">
        <w:fldChar w:fldCharType="separate"/>
      </w:r>
      <w:r w:rsidR="008543A7" w:rsidRPr="00C71C59">
        <w:rPr>
          <w:noProof/>
        </w:rPr>
        <w:t>(Hwang et al., 2016)</w:t>
      </w:r>
      <w:r w:rsidR="008543A7">
        <w:fldChar w:fldCharType="end"/>
      </w:r>
      <w:r w:rsidR="008543A7">
        <w:t xml:space="preserve">. In at least one example RNA editing has also been shown to regulate activity-dependent nuclear retention, although global characterization of RNA editing patterns by subcellular fraction </w:t>
      </w:r>
      <w:r w:rsidR="008543A7">
        <w:lastRenderedPageBreak/>
        <w:t xml:space="preserve">shows RNA editing not to be broadly necessary for nuclear retention </w:t>
      </w:r>
      <w:r w:rsidR="008543A7">
        <w:fldChar w:fldCharType="begin" w:fldLock="1"/>
      </w:r>
      <w:r w:rsidR="008543A7">
        <w:instrText>ADDIN CSL_CITATION { "citationItems" : [ { "id" : "ITEM-1", "itemData" : { "DOI" : "10.1016/j.cell.2005.08.033", "ISBN" : "0092-8674", "ISSN" : "00928674", "PMID" : "16239143", "abstract" : "Multiple mechanisms have evolved to regulate the eukaryotic genome. We have identified CTN-RNA, a mouse tissue-specific ???8 kb nuclear-retained poly(A)+ RNA that regulates the level of its protein-coding partner. CTN-RNA is transcribed from the protein-coding mouse cationic amino acid transporter 2 (mCAT2) gene through alternative promoter and poly(A) site usage. CTN-RNA is diffusely distributed in nuclei and is also localized to paraspeckles. The 3???UTR of CTN-RNA contains elements for adenosine-to-inosine editing, involved in its nuclear retention. Interestingly, knockdown of CTN-RNA also downregulates mCAT2 mRNA. Under stress, CTN-RNA is posttranscriptionally cleaved to produce protein-coding mCAT2 mRNA. Our findings reveal a role of the cell nucleus in harboring RNA molecules that are not immediately needed to produce proteins but whose cytoplasmic presence is rapidly required upon physiologic stress. This mechanism of action highlights an important paradigm for the role of a nuclear-retained stable RNA transcript in regulating gene expression. Copyright ??2005 by Elsevier Inc.", "author" : [ { "dropping-particle" : "V.", "family" : "Prasanth", "given" : "Kannanganattu", "non-dropping-particle" : "", "parse-names" : false, "suffix" : "" }, { "dropping-particle" : "", "family" : "Prasanth", "given" : "Supriya G.", "non-dropping-particle" : "", "parse-names" : false, "suffix" : "" }, { "dropping-particle" : "", "family" : "Xuan", "given" : "Zhenyu", "non-dropping-particle" : "", "parse-names" : false, "suffix" : "" }, { "dropping-particle" : "", "family" : "Hearn", "given" : "Stephen", "non-dropping-particle" : "", "parse-names" : false, "suffix" : "" }, { "dropping-particle" : "", "family" : "Freier", "given" : "Susan M.", "non-dropping-particle" : "", "parse-names" : false, "suffix" : "" }, { "dropping-particle" : "", "family" : "Bennett", "given" : "C. Frank", "non-dropping-particle" : "", "parse-names" : false, "suffix" : "" }, { "dropping-particle" : "", "family" : "Zhang", "given" : "Michael Q.", "non-dropping-particle" : "", "parse-names" : false, "suffix" : "" }, { "dropping-particle" : "", "family" : "Spector", "given" : "David L.", "non-dropping-particle" : "", "parse-names" : false, "suffix" : "" } ], "container-title" : "Cell", "id" : "ITEM-1", "issue" : "2", "issued" : { "date-parts" : [ [ "2005" ] ] }, "page" : "249-263", "title" : "Regulating gene expression through RNA nuclear retention", "type" : "article-journal", "volume" : "123" }, "uris" : [ "http://www.mendeley.com/documents/?uuid=1791be01-be91-45da-9feb-585c99a7606d" ] }, { "id" : "ITEM-2", "itemData" : { "DOI" : "10.1073/pnas.1218884110", "ISSN" : "0027-8424", "abstract" : "We developed a robust computational statistical framework to identify RNA editing events from RNA-Seq data with high specificity. Our approach handles several outstanding challenges of genome-wide editing analyses, including the effect of editing on read alignment and the utilization of redundant reads. By applying this framework, we characterized the nuclear and cytosolic editomes of seven human cell lines. We found that 93.8-99.2% of the editing events are A-to-G (or A-to-I). Nuclear transcriptomes contain many more editing events than cytosolic transcriptomes. Most of the sites exhibiting nucleus-specific editing are in introns or novel intergenic transcripts that are preferentially localized in the nucleus regardless of their editing status, arguing against the role of editing in nuclear retention. In contrast, many sites that exhibit cytosol-specific editing show comparable nuclear and cytosolic expression, suggesting the differential subcellular compartmentalization of the edited and the unedited alleles. We found that RNA editing is globally associated with the modification of microRNA regulation in 3' untranslated regions, whereas editing events in coding regions are rare and tend to be synonymous. Interestingly, A-to-G editing at derived alleles in the human lineage tends to result in reversion back to the ancestral forms at the RNA level. This suggests that editing can mediate RNA memory on evolutionary time-scales to maintain ancestral genetic information.", "author" : [ { "dropping-particle" : "", "family" : "Chen", "given" : "L.", "non-dropping-particle" : "", "parse-names" : false, "suffix" : "" } ], "container-title" : "Proceedings of the National Academy of Sciences", "id" : "ITEM-2", "issue" : "29", "issued" : { "date-parts" : [ [ "2013" ] ] }, "page" : "E2741-E2747", "title" : "Characterization and comparison of human nuclear and cytosolic editomes", "type" : "article-journal", "volume" : "110" }, "uris" : [ "http://www.mendeley.com/documents/?uuid=037fcb1e-f223-46cf-a9fd-5c2a540d657f" ] } ], "mendeley" : { "formattedCitation" : "(Chen, 2013; Prasanth et al., 2005)", "plainTextFormattedCitation" : "(Chen, 2013; Prasanth et al., 2005)", "previouslyFormattedCitation" : "(Chen, 2013; Prasanth et al., 2005)" }, "properties" : {  }, "schema" : "https://github.com/citation-style-language/schema/raw/master/csl-citation.json" }</w:instrText>
      </w:r>
      <w:r w:rsidR="008543A7">
        <w:fldChar w:fldCharType="separate"/>
      </w:r>
      <w:r w:rsidR="008543A7" w:rsidRPr="00926750">
        <w:rPr>
          <w:noProof/>
        </w:rPr>
        <w:t>(Chen, 2013; Prasanth et al., 2005)</w:t>
      </w:r>
      <w:r w:rsidR="008543A7">
        <w:fldChar w:fldCharType="end"/>
      </w:r>
      <w:r w:rsidR="00466A07">
        <w:t xml:space="preserve">. Recent studies </w:t>
      </w:r>
      <w:r w:rsidR="00B259BA">
        <w:t xml:space="preserve">have </w:t>
      </w:r>
      <w:r w:rsidR="00390094">
        <w:t xml:space="preserve">also </w:t>
      </w:r>
      <w:r w:rsidR="00466A07">
        <w:t>show</w:t>
      </w:r>
      <w:r w:rsidR="00B259BA">
        <w:t>n</w:t>
      </w:r>
      <w:r w:rsidR="00CB4388">
        <w:t xml:space="preserve"> t</w:t>
      </w:r>
      <w:r w:rsidR="00F02328">
        <w:t xml:space="preserve">hat disruption of proper </w:t>
      </w:r>
      <w:proofErr w:type="spellStart"/>
      <w:r w:rsidR="00F02328">
        <w:t>nucleo</w:t>
      </w:r>
      <w:r w:rsidR="00CB4388">
        <w:t>cytoplasmic</w:t>
      </w:r>
      <w:proofErr w:type="spellEnd"/>
      <w:r w:rsidR="00CB4388">
        <w:t xml:space="preserve"> transport of protein</w:t>
      </w:r>
      <w:r w:rsidR="00F02328">
        <w:t>s</w:t>
      </w:r>
      <w:r w:rsidR="00CB4388">
        <w:t xml:space="preserve"> and RNA plays a role in aging as well as neurodegenerative disorders such as </w:t>
      </w:r>
      <w:proofErr w:type="spellStart"/>
      <w:r w:rsidR="008543A7">
        <w:t>fronto</w:t>
      </w:r>
      <w:proofErr w:type="spellEnd"/>
      <w:r w:rsidR="008543A7">
        <w:t>-temporal dementia and am</w:t>
      </w:r>
      <w:r w:rsidR="00F02328">
        <w:t xml:space="preserve">yotrophic lateral sclerosis </w:t>
      </w:r>
      <w:r w:rsidR="00D652EF">
        <w:fldChar w:fldCharType="begin" w:fldLock="1"/>
      </w:r>
      <w:r w:rsidR="00F02328">
        <w:instrText>ADDIN CSL_CITATION { "citationItems" : [ { "id" : "ITEM-1", "itemData" : { "DOI" : "10.1016/j.stem.2015.09.001", "ISBN" : "1875-9777 (Electronic)", "ISSN" : "18759777", "PMID" : "26456686", "abstract" : "Aging is a major risk factor for many human diseases, and in vitro generation of human neurons is an attractive approach for modeling aging-related brain disorders. However, modeling aging in differentiated human neurons has proved challenging. We generated neurons from human donors across a broad range of ages, either by iPSC-based reprogramming and differentiation or by direct conversion into induced neurons (iNs). While iPSCs and derived neurons did not retain aging-associated gene signatures, iNs displayed age-specific transcriptional profiles and revealed age-associated decreases in the nuclear transport receptor RanBP17. We detected an age-dependent loss of nucleocytoplasmic compartmentalization (NCC) in donor fibroblasts and corresponding iNs and found that reduced RanBP17 impaired NCC in young cells, while iPSC rejuvenation restored NCC in aged cells. These results show that iNs retain important aging-related signatures, thus allowing modeling of the aging process in vitro, and they identify impaired NCC as an important factor in human aging.", "author" : [ { "dropping-particle" : "", "family" : "Mertens", "given" : "Jerome", "non-dropping-particle" : "", "parse-names" : false, "suffix" : "" }, { "dropping-particle" : "", "family" : "Paquola", "given" : "Apu\u00e3 C M", "non-dropping-particle" : "", "parse-names" : false, "suffix" : "" }, { "dropping-particle" : "", "family" : "Ku", "given" : "Manching", "non-dropping-particle" : "", "parse-names" : false, "suffix" : "" }, { "dropping-particle" : "", "family" : "Hatch", "given" : "Emily", "non-dropping-particle" : "", "parse-names" : false, "suffix" : "" }, { "dropping-particle" : "", "family" : "B\u00f6hnke", "given" : "Lena", "non-dropping-particle" : "", "parse-names" : false, "suffix" : "" }, { "dropping-particle" : "", "family" : "Ladjevardi", "given" : "Shauheen", "non-dropping-particle" : "", "parse-names" : false, "suffix" : "" }, { "dropping-particle" : "", "family" : "McGrath", "given" : "Sean", "non-dropping-particle" : "", "parse-names" : false, "suffix" : "" }, { "dropping-particle" : "", "family" : "Campbell", "given" : "Benjamin", "non-dropping-particle" : "", "parse-names" : false, "suffix" : "" }, { "dropping-particle" : "", "family" : "Lee", "given" : "Hyungjun", "non-dropping-particle" : "", "parse-names" : false, "suffix" : "" }, { "dropping-particle" : "", "family" : "Herdy", "given" : "Joseph R.", "non-dropping-particle" : "", "parse-names" : false, "suffix" : "" }, { "dropping-particle" : "", "family" : "Gon\u00e7alves", "given" : "J. Tiago", "non-dropping-particle" : "", "parse-names" : false, "suffix" : "" }, { "dropping-particle" : "", "family" : "Toda", "given" : "Tomohisa", "non-dropping-particle" : "", "parse-names" : false, "suffix" : "" }, { "dropping-particle" : "", "family" : "Kim", "given" : "Yongsung", "non-dropping-particle" : "", "parse-names" : false, "suffix" : "" }, { "dropping-particle" : "", "family" : "Winkler", "given" : "J\u00fcrgen", "non-dropping-particle" : "", "parse-names" : false, "suffix" : "" }, { "dropping-particle" : "", "family" : "Yao", "given" : "Jun", "non-dropping-particle" : "", "parse-names" : false, "suffix" : "" }, { "dropping-particle" : "", "family" : "Hetzer", "given" : "Martin W.", "non-dropping-particle" : "", "parse-names" : false, "suffix" : "" }, { "dropping-particle" : "", "family" : "Gage", "given" : "Fred H.", "non-dropping-particle" : "", "parse-names" : false, "suffix" : "" } ], "container-title" : "Cell Stem Cell", "id" : "ITEM-1", "issue" : "6", "issued" : { "date-parts" : [ [ "2015" ] ] }, "page" : "705-718", "title" : "Directly Reprogrammed Human Neurons Retain Aging-Associated Transcriptomic Signatures and Reveal Age-Related Nucleocytoplasmic Defects", "type" : "article-journal", "volume" : "17" }, "uris" : [ "http://www.mendeley.com/documents/?uuid=a85ca167-f2b9-460c-af60-71dc52070018" ] }, { "id" : "ITEM-2", "itemData" : { "DOI" : "10.1038/nature14973", "ISSN" : "0028-0836", "author" : [ { "dropping-particle" : "", "family" : "Zhang", "given" : "Ke", "non-dropping-particle" : "", "parse-names" : false, "suffix" : "" }, { "dropping-particle" : "", "family" : "Donnelly", "given" : "Christopher J.", "non-dropping-particle" : "", "parse-names" : false, "suffix" : "" }, { "dropping-particle" : "", "family" : "Haeusler", "given" : "Aaron R.", "non-dropping-particle" : "", "parse-names" : false, "suffix" : "" }, { "dropping-particle" : "", "family" : "Grima", "given" : "Jonathan C.", "non-dropping-particle" : "", "parse-names" : false, "suffix" : "" }, { "dropping-particle" : "", "family" : "Machamer", "given" : "James B.", "non-dropping-particle" : "", "parse-names" : false, "suffix" : "" }, { "dropping-particle" : "", "family" : "Steinwald", "given" : "Peter", "non-dropping-particle" : "", "parse-names" : false, "suffix" : "" }, { "dropping-particle" : "", "family" : "Daley", "given" : "Elizabeth L.", "non-dropping-particle" : "", "parse-names" : false, "suffix" : "" }, { "dropping-particle" : "", "family" : "Miller", "given" : "Sean J.", "non-dropping-particle" : "", "parse-names" : false, "suffix" : "" }, { "dropping-particle" : "", "family" : "Cunningham", "given" : "Kathleen M.", "non-dropping-particle" : "", "parse-names" : false, "suffix" : "" }, { "dropping-particle" : "", "family" : "Vidensky", "given" : "Svetlana", "non-dropping-particle" : "", "parse-names" : false, "suffix" : "" }, { "dropping-particle" : "", "family" : "Gupta", "given" : "Saksham", "non-dropping-particle" : "", "parse-names" : false, "suffix" : "" }, { "dropping-particle" : "", "family" : "Thomas", "given" : "Michael a.", "non-dropping-particle" : "", "parse-names" : false, "suffix" : "" }, { "dropping-particle" : "", "family" : "Hong", "given" : "Ingie", "non-dropping-particle" : "", "parse-names" : false, "suffix" : "" }, { "dropping-particle" : "", "family" : "Chiu", "given" : "Shu-Ling", "non-dropping-particle" : "", "parse-names" : false, "suffix" : "" }, { "dropping-particle" : "", "family" : "Huganir", "given" : "Richard L.", "non-dropping-particle" : "", "parse-names" : false, "suffix" : "" }, { "dropping-particle" : "", "family" : "Ostrow", "given" : "Lyle W.", "non-dropping-particle" : "", "parse-names" : false, "suffix" : "" }, { "dropping-particle" : "", "family" : "Matunis", "given" : "Michael J.", "non-dropping-particle" : "", "parse-names" : false, "suffix" : "" }, { "dropping-particle" : "", "family" : "Wang", "given" : "Jiou", "non-dropping-particle" : "", "parse-names" : false, "suffix" : "" }, { "dropping-particle" : "", "family" : "Sattler", "given" : "Rita", "non-dropping-particle" : "", "parse-names" : false, "suffix" : "" }, { "dropping-particle" : "", "family" : "Lloyd", "given" : "Thomas E.", "non-dropping-particle" : "", "parse-names" : false, "suffix" : "" }, { "dropping-particle" : "", "family" : "Rothstein", "given" : "Jeffrey D.", "non-dropping-particle" : "", "parse-names" : false, "suffix" : "" } ], "container-title" : "Nature", "id" : "ITEM-2", "issued" : { "date-parts" : [ [ "2015" ] ] }, "title" : "The C9orf72 repeat expansion disrupts nucleocytoplasmic transport", "type" : "article-journal" }, "uris" : [ "http://www.mendeley.com/documents/?uuid=a2275cad-6fd3-4660-982b-7e081ebee747" ] } ], "mendeley" : { "formattedCitation" : "(Mertens et al., 2015; Zhang et al., 2015)", "plainTextFormattedCitation" : "(Mertens et al., 2015; Zhang et al., 2015)", "previouslyFormattedCitation" : "(Mertens et al., 2015; Zhang et al., 2015)" }, "properties" : {  }, "schema" : "https://github.com/citation-style-language/schema/raw/master/csl-citation.json" }</w:instrText>
      </w:r>
      <w:r w:rsidR="00D652EF">
        <w:fldChar w:fldCharType="separate"/>
      </w:r>
      <w:r w:rsidR="00F02328" w:rsidRPr="00F02328">
        <w:rPr>
          <w:noProof/>
        </w:rPr>
        <w:t>(Mertens et al., 2015; Zhang et al., 2015)</w:t>
      </w:r>
      <w:r w:rsidR="00D652EF">
        <w:fldChar w:fldCharType="end"/>
      </w:r>
      <w:r w:rsidR="008543A7">
        <w:t>.</w:t>
      </w:r>
      <w:r w:rsidR="00F02328">
        <w:t xml:space="preserve"> </w:t>
      </w:r>
      <w:r w:rsidR="008543A7">
        <w:t xml:space="preserve">Given this accumulation of evidence, subcellular RNA localization may therefore play an underappreciated role in the etiology of developmental brain disorders. Although nuclear and cytoplasmic </w:t>
      </w:r>
      <w:proofErr w:type="spellStart"/>
      <w:r w:rsidR="008543A7">
        <w:t>transcriptomes</w:t>
      </w:r>
      <w:proofErr w:type="spellEnd"/>
      <w:r w:rsidR="008543A7">
        <w:t xml:space="preserve"> have been assessed using </w:t>
      </w:r>
      <w:r w:rsidR="008543A7" w:rsidRPr="00B259BA">
        <w:rPr>
          <w:i/>
        </w:rPr>
        <w:t>in vitro</w:t>
      </w:r>
      <w:r w:rsidR="008543A7">
        <w:t xml:space="preserve"> models, subcellular fractions have not yet been characterized in cortical brain tissue.</w:t>
      </w:r>
    </w:p>
    <w:p w14:paraId="7BFD9321" w14:textId="16D0B28D" w:rsidR="008B42A9" w:rsidRDefault="007D3118" w:rsidP="003E53E9">
      <w:pPr>
        <w:ind w:firstLine="720"/>
      </w:pPr>
      <w:r>
        <w:t xml:space="preserve">Characterizing the nuclear and </w:t>
      </w:r>
      <w:r w:rsidR="00552FC5">
        <w:t>cytoplasmic</w:t>
      </w:r>
      <w:r>
        <w:t xml:space="preserve"> fractions in human brain </w:t>
      </w:r>
      <w:r w:rsidR="008B42A9">
        <w:t xml:space="preserve">has </w:t>
      </w:r>
      <w:r w:rsidR="00F56C23">
        <w:t>add</w:t>
      </w:r>
      <w:r w:rsidR="0052526E">
        <w:t>itional</w:t>
      </w:r>
      <w:r w:rsidR="008B42A9">
        <w:t xml:space="preserve"> relevance given the increasingly frequent use of nuclear RNA in single cell and cell</w:t>
      </w:r>
      <w:r w:rsidR="00053459">
        <w:t xml:space="preserve"> </w:t>
      </w:r>
      <w:r w:rsidR="008B42A9">
        <w:t>population-based studies o</w:t>
      </w:r>
      <w:r w:rsidR="000828EB">
        <w:t>f</w:t>
      </w:r>
      <w:r w:rsidR="008B42A9">
        <w:t xml:space="preserve"> human brain</w:t>
      </w:r>
      <w:r w:rsidR="00F56C23">
        <w:t xml:space="preserve"> </w:t>
      </w:r>
      <w:r w:rsidR="00F56C23">
        <w:fldChar w:fldCharType="begin" w:fldLock="1"/>
      </w:r>
      <w:r w:rsidR="00C15DDE">
        <w:instrText>ADDIN CSL_CITATION { "citationItems" : [ { "id" : "ITEM-1", "itemData" : { "DOI" : "10.1126/science.aaf1204", "ISBN" : "9788578110796", "ISSN" : "0036-8075", "PMID" : "27339989", "abstract" : "Identifying the genes expressed at the level of a single cell nucleus can better help us understand the human brain. Blue et al. developed a single-nuclei sequencing technique, which they applied to cells in classically defined Brodmann areas from a postmortem brain. Clustering of gene expression showed concordance with the area of origin and defining 16 neuronal subtypes. Both excitatory and inhibitory neuronal subtypes show regional variations that define distinct cortical areas and exhibit how gene expression clusters may distinguish between distinct cortical areas. This method opens the door to widespread sampling of the genes expressed in a diseased brain and other tissues of interest. Science , this issue p. [1586][1] [1]: /lookup/doi/10.1126/science.aaf1204", "author" : [ { "dropping-particle" : "", "family" : "Lake", "given" : "Blue B.", "non-dropping-particle" : "", "parse-names" : false, "suffix" : "" }, { "dropping-particle" : "", "family" : "Ai", "given" : "Rizi", "non-dropping-particle" : "", "parse-names" : false, "suffix" : "" }, { "dropping-particle" : "", "family" : "Kaeser", "given" : "G. E.", "non-dropping-particle" : "", "parse-names" : false, "suffix" : "" }, { "dropping-particle" : "", "family" : "Salathia", "given" : "N. S.", "non-dropping-particle" : "", "parse-names" : false, "suffix" : "" }, { "dropping-particle" : "", "family" : "Yung", "given" : "Y. C.", "non-dropping-particle" : "", "parse-names" : false, "suffix" : "" }, { "dropping-particle" : "", "family" : "Liu", "given" : "R.", "non-dropping-particle" : "", "parse-names" : false, "suffix" : "" }, { "dropping-particle" : "", "family" : "Wildberg", "given" : "Andre", "non-dropping-particle" : "", "parse-names" : false, "suffix" : "" }, { "dropping-particle" : "", "family" : "Gao", "given" : "D.", "non-dropping-particle" : "", "parse-names" : false, "suffix" : "" }, { "dropping-particle" : "", "family" : "Fung", "given" : "H.-L.", "non-dropping-particle" : "", "parse-names" : false, "suffix" : "" }, { "dropping-particle" : "", "family" : "Chen", "given" : "S.", "non-dropping-particle" : "", "parse-names" : false, "suffix" : "" }, { "dropping-particle" : "", "family" : "Vijayaraghavan", "given" : "Raakhee", "non-dropping-particle" : "", "parse-names" : false, "suffix" : "" }, { "dropping-particle" : "", "family" : "Wong", "given" : "Julian", "non-dropping-particle" : "", "parse-names" : false, "suffix" : "" }, { "dropping-particle" : "", "family" : "Chen", "given" : "A.", "non-dropping-particle" : "", "parse-names" : false, "suffix" : "" }, { "dropping-particle" : "", "family" : "Sheng", "given" : "Xiaoyan", "non-dropping-particle" : "", "parse-names" : false, "suffix" : "" }, { "dropping-particle" : "", "family" : "Kaper", "given" : "F.", "non-dropping-particle" : "", "parse-names" : false, "suffix" : "" }, { "dropping-particle" : "", "family" : "Shen", "given" : "R.", "non-dropping-particle" : "", "parse-names" : false, "suffix" : "" }, { "dropping-particle" : "", "family" : "Ronaghi", "given" : "Mostafa", "non-dropping-particle" : "", "parse-names" : false, "suffix" : "" }, { "dropping-particle" : "", "family" : "Fan", "given" : "J.-B.", "non-dropping-particle" : "", "parse-names" : false, "suffix" : "" }, { "dropping-particle" : "", "family" : "Wang", "given" : "W.", "non-dropping-particle" : "", "parse-names" : false, "suffix" : "" }, { "dropping-particle" : "", "family" : "Chun", "given" : "J.", "non-dropping-particle" : "", "parse-names" : false, "suffix" : "" }, { "dropping-particle" : "", "family" : "Zhang", "given" : "K.", "non-dropping-particle" : "", "parse-names" : false, "suffix" : "" } ], "container-title" : "Science", "id" : "ITEM-1", "issue" : "6293", "issued" : { "date-parts" : [ [ "2016" ] ] }, "page" : "1586-1590", "title" : "Neuronal subtypes and diversity revealed by single-nucleus RNA sequencing of the human brain", "type" : "article-journal", "volume" : "352" }, "uris" : [ "http://www.mendeley.com/documents/?uuid=fe3171ba-d592-48d0-b9df-9a5e675049fa" ] }, { "id" : "ITEM-2", "itemData" : { "DOI" : "10.1038/ncomms15047", "ISBN" : "0032-3896\\r1349-0540", "ISSN" : "2041-1723", "PMID" : "27090946", "abstract" : "Single-cell sequencing methods have emerged as powerful tools for identification of heterogeneous cell types within defined brain regions. Application of single-cell techniques to study the transcriptome of activated neurons can offer insight into molecular dynamics associated with differential neuronal responses to a given experience. Through evaluation of common whole-cell and single-nuclei RNA-sequencing (snRNA-seq) methods, here we show that snRNA-seq faithfully recapitulates transcriptional patterns associated with experience-driven induction of activity, including immediate early genes (IEGs) such as Fos, Arc and Egr1. SnRNA-seq of mouse dentate granule cells reveals large-scale changes in the activated neuronal transcriptome after brief novel environment exposure, including induction of MAPK pathway genes. In addition, we observe a continuum of activation states, revealing a pseudotemporal pattern of activation from gene expression alone. In summary, snRNA-seq of activated neurons enables the examination of gene expression beyond IEGs, allowing for novel insights into neuronal activation patterns in vivo.", "author" : [ { "dropping-particle" : "", "family" : "Lacar", "given" : "Benjamin", "non-dropping-particle" : "", "parse-names" : false, "suffix" : "" }, { "dropping-particle" : "", "family" : "Linker", "given" : "Sara B.", "non-dropping-particle" : "", "parse-names" : false, "suffix" : "" }, { "dropping-particle" : "", "family" : "Jaeger", "given" : "Baptiste N.", "non-dropping-particle" : "", "parse-names" : false, "suffix" : "" }, { "dropping-particle" : "", "family" : "Krishnaswami", "given" : "Suguna Rani", "non-dropping-particle" : "", "parse-names" : false, "suffix" : "" }, { "dropping-particle" : "", "family" : "Barron", "given" : "Jerika J.", "non-dropping-particle" : "", "parse-names" : false, "suffix" : "" }, { "dropping-particle" : "", "family" : "Kelder", "given" : "Martijn J. E.", "non-dropping-particle" : "", "parse-names" : false, "suffix" : "" }, { "dropping-particle" : "", "family" : "Parylak", "given" : "Sarah L", "non-dropping-particle" : "", "parse-names" : false, "suffix" : "" }, { "dropping-particle" : "", "family" : "Paquola", "given" : "Apu\u00e3 C. M.", "non-dropping-particle" : "", "parse-names" : false, "suffix" : "" }, { "dropping-particle" : "", "family" : "Venepally", "given" : "Pratap", "non-dropping-particle" : "", "parse-names" : false, "suffix" : "" }, { "dropping-particle" : "", "family" : "Novotny", "given" : "Mark", "non-dropping-particle" : "", "parse-names" : false, "suffix" : "" }, { "dropping-particle" : "", "family" : "O\u2019Connor", "given" : "Carolyn", "non-dropping-particle" : "", "parse-names" : false, "suffix" : "" }, { "dropping-particle" : "", "family" : "Fitzpatrick", "given" : "Conor", "non-dropping-particle" : "", "parse-names" : false, "suffix" : "" }, { "dropping-particle" : "", "family" : "Erwin", "given" : "Jennifer A.", "non-dropping-particle" : "", "parse-names" : false, "suffix" : "" }, { "dropping-particle" : "", "family" : "Hsu", "given" : "Jonathan Y.", "non-dropping-particle" : "", "parse-names" : false, "suffix" : "" }, { "dropping-particle" : "", "family" : "Husband", "given" : "David", "non-dropping-particle" : "", "parse-names" : false, "suffix" : "" }, { "dropping-particle" : "", "family" : "McConnell", "given" : "Michael J.", "non-dropping-particle" : "", "parse-names" : false, "suffix" : "" }, { "dropping-particle" : "", "family" : "Lasken", "given" : "Roger", "non-dropping-particle" : "", "parse-names" : false, "suffix" : "" }, { "dropping-particle" : "", "family" : "Gage", "given" : "Fred H.", "non-dropping-particle" : "", "parse-names" : false, "suffix" : "" } ], "container-title" : "Nature Communications", "id" : "ITEM-2", "issued" : { "date-parts" : [ [ "2017" ] ] }, "page" : "15047", "title" : "Nuclear RNA-seq of single neurons reveals molecular signatures of activation", "type" : "article-journal", "volume" : "8" }, "uris" : [ "http://www.mendeley.com/documents/?uuid=3f000d54-a99d-412e-a364-bdd360028b4b" ] } ], "mendeley" : { "formattedCitation" : "(Lacar et al., 2017; Lake et al., 2016)", "plainTextFormattedCitation" : "(Lacar et al., 2017; Lake et al., 2016)", "previouslyFormattedCitation" : "(Lacar et al., 2017; Lake et al., 2016)" }, "properties" : {  }, "schema" : "https://github.com/citation-style-language/schema/raw/master/csl-citation.json" }</w:instrText>
      </w:r>
      <w:r w:rsidR="00F56C23">
        <w:fldChar w:fldCharType="separate"/>
      </w:r>
      <w:r w:rsidR="0039293A" w:rsidRPr="0039293A">
        <w:rPr>
          <w:noProof/>
        </w:rPr>
        <w:t>(Lacar et al., 2017; Lake et al., 2016)</w:t>
      </w:r>
      <w:r w:rsidR="00F56C23">
        <w:fldChar w:fldCharType="end"/>
      </w:r>
      <w:r w:rsidR="008B42A9">
        <w:t>.</w:t>
      </w:r>
      <w:r w:rsidR="0052526E">
        <w:t xml:space="preserve"> </w:t>
      </w:r>
      <w:r w:rsidR="0039293A">
        <w:t xml:space="preserve">Because frozen post-mortem brain tissue is difficult to dissociate to a single cell suspension, most protocols instead isolate nuclei, which are more robust to degradation </w:t>
      </w:r>
      <w:r w:rsidR="0039293A">
        <w:fldChar w:fldCharType="begin" w:fldLock="1"/>
      </w:r>
      <w:r w:rsidR="00C15DDE">
        <w:instrText>ADDIN CSL_CITATION { "citationItems" : [ { "id" : "ITEM-1", "itemData" : { "DOI" : "10.1038/nprot.2016-015", "ISSN" : "1754-2189", "PMID" : "26890679", "author" : [ { "dropping-particle" : "V", "family" : "Grindberg", "given" : "Rashel", "non-dropping-particle" : "", "parse-names" : false, "suffix" : "" }, { "dropping-particle" : "", "family" : "Krishnaswami", "given" : "Suguna R", "non-dropping-particle" : "", "parse-names" : false, "suffix" : "" }, { "dropping-particle" : "", "family" : "Novotny", "given" : "Mark", "non-dropping-particle" : "", "parse-names" : false, "suffix" : "" }, { "dropping-particle" : "", "family" : "Venepally", "given" : "Pratap", "non-dropping-particle" : "", "parse-names" : false, "suffix" : "" }, { "dropping-particle" : "", "family" : "Lacar", "given" : "Ben", "non-dropping-particle" : "", "parse-names" : false, "suffix" : "" }, { "dropping-particle" : "", "family" : "Bhutani", "given" : "Kunal", "non-dropping-particle" : "", "parse-names" : false, "suffix" : "" }, { "dropping-particle" : "", "family" : "Linker", "given" : "Sara B", "non-dropping-particle" : "", "parse-names" : false, "suffix" : "" }, { "dropping-particle" : "", "family" : "Pham", "given" : "Son", "non-dropping-particle" : "", "parse-names" : false, "suffix" : "" }, { "dropping-particle" : "", "family" : "Erwin", "given" : "Jennifer A", "non-dropping-particle" : "", "parse-names" : false, "suffix" : "" }, { "dropping-particle" : "", "family" : "Miller", "given" : "Jeremy A", "non-dropping-particle" : "", "parse-names" : false, "suffix" : "" }, { "dropping-particle" : "", "family" : "Hodge", "given" : "Rebecca", "non-dropping-particle" : "", "parse-names" : false, "suffix" : "" }, { "dropping-particle" : "", "family" : "McCarthy", "given" : "James K", "non-dropping-particle" : "", "parse-names" : false, "suffix" : "" }, { "dropping-particle" : "", "family" : "Kelder", "given" : "Martijn", "non-dropping-particle" : "", "parse-names" : false, "suffix" : "" }, { "dropping-particle" : "", "family" : "McCorrison", "given" : "Jamison", "non-dropping-particle" : "", "parse-names" : false, "suffix" : "" }, { "dropping-particle" : "", "family" : "Aevermann", "given" : "Brian D", "non-dropping-particle" : "", "parse-names" : false, "suffix" : "" }, { "dropping-particle" : "", "family" : "Diez Fuertes", "given" : "Francisco", "non-dropping-particle" : "", "parse-names" : false, "suffix" : "" }, { "dropping-particle" : "", "family" : "Scheuermann", "given" : "Richard H", "non-dropping-particle" : "", "parse-names" : false, "suffix" : "" }, { "dropping-particle" : "", "family" : "Lee", "given" : "Jun", "non-dropping-particle" : "", "parse-names" : false, "suffix" : "" }, { "dropping-particle" : "", "family" : "Lein", "given" : "Ed S", "non-dropping-particle" : "", "parse-names" : false, "suffix" : "" }, { "dropping-particle" : "", "family" : "Schork", "given" : "Nicholas", "non-dropping-particle" : "", "parse-names" : false, "suffix" : "" }, { "dropping-particle" : "", "family" : "McConnell", "given" : "Michael J", "non-dropping-particle" : "", "parse-names" : false, "suffix" : "" }, { "dropping-particle" : "", "family" : "Gage", "given" : "Fred H", "non-dropping-particle" : "", "parse-names" : false, "suffix" : "" }, { "dropping-particle" : "", "family" : "Lasken", "given" : "Roger S", "non-dropping-particle" : "", "parse-names" : false, "suffix" : "" } ], "container-title" : "Nature Protocols", "id" : "ITEM-1", "issue" : "3", "issued" : { "date-parts" : [ [ "2016" ] ] }, "title" : "Using single nuclei for RNA-Seq to capture the transcriptome of postmortem neurons", "type" : "article-journal", "volume" : "in press" }, "uris" : [ "http://www.mendeley.com/documents/?uuid=fb96f752-0880-48b8-bba7-87bf7b9e9094" ] } ], "mendeley" : { "formattedCitation" : "(Grindberg et al., 2016)", "plainTextFormattedCitation" : "(Grindberg et al., 2016)", "previouslyFormattedCitation" : "(Grindberg et al., 2016)" }, "properties" : {  }, "schema" : "https://github.com/citation-style-language/schema/raw/master/csl-citation.json" }</w:instrText>
      </w:r>
      <w:r w:rsidR="0039293A">
        <w:fldChar w:fldCharType="separate"/>
      </w:r>
      <w:r w:rsidR="0039293A" w:rsidRPr="0039293A">
        <w:rPr>
          <w:noProof/>
        </w:rPr>
        <w:t>(Grindberg et al., 2016)</w:t>
      </w:r>
      <w:r w:rsidR="0039293A">
        <w:fldChar w:fldCharType="end"/>
      </w:r>
      <w:r w:rsidR="0039293A">
        <w:t xml:space="preserve">. In </w:t>
      </w:r>
      <w:proofErr w:type="spellStart"/>
      <w:r w:rsidR="0039293A">
        <w:t>transcriptomic</w:t>
      </w:r>
      <w:proofErr w:type="spellEnd"/>
      <w:r w:rsidR="0039293A">
        <w:t xml:space="preserve"> studies, this limits analysis to the nuclear RNA fraction.  Understanding t</w:t>
      </w:r>
      <w:r w:rsidR="003E53E9">
        <w:t xml:space="preserve">he differences in composition between </w:t>
      </w:r>
      <w:r w:rsidR="00BB4E0D">
        <w:t>compartments</w:t>
      </w:r>
      <w:r w:rsidR="003E53E9">
        <w:t xml:space="preserve"> over human brain development will help inform future studies using nuclear RNA without a comparable </w:t>
      </w:r>
      <w:r w:rsidR="00552FC5">
        <w:t>cytoplasmic</w:t>
      </w:r>
      <w:r w:rsidR="003E53E9">
        <w:t xml:space="preserve"> fraction.</w:t>
      </w:r>
    </w:p>
    <w:p w14:paraId="08436052" w14:textId="75638528" w:rsidR="008A3510" w:rsidRDefault="008A3510" w:rsidP="008A3510">
      <w:r>
        <w:tab/>
      </w:r>
      <w:r w:rsidR="00F56C23">
        <w:t xml:space="preserve">To address these questions in human </w:t>
      </w:r>
      <w:r w:rsidR="00B259BA">
        <w:t>cortical</w:t>
      </w:r>
      <w:r w:rsidR="00F56C23">
        <w:t xml:space="preserve"> tissue, we characterized the nuclear and </w:t>
      </w:r>
      <w:r w:rsidR="00552FC5">
        <w:t>cytoplasmic</w:t>
      </w:r>
      <w:r w:rsidR="00F56C23">
        <w:t xml:space="preserve"> </w:t>
      </w:r>
      <w:proofErr w:type="spellStart"/>
      <w:r w:rsidR="00F56C23">
        <w:t>transcriptome</w:t>
      </w:r>
      <w:proofErr w:type="spellEnd"/>
      <w:r w:rsidR="00F56C23">
        <w:t xml:space="preserve"> in developing and mature prefrontal cortex using two RNA sequencing library preparation methods</w:t>
      </w:r>
      <w:r w:rsidR="00053459">
        <w:t xml:space="preserve"> and examined distributions of gene sets associated with neurodevelopmental and neurodegenerative disorders</w:t>
      </w:r>
      <w:r w:rsidR="00B259BA">
        <w:t>. We show that although many genes are differentially expressed by fraction, developmental differences in gene expression are similarly detectable in nuclear a</w:t>
      </w:r>
      <w:r w:rsidR="00123B96">
        <w:t xml:space="preserve">nd cytoplasmic RNA. Interestingly, differentially localized genes by fraction are enriched for not only neurodegenerative disease but also </w:t>
      </w:r>
      <w:r w:rsidR="00B259BA">
        <w:t>auti</w:t>
      </w:r>
      <w:r w:rsidR="00123B96">
        <w:t>sm spectrum disorder gene sets.</w:t>
      </w:r>
      <w:r w:rsidR="00B259BA">
        <w:t xml:space="preserve"> </w:t>
      </w:r>
      <w:r w:rsidR="00123B96">
        <w:t>We confirm intron retention to be the splice variant type most differentially utilized by fraction, and identify several introns differentially regulated by fraction and age. Finally, we characterize RNA editing patterns across fraction and age, and identify groups of editing sites that are unique to in the nucleus. &lt;</w:t>
      </w:r>
      <w:proofErr w:type="gramStart"/>
      <w:r w:rsidR="00123B96">
        <w:t>last</w:t>
      </w:r>
      <w:proofErr w:type="gramEnd"/>
      <w:r w:rsidR="00123B96">
        <w:t xml:space="preserve"> sentence summarizing RBP results and </w:t>
      </w:r>
      <w:r w:rsidR="00390094">
        <w:t>RNA secondary structure, editing sites in splice sites?&gt;</w:t>
      </w:r>
    </w:p>
    <w:p w14:paraId="70F13FC6" w14:textId="77777777" w:rsidR="00390094" w:rsidRDefault="00390094" w:rsidP="008A3510">
      <w:pPr>
        <w:rPr>
          <w:color w:val="F79646" w:themeColor="accent6"/>
        </w:rPr>
      </w:pPr>
    </w:p>
    <w:p w14:paraId="3E236E75" w14:textId="77777777" w:rsidR="00811C00" w:rsidRPr="004A4F99" w:rsidRDefault="00811C00" w:rsidP="00BD495E">
      <w:pPr>
        <w:rPr>
          <w:rFonts w:cs="Arial"/>
        </w:rPr>
      </w:pPr>
    </w:p>
    <w:p w14:paraId="5A8BA906" w14:textId="1A8F4C09" w:rsidR="00734531" w:rsidRPr="004A4F99" w:rsidRDefault="00734531" w:rsidP="00734531">
      <w:pPr>
        <w:rPr>
          <w:b/>
        </w:rPr>
      </w:pPr>
      <w:r w:rsidRPr="004A4F99">
        <w:rPr>
          <w:b/>
        </w:rPr>
        <w:t>Results</w:t>
      </w:r>
      <w:r w:rsidR="0048552B">
        <w:rPr>
          <w:b/>
        </w:rPr>
        <w:t xml:space="preserve"> </w:t>
      </w:r>
      <w:r w:rsidR="0048552B" w:rsidRPr="007A47C4">
        <w:t>(One subsection per point/figure, ~2800 words)</w:t>
      </w:r>
    </w:p>
    <w:p w14:paraId="324C33FC" w14:textId="77777777" w:rsidR="00295F8E" w:rsidRDefault="00295F8E" w:rsidP="00B4182E"/>
    <w:p w14:paraId="37CD22E9" w14:textId="40C700B3" w:rsidR="00E0221A" w:rsidRDefault="003B5E70" w:rsidP="00E0221A">
      <w:pPr>
        <w:ind w:firstLine="720"/>
      </w:pPr>
      <w:r>
        <w:t>A</w:t>
      </w:r>
      <w:r w:rsidR="006409FF">
        <w:t xml:space="preserve">s described in </w:t>
      </w:r>
      <w:r w:rsidR="005B2885">
        <w:rPr>
          <w:color w:val="0000FF"/>
        </w:rPr>
        <w:t xml:space="preserve">Supplementary </w:t>
      </w:r>
      <w:r w:rsidR="006409FF" w:rsidRPr="006409FF">
        <w:rPr>
          <w:color w:val="0000FF"/>
        </w:rPr>
        <w:t>Figure 1</w:t>
      </w:r>
      <w:r w:rsidR="006409FF">
        <w:t xml:space="preserve">, </w:t>
      </w:r>
      <w:r>
        <w:t xml:space="preserve">we </w:t>
      </w:r>
      <w:r w:rsidR="00800E49">
        <w:t>sequenced nuclear and cyto</w:t>
      </w:r>
      <w:r w:rsidR="00552FC5">
        <w:t>plasmic</w:t>
      </w:r>
      <w:r w:rsidR="00800E49">
        <w:t xml:space="preserve"> RNA isolated from three </w:t>
      </w:r>
      <w:r w:rsidR="00E33422">
        <w:t>prenatal</w:t>
      </w:r>
      <w:r w:rsidR="00800E49">
        <w:t xml:space="preserve"> and three adult human brains. </w:t>
      </w:r>
      <w:r w:rsidR="00442E0E">
        <w:t xml:space="preserve">Because total RNA from a given sample is dominated by </w:t>
      </w:r>
      <w:proofErr w:type="spellStart"/>
      <w:r w:rsidR="00442E0E">
        <w:t>rRNA</w:t>
      </w:r>
      <w:proofErr w:type="spellEnd"/>
      <w:r w:rsidR="00442E0E">
        <w:t xml:space="preserve">, different strategies </w:t>
      </w:r>
      <w:r w:rsidR="006467B9">
        <w:t xml:space="preserve">can be employed to improve the signal of other RNA species in the sequencing data </w:t>
      </w:r>
      <w:r w:rsidR="006467B9">
        <w:fldChar w:fldCharType="begin" w:fldLock="1"/>
      </w:r>
      <w:r w:rsidR="00C15DDE">
        <w:instrText>ADDIN CSL_CITATION { "citationItems" : [ { "id" : "ITEM-1", "itemData" : { "DOI" : "10.1038/nbt.2972", "ISSN" : "1087-0156", "PMID" : "25150835", "abstract" : "High-throughput RNA sequencing (RNA-seq) greatly expands the potential for genomics discoveries, but the wide variety of platforms, protocols and performance capabilitites has created the need for comprehensive reference data. Here we describe the Association of Biomolecular Resource Facilities next-generation sequencing (ABRF-NGS) study on RNA-seq. We carried out replicate experiments across 15 laboratory sites using reference RNA standards to test four protocols (poly-A-selected, ribo-depleted, size-selected and degraded) on five sequencing platforms (Illumina HiSeq, Life Technologies PGM and Proton, Pacific Biosciences RS and Roche 454). The results show high intraplatform (Spearman rank R &gt; 0.86) and inter-platform (R &gt; 0.83) concordance for expression measures across the deep-count platforms, but highly variable efficiency and cost for splice junction and variant detection between all platforms. For intact RNA, gene expression profiles from rRNA-depletion and poly-A enrichment are similar. In addition, rRNA depletion enables effective analysis of degraded RNA samples. This study provides a broad foundation for cross-platform standardization, evaluation and improvement of RNA-seq.", "author" : [ { "dropping-particle" : "", "family" : "Li", "given" : "Sheng", "non-dropping-particle" : "", "parse-names" : false, "suffix" : "" }, { "dropping-particle" : "", "family" : "Tighe", "given" : "Scott W", "non-dropping-particle" : "", "parse-names" : false, "suffix" : "" }, { "dropping-particle" : "", "family" : "Nicolet", "given" : "Charles M", "non-dropping-particle" : "", "parse-names" : false, "suffix" : "" }, { "dropping-particle" : "", "family" : "Grove", "given" : "Deborah", "non-dropping-particle" : "", "parse-names" : false, "suffix" : "" }, { "dropping-particle" : "", "family" : "Levy", "given" : "Shawn", "non-dropping-particle" : "", "parse-names" : false, "suffix" : "" }, { "dropping-particle" : "", "family" : "Farmerie", "given" : "William", "non-dropping-particle" : "", "parse-names" : false, "suffix" : "" }, { "dropping-particle" : "", "family" : "Viale", "given" : "Agnes", "non-dropping-particle" : "", "parse-names" : false, "suffix" : "" }, { "dropping-particle" : "", "family" : "Wright", "given" : "Chris", "non-dropping-particle" : "", "parse-names" : false, "suffix" : "" }, { "dropping-particle" : "", "family" : "Schweitzer", "given" : "Peter a", "non-dropping-particle" : "", "parse-names" : false, "suffix" : "" }, { "dropping-particle" : "", "family" : "Gao", "given" : "Yuan", "non-dropping-particle" : "", "parse-names" : false, "suffix" : "" }, { "dropping-particle" : "", "family" : "Kim", "given" : "Dewey", "non-dropping-particle" : "", "parse-names" : false, "suffix" : "" }, { "dropping-particle" : "", "family" : "Boland", "given" : "Joe", "non-dropping-particle" : "", "parse-names" : false, "suffix" : "" }, { "dropping-particle" : "", "family" : "Hicks", "given" : "Belynda", "non-dropping-particle" : "", "parse-names" : false, "suffix" : "" }, { "dropping-particle" : "", "family" : "Kim", "given" : "Ryan", "non-dropping-particle" : "", "parse-names" : false, "suffix" : "" }, { "dropping-particle" : "", "family" : "Chhangawala", "given" : "Sagar", "non-dropping-particle" : "", "parse-names" : false, "suffix" : "" }, { "dropping-particle" : "", "family" : "Jafari", "given" : "Nadereh", "non-dropping-particle" : "", "parse-names" : false, "suffix" : "" }, { "dropping-particle" : "", "family" : "Raghavachari", "given" : "Nalini", "non-dropping-particle" : "", "parse-names" : false, "suffix" : "" }, { "dropping-particle" : "", "family" : "Gandara", "given" : "Jorge", "non-dropping-particle" : "", "parse-names" : false, "suffix" : "" }, { "dropping-particle" : "", "family" : "Garcia-Reyero", "given" : "Nat\u00e0lia", "non-dropping-particle" : "", "parse-names" : false, "suffix" : "" }, { "dropping-particle" : "", "family" : "Hendrickson", "given" : "Cynthia", "non-dropping-particle" : "", "parse-names" : false, "suffix" : "" }, { "dropping-particle" : "", "family" : "Roberson", "given" : "David", "non-dropping-particle" : "", "parse-names" : false, "suffix" : "" }, { "dropping-particle" : "", "family" : "Rosenfeld", "given" : "Jeffrey", "non-dropping-particle" : "", "parse-names" : false, "suffix" : "" }, { "dropping-particle" : "", "family" : "Smith", "given" : "Todd", "non-dropping-particle" : "", "parse-names" : false, "suffix" : "" }, { "dropping-particle" : "", "family" : "Underwood", "given" : "Jason G", "non-dropping-particle" : "", "parse-names" : false, "suffix" : "" }, { "dropping-particle" : "", "family" : "Wang", "given" : "May", "non-dropping-particle" : "", "parse-names" : false, "suffix" : "" }, { "dropping-particle" : "", "family" : "Zumbo", "given" : "Paul", "non-dropping-particle" : "", "parse-names" : false, "suffix" : "" }, { "dropping-particle" : "", "family" : "Baldwin", "given" : "Don a", "non-dropping-particle" : "", "parse-names" : false, "suffix" : "" }, { "dropping-particle" : "", "family" : "Grills", "given" : "George S", "non-dropping-particle" : "", "parse-names" : false, "suffix" : "" }, { "dropping-particle" : "", "family" : "Mason", "given" : "Christopher E", "non-dropping-particle" : "", "parse-names" : false, "suffix" : "" } ], "container-title" : "Nature Biotechnology", "id" : "ITEM-1", "issue" : "9", "issued" : { "date-parts" : [ [ "2014" ] ] }, "title" : "Multi-platform assessment of transcriptome profiling using RNA-seq in the ABRF next-generation sequencing study", "type" : "article-journal", "volume" : "32" }, "uris" : [ "http://www.mendeley.com/documents/?uuid=fb41053a-e936-4bdc-aee0-46f5787bc37f" ] }, { "id" : "ITEM-2", "itemData" : { "DOI" : "10.1186/1471-2164-15-675", "ISSN" : "1471-2164", "PMID" : "25113896", "abstract" : "BACKGROUND: Gene expression analysis by RNA sequencing is now widely used in a number of applications surveying the whole transcriptomes of cells and tissues. The recent introduction of ribosomal RNA depletion protocols, such as RiboZero, has extended the view of the polyadenylated transcriptome to the poly (A)- fraction of the RNA. However, substantial amounts of intronic transcriptional activity has been reported in RiboZero protocols, raising issues regarding their potential nuclear origin and the impact on the actual sequence depth in exonic regions.\\n\\nRESULTS: Using HEK293 human cells as source material, we assessed here the impact of the two commonly used RNA extraction methods and of the library construction protocols (rRNA depletion versus mRNA) on 1) the relative abundance of intronic reads and 2) on the estimation of gene expression values. We benchmarked the rRNA depletion-based sequencing with a specific analysis of the cytoplasmic and nuclear transcriptome fractions, suggesting that the large majority of the intronic reads correspond to unprocessed nuclear transcripts rather than to independent transcriptional units. We show that Qiagen or TRIzol extraction methods retain differentially nuclear RNA species, and that consequently, rRNA depletion-based RNA sequencing protocols are particularly sensitive to the extraction methods.\\n\\nCONCLUSIONS: We could show that the combination of Trizol-based RNA extraction with rRNA depletion sequencing protocols led to the largest fraction of intronic reads, after the sequencing of the nuclear transcriptome. We discuss here the impact of the various strategies on gene expression and alternative splicing estimation measures. Further, we propose guidelines and a double selection strategy for minimizing the expression biases, without loss of information.", "author" : [ { "dropping-particle" : "", "family" : "Sultan", "given" : "Marc", "non-dropping-particle" : "", "parse-names" : false, "suffix" : "" }, { "dropping-particle" : "", "family" : "Amstislavskiy", "given" : "Vyacheslav", "non-dropping-particle" : "", "parse-names" : false, "suffix" : "" }, { "dropping-particle" : "", "family" : "Risch", "given" : "Thomas", "non-dropping-particle" : "", "parse-names" : false, "suffix" : "" }, { "dropping-particle" : "", "family" : "Schuette", "given" : "Moritz", "non-dropping-particle" : "", "parse-names" : false, "suffix" : "" }, { "dropping-particle" : "", "family" : "D\u00f6kel", "given" : "Simon", "non-dropping-particle" : "", "parse-names" : false, "suffix" : "" }, { "dropping-particle" : "", "family" : "Ralser", "given" : "Meryem", "non-dropping-particle" : "", "parse-names" : false, "suffix" : "" }, { "dropping-particle" : "", "family" : "Balzereit", "given" : "Daniela", "non-dropping-particle" : "", "parse-names" : false, "suffix" : "" }, { "dropping-particle" : "", "family" : "Lehrach", "given" : "Hans", "non-dropping-particle" : "", "parse-names" : false, "suffix" : "" }, { "dropping-particle" : "", "family" : "Yaspo", "given" : "Marie-Laure", "non-dropping-particle" : "", "parse-names" : false, "suffix" : "" } ], "container-title" : "BMC genomics", "id" : "ITEM-2", "issue" : "1", "issued" : { "date-parts" : [ [ "2014" ] ] }, "page" : "675", "title" : "Influence of RNA extraction methods and library selection schemes on RNA-seq data.", "type" : "article-journal", "volume" : "15" }, "uris" : [ "http://www.mendeley.com/documents/?uuid=4d62a690-7a6d-4535-93f2-6d617bdc5236" ] }, { "id" : "ITEM-3", "itemData" : { "DOI" : "10.1016/j.ygeno.2010.07.010", "ISBN" : "1089-8646 (Electronic)\\n0888-7543 (Linking)", "ISSN" : "08887543", "PMID" : "20688152", "abstract" : "To compare the two RNA-sequencing protocols, ribo-minus RNA-sequencing (rmRNA-seq) and polyA-selected RNA-sequencing (mRNA-seq), we acquired transcriptomic data-52 and 32 million alignable reads of 35 bases in length-from the mouse cerebrum, respectively. We found that a higher proportion, 44% and 25%, of the uniquely alignable rmRNA-seq reads, is in intergenic and intronic regions, respectively, as compared to 23% and 15% from the mRNA-seq dataset. Further analysis made an additional discovery of transcripts of protein-coding genes (such as Histone, Heg1, and Dux), ncRNAs, snoRNAs, snRNAs, and novel ncRNAs as well as repeat elements in rmRNA-seq dataset. This result suggests that rmRNA-seq method should detect more polyA- or bimorphic transcripts. Finally, through comparative analyses of gene expression profiles among multiple datasets, we demonstrated that different RNA sample preparations may result in significant variations in gene expression profiles. ?? 2010 Elsevier Inc.", "author" : [ { "dropping-particle" : "", "family" : "Cui", "given" : "Peng", "non-dropping-particle" : "", "parse-names" : false, "suffix" : "" }, { "dropping-particle" : "", "family" : "Lin", "given" : "Qiang", "non-dropping-particle" : "", "parse-names" : false, "suffix" : "" }, { "dropping-particle" : "", "family" : "Ding", "given" : "Feng", "non-dropping-particle" : "", "parse-names" : false, "suffix" : "" }, { "dropping-particle" : "", "family" : "Xin", "given" : "Chengqi", "non-dropping-particle" : "", "parse-names" : false, "suffix" : "" }, { "dropping-particle" : "", "family" : "Gong", "given" : "Wei", "non-dropping-particle" : "", "parse-names" : false, "suffix" : "" }, { "dropping-particle" : "", "family" : "Zhang", "given" : "Lingfang", "non-dropping-particle" : "", "parse-names" : false, "suffix" : "" }, { "dropping-particle" : "", "family" : "Geng", "given" : "Jianing", "non-dropping-particle" : "", "parse-names" : false, "suffix" : "" }, { "dropping-particle" : "", "family" : "Zhang", "given" : "Bing", "non-dropping-particle" : "", "parse-names" : false, "suffix" : "" }, { "dropping-particle" : "", "family" : "Yu", "given" : "Xiaomin", "non-dropping-particle" : "", "parse-names" : false, "suffix" : "" }, { "dropping-particle" : "", "family" : "Yang", "given" : "Jin", "non-dropping-particle" : "", "parse-names" : false, "suffix" : "" }, { "dropping-particle" : "", "family" : "Hu", "given" : "Songnian", "non-dropping-particle" : "", "parse-names" : false, "suffix" : "" }, { "dropping-particle" : "", "family" : "Yu", "given" : "Jun", "non-dropping-particle" : "", "parse-names" : false, "suffix" : "" } ], "container-title" : "Genomics", "id" : "ITEM-3", "issue" : "5", "issued" : { "date-parts" : [ [ "2010" ] ] }, "page" : "259-265", "publisher" : "Elsevier Inc.", "title" : "A comparison between ribo-minus RNA-sequencing and polyA-selected RNA-sequencing", "type" : "article-journal", "volume" : "96" }, "uris" : [ "http://www.mendeley.com/documents/?uuid=023baae5-f496-48da-a517-c04f0d552a1b" ] } ], "mendeley" : { "formattedCitation" : "(Cui et al., 2010; Li et al., 2014; Sultan et al., 2014)", "plainTextFormattedCitation" : "(Cui et al., 2010; Li et al., 2014; Sultan et al., 2014)", "previouslyFormattedCitation" : "(Cui et al., 2010; Li et al., 2014; Sultan et al., 2014)" }, "properties" : {  }, "schema" : "https://github.com/citation-style-language/schema/raw/master/csl-citation.json" }</w:instrText>
      </w:r>
      <w:r w:rsidR="006467B9">
        <w:fldChar w:fldCharType="separate"/>
      </w:r>
      <w:r w:rsidR="006467B9" w:rsidRPr="006467B9">
        <w:rPr>
          <w:noProof/>
        </w:rPr>
        <w:t>(Cui et al., 2010; Li et al., 2014; Sultan et al., 2014)</w:t>
      </w:r>
      <w:r w:rsidR="006467B9">
        <w:fldChar w:fldCharType="end"/>
      </w:r>
      <w:r w:rsidR="00442E0E">
        <w:t xml:space="preserve">. </w:t>
      </w:r>
      <w:r w:rsidR="00800E49">
        <w:t>“</w:t>
      </w:r>
      <w:proofErr w:type="spellStart"/>
      <w:r w:rsidR="00800E49">
        <w:t>PolyA</w:t>
      </w:r>
      <w:proofErr w:type="spellEnd"/>
      <w:r w:rsidR="00800E49">
        <w:t xml:space="preserve">” </w:t>
      </w:r>
      <w:r w:rsidR="00EB00C3">
        <w:t xml:space="preserve">library preparation </w:t>
      </w:r>
      <w:r w:rsidR="004B3980">
        <w:t>selects</w:t>
      </w:r>
      <w:r>
        <w:t xml:space="preserve"> </w:t>
      </w:r>
      <w:proofErr w:type="spellStart"/>
      <w:r w:rsidR="00800E49">
        <w:t>polyadenylated</w:t>
      </w:r>
      <w:proofErr w:type="spellEnd"/>
      <w:r w:rsidR="00800E49">
        <w:t xml:space="preserve"> </w:t>
      </w:r>
      <w:r w:rsidR="00EB00C3">
        <w:t>transcripts</w:t>
      </w:r>
      <w:r w:rsidR="004B3980">
        <w:t xml:space="preserve"> via a pull-down step</w:t>
      </w:r>
      <w:r w:rsidR="00EB00C3">
        <w:t>, while “</w:t>
      </w:r>
      <w:proofErr w:type="spellStart"/>
      <w:r w:rsidR="00EB00C3">
        <w:t>Ribozero</w:t>
      </w:r>
      <w:proofErr w:type="spellEnd"/>
      <w:r w:rsidR="00EB00C3">
        <w:t>” library pr</w:t>
      </w:r>
      <w:r w:rsidR="006467B9">
        <w:t xml:space="preserve">eparation relies on </w:t>
      </w:r>
      <w:proofErr w:type="gramStart"/>
      <w:r w:rsidR="006467B9">
        <w:t>a</w:t>
      </w:r>
      <w:proofErr w:type="gramEnd"/>
      <w:r w:rsidR="006467B9">
        <w:t xml:space="preserve"> </w:t>
      </w:r>
      <w:proofErr w:type="spellStart"/>
      <w:r w:rsidR="006467B9">
        <w:t>r</w:t>
      </w:r>
      <w:r w:rsidR="00EB00C3">
        <w:t>RNA</w:t>
      </w:r>
      <w:proofErr w:type="spellEnd"/>
      <w:r w:rsidR="00EB00C3">
        <w:t xml:space="preserve"> depletion step. </w:t>
      </w:r>
      <w:r w:rsidR="009F4A20">
        <w:t xml:space="preserve">These strategies when compared result in a preference for mature mRNA and </w:t>
      </w:r>
      <w:proofErr w:type="spellStart"/>
      <w:r w:rsidR="009F4A20">
        <w:t>unpolyadenylated</w:t>
      </w:r>
      <w:proofErr w:type="spellEnd"/>
      <w:r w:rsidR="009F4A20">
        <w:t xml:space="preserve"> transcripts (e.g., </w:t>
      </w:r>
      <w:proofErr w:type="spellStart"/>
      <w:r w:rsidR="009F4A20">
        <w:t>ncRNA</w:t>
      </w:r>
      <w:proofErr w:type="spellEnd"/>
      <w:r w:rsidR="009F4A20">
        <w:t xml:space="preserve"> or pre-mRNA), respectively</w:t>
      </w:r>
      <w:r w:rsidR="00DF6DED">
        <w:t xml:space="preserve">, as seen in </w:t>
      </w:r>
      <w:r w:rsidR="00DF6DED" w:rsidRPr="00DF6DED">
        <w:rPr>
          <w:color w:val="0000FF"/>
        </w:rPr>
        <w:t xml:space="preserve">Figure </w:t>
      </w:r>
      <w:r w:rsidR="005B2885">
        <w:rPr>
          <w:color w:val="0000FF"/>
        </w:rPr>
        <w:t>1</w:t>
      </w:r>
      <w:r w:rsidR="00DF6DED" w:rsidRPr="00DF6DED">
        <w:rPr>
          <w:color w:val="0000FF"/>
        </w:rPr>
        <w:t>A</w:t>
      </w:r>
      <w:r w:rsidR="009F4A20">
        <w:t xml:space="preserve">. </w:t>
      </w:r>
      <w:r w:rsidR="00DF6DED">
        <w:t xml:space="preserve">Together, these library methods capture the </w:t>
      </w:r>
      <w:proofErr w:type="spellStart"/>
      <w:r w:rsidR="00DF6DED">
        <w:t>transcriptomic</w:t>
      </w:r>
      <w:proofErr w:type="spellEnd"/>
      <w:r w:rsidR="00DF6DED">
        <w:t xml:space="preserve"> diversity in these subcellular compartments </w:t>
      </w:r>
      <w:r w:rsidR="008C4B70">
        <w:t>in</w:t>
      </w:r>
      <w:r w:rsidR="00DF6DED">
        <w:t xml:space="preserve"> </w:t>
      </w:r>
      <w:r w:rsidR="00DF6DED">
        <w:lastRenderedPageBreak/>
        <w:t>developing human brain.</w:t>
      </w:r>
      <w:r w:rsidR="00B367A0">
        <w:t xml:space="preserve"> </w:t>
      </w:r>
      <w:r w:rsidR="00EB00C3">
        <w:t>One adult nuclear</w:t>
      </w:r>
      <w:r w:rsidR="006409FF">
        <w:t xml:space="preserve"> </w:t>
      </w:r>
      <w:r w:rsidR="00EB00C3">
        <w:t>“</w:t>
      </w:r>
      <w:proofErr w:type="spellStart"/>
      <w:r w:rsidR="00EB00C3">
        <w:t>Ribozero</w:t>
      </w:r>
      <w:proofErr w:type="spellEnd"/>
      <w:r w:rsidR="00EB00C3">
        <w:t xml:space="preserve">” sample failed quality control and was discarded. Demographic and sequencing information can be found in </w:t>
      </w:r>
      <w:r w:rsidR="00EB00C3">
        <w:rPr>
          <w:color w:val="0000FF"/>
        </w:rPr>
        <w:t>Supplementary T</w:t>
      </w:r>
      <w:r w:rsidR="00EB00C3" w:rsidRPr="00EB00C3">
        <w:rPr>
          <w:color w:val="0000FF"/>
        </w:rPr>
        <w:t>able 1</w:t>
      </w:r>
      <w:r w:rsidR="00007FB5">
        <w:rPr>
          <w:color w:val="0000FF"/>
        </w:rPr>
        <w:t xml:space="preserve">. </w:t>
      </w:r>
      <w:r w:rsidR="00007FB5">
        <w:t>T</w:t>
      </w:r>
      <w:r w:rsidR="00BB4E0D">
        <w:t>wo</w:t>
      </w:r>
      <w:r w:rsidR="00EB00C3">
        <w:t xml:space="preserve"> </w:t>
      </w:r>
      <w:r w:rsidR="00E33422">
        <w:t>prenatal</w:t>
      </w:r>
      <w:r w:rsidR="00EB00C3">
        <w:t xml:space="preserve"> </w:t>
      </w:r>
      <w:r w:rsidR="00552FC5">
        <w:t>cytoplasmic</w:t>
      </w:r>
      <w:r w:rsidR="00EB00C3">
        <w:t xml:space="preserve"> “</w:t>
      </w:r>
      <w:proofErr w:type="spellStart"/>
      <w:r w:rsidR="00EB00C3">
        <w:t>PolyA</w:t>
      </w:r>
      <w:proofErr w:type="spellEnd"/>
      <w:r w:rsidR="00EB00C3">
        <w:t xml:space="preserve">” sample </w:t>
      </w:r>
      <w:r w:rsidR="00BB4E0D">
        <w:t xml:space="preserve">had higher read depth and were </w:t>
      </w:r>
      <w:proofErr w:type="spellStart"/>
      <w:r w:rsidR="00BB4E0D">
        <w:t>downsampled</w:t>
      </w:r>
      <w:proofErr w:type="spellEnd"/>
      <w:r w:rsidR="00BB4E0D">
        <w:t xml:space="preserve"> to a comparable sequence depth</w:t>
      </w:r>
      <w:r w:rsidR="00EB00C3">
        <w:t xml:space="preserve">. </w:t>
      </w:r>
      <w:r w:rsidR="00E0221A">
        <w:t xml:space="preserve">In </w:t>
      </w:r>
      <w:r w:rsidR="00E0221A" w:rsidRPr="002E4CFD">
        <w:t xml:space="preserve">total </w:t>
      </w:r>
      <w:r w:rsidR="002E4CFD" w:rsidRPr="002E4CFD">
        <w:t>43,610</w:t>
      </w:r>
      <w:r w:rsidR="00E0221A">
        <w:t xml:space="preserve"> measured </w:t>
      </w:r>
      <w:proofErr w:type="spellStart"/>
      <w:r w:rsidR="00E0221A">
        <w:t>ensembl</w:t>
      </w:r>
      <w:proofErr w:type="spellEnd"/>
      <w:r w:rsidR="00E0221A">
        <w:t xml:space="preserve"> genes were expressed </w:t>
      </w:r>
      <w:r w:rsidR="00ED0C5E">
        <w:t>across</w:t>
      </w:r>
      <w:r w:rsidR="00E0221A">
        <w:t xml:space="preserve"> the samples.</w:t>
      </w:r>
    </w:p>
    <w:p w14:paraId="02B7FF14" w14:textId="4C82F366" w:rsidR="00E574ED" w:rsidRDefault="00EB00C3" w:rsidP="009F4A20">
      <w:pPr>
        <w:ind w:firstLine="720"/>
      </w:pPr>
      <w:r>
        <w:t>The q</w:t>
      </w:r>
      <w:r w:rsidR="006409FF">
        <w:t xml:space="preserve">uality of fractionation was confirmed by </w:t>
      </w:r>
      <w:r>
        <w:t>determining that genes known to localize</w:t>
      </w:r>
      <w:r w:rsidR="006409FF">
        <w:t xml:space="preserve"> either </w:t>
      </w:r>
      <w:r>
        <w:t xml:space="preserve">to </w:t>
      </w:r>
      <w:r w:rsidR="006409FF">
        <w:t>the nucleu</w:t>
      </w:r>
      <w:r w:rsidR="00800E49">
        <w:t xml:space="preserve">s (i.e., </w:t>
      </w:r>
      <w:r w:rsidR="00800E49" w:rsidRPr="00DA0630">
        <w:rPr>
          <w:i/>
        </w:rPr>
        <w:t>MALAT1</w:t>
      </w:r>
      <w:r w:rsidR="00800E49">
        <w:t xml:space="preserve">) or </w:t>
      </w:r>
      <w:r w:rsidR="00552FC5">
        <w:t>cytoplasm</w:t>
      </w:r>
      <w:r w:rsidR="00800E49">
        <w:t xml:space="preserve"> (i.e.</w:t>
      </w:r>
      <w:r w:rsidR="006409FF">
        <w:t xml:space="preserve">, </w:t>
      </w:r>
      <w:r w:rsidR="006409FF" w:rsidRPr="00DA0630">
        <w:rPr>
          <w:i/>
        </w:rPr>
        <w:t>ACT</w:t>
      </w:r>
      <w:r w:rsidR="00800E49" w:rsidRPr="00DA0630">
        <w:rPr>
          <w:i/>
        </w:rPr>
        <w:t>B</w:t>
      </w:r>
      <w:r w:rsidR="00800E49">
        <w:t xml:space="preserve">, </w:t>
      </w:r>
      <w:r w:rsidR="00800E49" w:rsidRPr="00DA0630">
        <w:rPr>
          <w:i/>
        </w:rPr>
        <w:t>FMR1</w:t>
      </w:r>
      <w:r w:rsidR="00800E49">
        <w:t xml:space="preserve">) </w:t>
      </w:r>
      <w:r>
        <w:t xml:space="preserve">were significantly enriched in the appropriate compartment </w:t>
      </w:r>
      <w:r w:rsidR="00C5228E">
        <w:t xml:space="preserve">overall </w:t>
      </w:r>
      <w:r>
        <w:t>(</w:t>
      </w:r>
      <w:r w:rsidR="00DA0630">
        <w:t xml:space="preserve">FDR&lt;0.01; </w:t>
      </w:r>
      <w:r w:rsidR="005B2885">
        <w:rPr>
          <w:color w:val="0000FF"/>
        </w:rPr>
        <w:t>Figure 1</w:t>
      </w:r>
      <w:r w:rsidR="00DF6DED">
        <w:rPr>
          <w:color w:val="0000FF"/>
        </w:rPr>
        <w:t>B</w:t>
      </w:r>
      <w:r w:rsidR="00DA0630">
        <w:t>)</w:t>
      </w:r>
      <w:r w:rsidR="00C5228E">
        <w:t>, although prenatal samples showed less enrichment than adult</w:t>
      </w:r>
      <w:r w:rsidR="006B443A">
        <w:t xml:space="preserve"> (FDR=</w:t>
      </w:r>
      <w:r w:rsidR="006B443A" w:rsidRPr="006B443A">
        <w:t>1.15</w:t>
      </w:r>
      <w:r w:rsidR="006B443A">
        <w:t>e-6 and FDR=9.55e-9 for ACTB and MALAT1 in adult, versus 0.1</w:t>
      </w:r>
      <w:r w:rsidR="006B443A" w:rsidRPr="006B443A">
        <w:t>7</w:t>
      </w:r>
      <w:r w:rsidR="006B443A">
        <w:t xml:space="preserve"> and 0.4</w:t>
      </w:r>
      <w:r w:rsidR="006B443A" w:rsidRPr="006B443A">
        <w:t>4</w:t>
      </w:r>
      <w:r w:rsidR="006B443A">
        <w:t xml:space="preserve"> in prenatal, respectively).</w:t>
      </w:r>
    </w:p>
    <w:p w14:paraId="519FE994" w14:textId="77777777" w:rsidR="00D530BF" w:rsidRDefault="00D530BF" w:rsidP="00D530BF"/>
    <w:p w14:paraId="2882D093" w14:textId="7FA23B54" w:rsidR="00D530BF" w:rsidRDefault="00B367A0" w:rsidP="00D530BF">
      <w:r>
        <w:rPr>
          <w:i/>
        </w:rPr>
        <w:t>T</w:t>
      </w:r>
      <w:r w:rsidR="00D530BF">
        <w:rPr>
          <w:i/>
        </w:rPr>
        <w:t xml:space="preserve">he nuclear and </w:t>
      </w:r>
      <w:r w:rsidR="00552FC5">
        <w:rPr>
          <w:i/>
        </w:rPr>
        <w:t>cytoplasmic</w:t>
      </w:r>
      <w:r w:rsidR="00D530BF">
        <w:rPr>
          <w:i/>
        </w:rPr>
        <w:t xml:space="preserve"> </w:t>
      </w:r>
      <w:proofErr w:type="spellStart"/>
      <w:r w:rsidR="00D530BF">
        <w:rPr>
          <w:i/>
        </w:rPr>
        <w:t>transcriptome</w:t>
      </w:r>
      <w:proofErr w:type="spellEnd"/>
      <w:r w:rsidR="00D530BF">
        <w:rPr>
          <w:i/>
        </w:rPr>
        <w:t xml:space="preserve"> in human brain</w:t>
      </w:r>
    </w:p>
    <w:p w14:paraId="7ED0BA2A" w14:textId="77777777" w:rsidR="00D530BF" w:rsidRDefault="00D530BF" w:rsidP="00D530BF"/>
    <w:p w14:paraId="485FD432" w14:textId="15BB98FA" w:rsidR="00DD4C57" w:rsidRDefault="004B3980" w:rsidP="00B4182E">
      <w:r>
        <w:tab/>
      </w:r>
      <w:r w:rsidR="00F13EEB">
        <w:t>We</w:t>
      </w:r>
      <w:r w:rsidR="00981E30">
        <w:t xml:space="preserve"> first </w:t>
      </w:r>
      <w:r w:rsidR="00F13EEB">
        <w:t>defined</w:t>
      </w:r>
      <w:r w:rsidR="00981E30">
        <w:t xml:space="preserve"> </w:t>
      </w:r>
      <w:r w:rsidR="00F13EEB">
        <w:t>the RNA content difference</w:t>
      </w:r>
      <w:r w:rsidR="00981E30">
        <w:t>s</w:t>
      </w:r>
      <w:r w:rsidR="00F13EEB">
        <w:t xml:space="preserve"> between </w:t>
      </w:r>
      <w:r w:rsidR="00D530BF">
        <w:t xml:space="preserve">subcellular </w:t>
      </w:r>
      <w:r w:rsidR="00F13EEB">
        <w:t xml:space="preserve">fractions and replicated many </w:t>
      </w:r>
      <w:r w:rsidR="00D530BF">
        <w:t>characteristics</w:t>
      </w:r>
      <w:r w:rsidR="00F13EEB">
        <w:t xml:space="preserve"> that have previously been described </w:t>
      </w:r>
      <w:r w:rsidR="00CD60F8">
        <w:fldChar w:fldCharType="begin" w:fldLock="1"/>
      </w:r>
      <w:r w:rsidR="00C15DDE">
        <w:instrText>ADDIN CSL_CITATION { "citationItems" : [ { "id" : "ITEM-1", "itemData" : { "DOI" : "10.1038/nature11233", "ISBN" : "1476-4687 (Electronic)\\n0028-0836 (Linking)", "ISSN" : "1476-4687", "PMID" : "22955620", "abstract" : "Eukaryotic cells make many types of primary and processed RNAs that are found either in specific subcellular compartments or throughout the cells. A complete catalogue of these RNAs is not yet available and their characteristic subcellular localizations are also poorly understood. Because RNA represents the direct output of the genetic information encoded by genomes and a significant proportion of a cell's regulatory capabilities are focused on its synthesis, processing, transport, modification and translation, the generation of such a catalogue is crucial for understanding genome function. Here we report evidence that three-quarters of the human genome is capable of being transcribed, as well as observations about the range and levels of expression, localization, processing fates, regulatory regions and modifications of almost all currently annotated and thousands of previously unannotated RNAs. These observations, taken together, prompt a redefinition of the concept of a gene.", "author" : [ { "dropping-particle" : "", "family" : "Djebali", "given" : "Sarah", "non-dropping-particle" : "", "parse-names" : false, "suffix" : "" }, { "dropping-particle" : "", "family" : "Davis", "given" : "Carrie A", "non-dropping-particle" : "", "parse-names" : false, "suffix" : "" }, { "dropping-particle" : "", "family" : "Merkel", "given" : "Angelika", "non-dropping-particle" : "", "parse-names" : false, "suffix" : "" }, { "dropping-particle" : "", "family" : "Dobin", "given" : "Alex", "non-dropping-particle" : "", "parse-names" : false, "suffix" : "" }, { "dropping-particle" : "", "family" : "Lassmann", "given" : "Timo", "non-dropping-particle" : "", "parse-names" : false, "suffix" : "" }, { "dropping-particle" : "", "family" : "Mortazavi", "given" : "Ali", "non-dropping-particle" : "", "parse-names" : false, "suffix" : "" }, { "dropping-particle" : "", "family" : "Tanzer", "given" : "Andrea", "non-dropping-particle" : "", "parse-names" : false, "suffix" : "" }, { "dropping-particle" : "", "family" : "Lagarde", "given" : "Julien", "non-dropping-particle" : "", "parse-names" : false, "suffix" : "" }, { "dropping-particle" : "", "family" : "Lin", "given" : "Wei", "non-dropping-particle" : "", "parse-names" : false, "suffix" : "" }, { "dropping-particle" : "", "family" : "Schlesinger", "given" : "Felix", "non-dropping-particle" : "", "parse-names" : false, "suffix" : "" }, { "dropping-particle" : "", "family" : "Xue", "given" : "Chenghai", "non-dropping-particle" : "", "parse-names" : false, "suffix" : "" }, { "dropping-particle" : "", "family" : "Marinov", "given" : "Georgi K", "non-dropping-particle" : "", "parse-names" : false, "suffix" : "" }, { "dropping-particle" : "", "family" : "Khatun", "given" : "Jainab", "non-dropping-particle" : "", "parse-names" : false, "suffix" : "" }, { "dropping-particle" : "", "family" : "Williams", "given" : "Brian A", "non-dropping-particle" : "", "parse-names" : false, "suffix" : "" }, { "dropping-particle" : "", "family" : "Zaleski", "given" : "Chris", "non-dropping-particle" : "", "parse-names" : false, "suffix" : "" }, { "dropping-particle" : "", "family" : "Rozowsky", "given" : "Joel", "non-dropping-particle" : "", "parse-names" : false, "suffix" : "" }, { "dropping-particle" : "", "family" : "R\u00f6der", "given" : "Maik", "non-dropping-particle" : "", "parse-names" : false, "suffix" : "" }, { "dropping-particle" : "", "family" : "Kokocinski", "given" : "Felix", "non-dropping-particle" : "", "parse-names" : false, "suffix" : "" }, { "dropping-particle" : "", "family" : "Abdelhamid", "given" : "Rehab F", "non-dropping-particle" : "", "parse-names" : false, "suffix" : "" }, { "dropping-particle" : "", "family" : "Alioto", "given" : "Tyler", "non-dropping-particle" : "", "parse-names" : false, "suffix" : "" }, { "dropping-particle" : "", "family" : "Antoshechkin", "given" : "Igor", "non-dropping-particle" : "", "parse-names" : false, "suffix" : "" }, { "dropping-particle" : "", "family" : "Baer", "given" : "Michael T", "non-dropping-particle" : "", "parse-names" : false, "suffix" : "" }, { "dropping-particle" : "", "family" : "Bar", "given" : "Nadav S", "non-dropping-particle" : "", "parse-names" : false, "suffix" : "" }, { "dropping-particle" : "", "family" : "Batut", "given" : "Philippe", "non-dropping-particle" : "", "parse-names" : false, "suffix" : "" }, { "dropping-particle" : "", "family" : "Bell", "given" : "Kimberly", "non-dropping-particle" : "", "parse-names" : false, "suffix" : "" }, { "dropping-particle" : "", "family" : "Bell", "given" : "Ian", "non-dropping-particle" : "", "parse-names" : false, "suffix" : "" }, { "dropping-particle" : "", "family" : "Chakrabortty", "given" : "Sudipto", "non-dropping-particle" : "", "parse-names" : false, "suffix" : "" }, { "dropping-particle" : "", "family" : "Chen", "given" : "Xian", "non-dropping-particle" : "", "parse-names" : false, "suffix" : "" }, { "dropping-particle" : "", "family" : "Chrast", "given" : "Jacqueline", "non-dropping-particle" : "", "parse-names" : false, "suffix" : "" }, { "dropping-particle" : "", "family" : "Curado", "given" : "Joao", "non-dropping-particle" : "", "parse-names" : false, "suffix" : "" }, { "dropping-particle" : "", "family" : "Derrien", "given" : "Thomas", "non-dropping-particle" : "", "parse-names" : false, "suffix" : "" }, { "dropping-particle" : "", "family" : "Drenkow", "given" : "Jorg", "non-dropping-particle" : "", "parse-names" : false, "suffix" : "" }, { "dropping-particle" : "", "family" : "Dumais", "given" : "Erica", "non-dropping-particle" : "", "parse-names" : false, "suffix" : "" }, { "dropping-particle" : "", "family" : "Dumais", "given" : "Jacqueline", "non-dropping-particle" : "", "parse-names" : false, "suffix" : "" }, { "dropping-particle" : "", "family" : "Duttagupta", "given" : "Radha", "non-dropping-particle" : "", "parse-names" : false, "suffix" : "" }, { "dropping-particle" : "", "family" : "Falconnet", "given" : "Emilie", "non-dropping-particle" : "", "parse-names" : false, "suffix" : "" }, { "dropping-particle" : "", "family" : "Fastuca", "given" : "Meagan", "non-dropping-particle" : "", "parse-names" : false, "suffix" : "" }, { "dropping-particle" : "", "family" : "Fejes-Toth", "given" : "Kata", "non-dropping-particle" : "", "parse-names" : false, "suffix" : "" }, { "dropping-particle" : "", "family" : "Ferreira", "given" : "Pedro", "non-dropping-particle" : "", "parse-names" : false, "suffix" : "" }, { "dropping-particle" : "", "family" : "Foissac", "given" : "Sylvain", "non-dropping-particle" : "", "parse-names" : false, "suffix" : "" }, { "dropping-particle" : "", "family" : "Fullwood", "given" : "Melissa J", "non-dropping-particle" : "", "parse-names" : false, "suffix" : "" }, { "dropping-particle" : "", "family" : "Gao", "given" : "Hui", "non-dropping-particle" : "", "parse-names" : false, "suffix" : "" }, { "dropping-particle" : "", "family" : "Gonzalez", "given" : "David", "non-dropping-particle" : "", "parse-names" : false, "suffix" : "" }, { "dropping-particle" : "", "family" : "Gordon", "given" : "Assaf", "non-dropping-particle" : "", "parse-names" : false, "suffix" : "" }, { "dropping-particle" : "", "family" : "Gunawardena", "given" : "Harsha", "non-dropping-particle" : "", "parse-names" : false, "suffix" : "" }, { "dropping-particle" : "", "family" : "Howald", "given" : "Cedric", "non-dropping-particle" : "", "parse-names" : false, "suffix" : "" }, { "dropping-particle" : "", "family" : "Jha", "given" : "Sonali", "non-dropping-particle" : "", "parse-names" : false, "suffix" : "" }, { "dropping-particle" : "", "family" : "Johnson", "given" : "Rory", "non-dropping-particle" : "", "parse-names" : false, "suffix" : "" }, { "dropping-particle" : "", "family" : "Kapranov", "given" : "Philipp", "non-dropping-particle" : "", "parse-names" : false, "suffix" : "" }, { "dropping-particle" : "", "family" : "King", "given" : "Brandon", "non-dropping-particle" : "", "parse-names" : false, "suffix" : "" }, { "dropping-particle" : "", "family" : "Kingswood", "given" : "Colin", "non-dropping-particle" : "", "parse-names" : false, "suffix" : "" }, { "dropping-particle" : "", "family" : "Luo", "given" : "Oscar J", "non-dropping-particle" : "", "parse-names" : false, "suffix" : "" }, { "dropping-particle" : "", "family" : "Park", "given" : "Eddie", "non-dropping-particle" : "", "parse-names" : false, "suffix" : "" }, { "dropping-particle" : "", "family" : "Persaud", "given" : "Kimberly", "non-dropping-particle" : "", "parse-names" : false, "suffix" : "" }, { "dropping-particle" : "", "family" : "Preall", "given" : "Jonathan B", "non-dropping-particle" : "", "parse-names" : false, "suffix" : "" }, { "dropping-particle" : "", "family" : "Ribeca", "given" : "Paolo", "non-dropping-particle" : "", "parse-names" : false, "suffix" : "" }, { "dropping-particle" : "", "family" : "Risk", "given" : "Brian", "non-dropping-particle" : "", "parse-names" : false, "suffix" : "" }, { "dropping-particle" : "", "family" : "Robyr", "given" : "Daniel", "non-dropping-particle" : "", "parse-names" : false, "suffix" : "" }, { "dropping-particle" : "", "family" : "Sammeth", "given" : "Michael", "non-dropping-particle" : "", "parse-names" : false, "suffix" : "" }, { "dropping-particle" : "", "family" : "Schaffer", "given" : "Lorian", "non-dropping-particle" : "", "parse-names" : false, "suffix" : "" }, { "dropping-particle" : "", "family" : "See", "given" : "Lei-Hoon", "non-dropping-particle" : "", "parse-names" : false, "suffix" : "" }, { "dropping-particle" : "", "family" : "Shahab", "given" : "Atif", "non-dropping-particle" : "", "parse-names" : false, "suffix" : "" }, { "dropping-particle" : "", "family" : "Skancke", "given" : "Jorgen", "non-dropping-particle" : "", "parse-names" : false, "suffix" : "" }, { "dropping-particle" : "", "family" : "Suzuki", "given" : "Ana Maria", "non-dropping-particle" : "", "parse-names" : false, "suffix" : "" }, { "dropping-particle" : "", "family" : "Takahashi", "given" : "Hazuki", "non-dropping-particle" : "", "parse-names" : false, "suffix" : "" }, { "dropping-particle" : "", "family" : "Tilgner", "given" : "Hagen", "non-dropping-particle" : "", "parse-names" : false, "suffix" : "" }, { "dropping-particle" : "", "family" : "Trout", "given" : "Diane", "non-dropping-particle" : "", "parse-names" : false, "suffix" : "" }, { "dropping-particle" : "", "family" : "Walters", "given" : "Nathalie", "non-dropping-particle" : "", "parse-names" : false, "suffix" : "" }, { "dropping-particle" : "", "family" : "Wang", "given" : "Huaien", "non-dropping-particle" : "", "parse-names" : false, "suffix" : "" }, { "dropping-particle" : "", "family" : "Wrobel", "given" : "John", "non-dropping-particle" : "", "parse-names" : false, "suffix" : "" }, { "dropping-particle" : "", "family" : "Yu", "given" : "Yanbao", "non-dropping-particle" : "", "parse-names" : false, "suffix" : "" }, { "dropping-particle" : "", "family" : "Ruan", "given" : "Xiaoan", "non-dropping-particle" : "", "parse-names" : false, "suffix" : "" }, { "dropping-particle" : "", "family" : "Hayashizaki", "given" : "Yoshihide", "non-dropping-particle" : "", "parse-names" : false, "suffix" : "" }, { "dropping-particle" : "", "family" : "Harrow", "given" : "Jennifer", "non-dropping-particle" : "", "parse-names" : false, "suffix" : "" }, { "dropping-particle" : "", "family" : "Gerstein", "given" : "Mark", "non-dropping-particle" : "", "parse-names" : false, "suffix" : "" }, { "dropping-particle" : "", "family" : "Hubbard", "given" : "Tim", "non-dropping-particle" : "", "parse-names" : false, "suffix" : "" }, { "dropping-particle" : "", "family" : "Reymond", "given" : "Alexandre", "non-dropping-particle" : "", "parse-names" : false, "suffix" : "" }, { "dropping-particle" : "", "family" : "Antonarakis", "given" : "Stylianos E", "non-dropping-particle" : "", "parse-names" : false, "suffix" : "" }, { "dropping-particle" : "", "family" : "Hannon", "given" : "Gregory", "non-dropping-particle" : "", "parse-names" : false, "suffix" : "" }, { "dropping-particle" : "", "family" : "Giddings", "given" : "Morgan C", "non-dropping-particle" : "", "parse-names" : false, "suffix" : "" }, { "dropping-particle" : "", "family" : "Ruan", "given" : "Yijun", "non-dropping-particle" : "", "parse-names" : false, "suffix" : "" }, { "dropping-particle" : "", "family" : "Wold", "given" : "Barbara", "non-dropping-particle" : "", "parse-names" : false, "suffix" : "" }, { "dropping-particle" : "", "family" : "Carninci", "given" : "Piero", "non-dropping-particle" : "", "parse-names" : false, "suffix" : "" }, { "dropping-particle" : "", "family" : "Guig\u00f3", "given" : "Roderic", "non-dropping-particle" : "", "parse-names" : false, "suffix" : "" }, { "dropping-particle" : "", "family" : "Gingeras", "given" : "Thomas R", "non-dropping-particle" : "", "parse-names" : false, "suffix" : "" } ], "container-title" : "Nature", "id" : "ITEM-1", "issue" : "7414", "issued" : { "date-parts" : [ [ "2012" ] ] }, "page" : "101-8", "title" : "Landscape of transcription in human cells.", "type" : "article-journal", "volume" : "489" }, "uris" : [ "http://www.mendeley.com/documents/?uuid=e5b48a47-239f-4064-bec3-3b97600647d4" ] }, { "id" : "ITEM-2", "itemData" : { "DOI" : "10.1101/gr.134445.111", "ISBN" : "1549-5469 (Electronic)\\r1088-9051 (Linking)", "ISSN" : "10889051", "PMID" : "22955974", "abstract" : "Splicing remains an incompletely understood process. Recent findings suggest that chromatin structure participates in its regulation. Here, we analyze the RNA from subcellular fractions obtained through RNA-seq in the cell line K562. We show that in the human genome, splicing occurs predominantly during transcription. We introduce the coSI measure, based on RNA-seq reads mapping to exon junctions and borders, to assess the degree of splicing completion around internal exons. We show that, as expected, splicing is almost fully completed in cytosolic polyA+ RNA. In chromatin-associated RNA (which includes the RNA that is being transcribed), for 5.6% of exons, the removal of the surrounding introns is fully completed, compared with 0.3% of exons for which no intron-removal has occurred. The remaining exons exist as a mixture of spliced and fewer unspliced molecules, with a median coSI of 0.75. Thus, most RNAs undergo splicing while being transcribed: \"co-transcriptional splicing.\" Consistent with co-transcriptional spliceosome assembly and splicing, we have found significant enrichment of spliceosomal snRNAs in chromatin-associated RNA compared with other cellular RNA fractions and other nonspliceosomal snRNAs. CoSI scores decrease along the gene, pointing to a \"first transcribed, first spliced\" rule, yet more downstream exons carry other characteristics, favoring rapid, co-transcriptional intron removal. Exons with low coSI values, that is, in the process of being spliced, are enriched with chromatin marks, consistent with a role for chromatin in splicing during transcription. For alternative exons and long noncoding RNAs, splicing tends to occur later, and the latter might remain unspliced in some cases.", "author" : [ { "dropping-particle" : "", "family" : "Tilgner", "given" : "Hagen", "non-dropping-particle" : "", "parse-names" : false, "suffix" : "" }, { "dropping-particle" : "", "family" : "Knowles", "given" : "David G.", "non-dropping-particle" : "", "parse-names" : false, "suffix" : "" }, { "dropping-particle" : "", "family" : "Johnson", "given" : "Rory", "non-dropping-particle" : "", "parse-names" : false, "suffix" : "" }, { "dropping-particle" : "", "family" : "Davis", "given" : "Carrie a.", "non-dropping-particle" : "", "parse-names" : false, "suffix" : "" }, { "dropping-particle" : "", "family" : "Chakrabortty", "given" : "Sudipto", "non-dropping-particle" : "", "parse-names" : false, "suffix" : "" }, { "dropping-particle" : "", "family" : "Djebali", "given" : "Sarah", "non-dropping-particle" : "", "parse-names" : false, "suffix" : "" }, { "dropping-particle" : "", "family" : "Curado", "given" : "Jo\u00e3o", "non-dropping-particle" : "", "parse-names" : false, "suffix" : "" }, { "dropping-particle" : "", "family" : "Snyder", "given" : "Michael", "non-dropping-particle" : "", "parse-names" : false, "suffix" : "" }, { "dropping-particle" : "", "family" : "Gingeras", "given" : "Thomas R.", "non-dropping-particle" : "", "parse-names" : false, "suffix" : "" }, { "dropping-particle" : "", "family" : "Guig\u00f3", "given" : "Roderic", "non-dropping-particle" : "", "parse-names" : false, "suffix" : "" } ], "container-title" : "Genome Research", "id" : "ITEM-2", "issued" : { "date-parts" : [ [ "2012" ] ] }, "page" : "1616-1625", "title" : "Deep sequencing of subcellular RNA fractions shows splicing to be predominantly co-transcriptional in the human genome but inefficient for lncRNAs", "type" : "article-journal", "volume" : "22" }, "uris" : [ "http://www.mendeley.com/documents/?uuid=55466a95-7332-4949-998d-55a358a1c167" ] }, { "id" : "ITEM-3", "itemData" : { "DOI" : "10.1016/j.biopsych.2016.02.021", "ISSN" : "00063223", "author" : [ { "dropping-particle" : "", "family" : "Reddy", "given" : "Adarsh S.", "non-dropping-particle" : "", "parse-names" : false, "suffix" : "" }, { "dropping-particle" : "", "family" : "O\u2019Brien", "given" : "David", "non-dropping-particle" : "", "parse-names" : false, "suffix" : "" }, { "dropping-particle" : "", "family" : "Pisat", "given" : "Nilambari", "non-dropping-particle" : "", "parse-names" : false, "suffix" : "" }, { "dropping-particle" : "", "family" : "Weichselbaum", "given" : "Claire T.", "non-dropping-particle" : "", "parse-names" : false, "suffix" : "" }, { "dropping-particle" : "", "family" : "Sakers", "given" : "Kristina", "non-dropping-particle" : "", "parse-names" : false, "suffix" : "" }, { "dropping-particle" : "", "family" : "Lisci", "given" : "Miriam", "non-dropping-particle" : "", "parse-names" : false, "suffix" : "" }, { "dropping-particle" : "", "family" : "Dalal", "given" : "Jasbir S.", "non-dropping-particle" : "", "parse-names" : false, "suffix" : "" }, { "dropping-particle" : "", "family" : "Dougherty", "given" : "Joseph D.", "non-dropping-particle" : "", "parse-names" : false, "suffix" : "" } ], "container-title" : "Biological Psychiatry", "id" : "ITEM-3", "issued" : { "date-parts" : [ [ "2016" ] ] }, "page" : "1-13", "publisher" : "Elsevier", "title" : "A Comprehensive Analysis of Cell Type\u2013Specific Nuclear RNA From Neurons and Glia of the Brain", "type" : "article-journal" }, "uris" : [ "http://www.mendeley.com/documents/?uuid=64630bef-279a-48fa-8185-aa61fcb5f338" ] }, { "id" : "ITEM-4", "itemData" : { "DOI" : "10.1016/j.celrep.2015.11.036", "ISSN" : "22111247", "PMID" : "26711333", "abstract" : "mRNA is thought to predominantly reside in the cytoplasm, where it is translated and eventually degraded. Although nuclear retention of mRNA has a regulatory potential, it is considered extremely rare in mammals. Here, to explore the extent of mRNA retention in metabolic tissues, we combine deep sequencing of nuclear and cytoplasmic RNA fractions with single-molecule transcript imaging in mouse beta cells, liver, and gut. We identify a wide range of protein-coding genes for which the levels of spliced polyadenylated mRNA are higher in the nucleus than in the cytoplasm. These include genes such as the transcription factor ChREBP, Nlrp6, Glucokinase, and Glucagon receptor. We demonstrate that nuclear retention of mRNA can efficiently buffer cytoplasmic transcript levels from noise that emanates from transcriptional bursts. Our study challenges the view that transcripts predominantly reside in the cytoplasm and reveals a role of the nucleus in dampening gene expression noise.", "author" : [ { "dropping-particle" : "", "family" : "Bahar\u00a0Halpern", "given" : "Keren", "non-dropping-particle" : "", "parse-names" : false, "suffix" : "" }, { "dropping-particle" : "", "family" : "Caspi", "given" : "Inbal", "non-dropping-particle" : "", "parse-names" : false, "suffix" : "" }, { "dropping-particle" : "", "family" : "Lemze", "given" : "Doron", "non-dropping-particle" : "", "parse-names" : false, "suffix" : "" }, { "dropping-particle" : "", "family" : "Levy", "given" : "Maayan", "non-dropping-particle" : "", "parse-names" : false, "suffix" : "" }, { "dropping-particle" : "", "family" : "Landen", "given" : "Shanie", "non-dropping-particle" : "", "parse-names" : false, "suffix" : "" }, { "dropping-particle" : "", "family" : "Elinav", "given" : "Eran", "non-dropping-particle" : "", "parse-names" : false, "suffix" : "" }, { "dropping-particle" : "", "family" : "Ulitsky", "given" : "Igor", "non-dropping-particle" : "", "parse-names" : false, "suffix" : "" }, { "dropping-particle" : "", "family" : "Itzkovitz", "given" : "Shalev", "non-dropping-particle" : "", "parse-names" : false, "suffix" : "" } ], "container-title" : "Cell Reports", "id" : "ITEM-4", "issue" : "12", "issued" : { "date-parts" : [ [ "2015" ] ] }, "page" : "2653-2662", "publisher" : "The Authors", "title" : "Nuclear Retention of mRNA in Mammalian Tissues", "type" : "article-journal", "volume" : "13" }, "uris" : [ "http://www.mendeley.com/documents/?uuid=a7c256f7-fc0d-4bac-b0dc-480503b085a5" ] }, { "id" : "ITEM-5", "itemData" : { "DOI" : "10.1186/1472-6750-13-99", "ISSN" : "1472-6750", "PMID" : "24225116", "abstract" : "BACKGROUND: The starting material for RNA sequencing (RNA-seq) studies is usually total RNA or polyA+ RNA. Both forms of RNA represent heterogeneous pools of RNA molecules at different levels of maturation and processing. Such heterogeneity, in addition to the biases associated with polyA+ purification steps, may influence the analysis, sensitivity and the interpretation of RNA-seq data. We hypothesize that subcellular fractions of RNA may provide a more accurate picture of gene expression.\\n\\nRESULTS: We present results for sequencing of cytoplasmic and nuclear RNA after cellular fractionation of tissue samples. In comparison with conventional polyA+ RNA, the cytoplasmic RNA contains a significantly higher fraction of exonic sequence, providing increased sensitivity in expression analysis and splice junction detection, and in improved de novo assembly of RNA-seq data. Conversely, the nuclear fraction shows an enrichment of unprocessed RNA compared with total RNA-seq, making it suitable for analysis of nascent transcripts and RNA processing dynamics.\\n\\nCONCLUSION: Our results show that cellular fractionation is a more rapid and cost effective approach than conventional polyA+ enrichment when studying mature RNAs. Thus, RNA-seq of separated cytosolic and nuclear RNA can significantly improve the analysis of complex transcriptomes from mammalian tissues.", "author" : [ { "dropping-particle" : "", "family" : "Zaghlool", "given" : "Ammar", "non-dropping-particle" : "", "parse-names" : false, "suffix" : "" }, { "dropping-particle" : "", "family" : "Ameur", "given" : "Adam", "non-dropping-particle" : "", "parse-names" : false, "suffix" : "" }, { "dropping-particle" : "", "family" : "Nyberg", "given" : "Linnea", "non-dropping-particle" : "", "parse-names" : false, "suffix" : "" }, { "dropping-particle" : "", "family" : "Halvardson", "given" : "Jonatan", "non-dropping-particle" : "", "parse-names" : false, "suffix" : "" }, { "dropping-particle" : "", "family" : "Grabherr", "given" : "Manfred", "non-dropping-particle" : "", "parse-names" : false, "suffix" : "" }, { "dropping-particle" : "", "family" : "Cavelier", "given" : "Lucia", "non-dropping-particle" : "", "parse-names" : false, "suffix" : "" }, { "dropping-particle" : "", "family" : "Feuk", "given" : "Lars", "non-dropping-particle" : "", "parse-names" : false, "suffix" : "" } ], "container-title" : "BMC biotechnology", "id" : "ITEM-5", "issued" : { "date-parts" : [ [ "2013" ] ] }, "page" : "99", "title" : "Efficient cellular fractionation improves RNA sequencing analysis of mature and nascent transcripts from human tissues.", "type" : "article-journal", "volume" : "13" }, "uris" : [ "http://www.mendeley.com/documents/?uuid=953ad2de-a96a-47e1-b2c2-222a996fdbe9" ] }, { "id" : "ITEM-6", "itemData" : { "DOI" : "10.1186/1471-2164-13-574", "ISBN" : "1471-2164", "ISSN" : "1471-2164", "PMID" : "23110385", "abstract" : "BACKGROUND: The majority of published gene-expression studies have used RNA isolated from whole cells, overlooking the potential impact of including nuclear transcriptome in the analyses. In this study, mRNA fractions from the cytoplasm and from whole cells (total RNA) were prepared from three human cell lines and sequenced using massive parallel sequencing.\\n\\nRESULTS: For all three cell lines, of about 15000 detected genes approximately 400 to 1400 genes were detected in different amounts in the cytoplasmic and total RNA fractions. Transcripts detected at higher levels in the total RNA fraction had longer coding sequences and higher number of miRNA target sites. Transcripts detected at higher levels in the cytoplasmic fraction were shorter or contained shorter untranslated regions. Nuclear retention of transcripts and mRNA degradation via miRNA pathway might contribute to this differential detection of genes. The consequence of the differential detection was further investigated by comparison to proteomics data. Interestingly, the expression profiles of cytoplasmic and total RNA correlated equally well with protein abundance levels indicating regulation at a higher level.\\n\\nCONCLUSIONS: We conclude that expression levels derived from the total RNA fraction be regarded as an appropriate estimate of the amount of mRNAs present in a given cell population, independent of the coding sequence length or UTRs.", "author" : [ { "dropping-particle" : "", "family" : "Solnestam", "given" : "Beata Werne", "non-dropping-particle" : "", "parse-names" : false, "suffix" : "" }, { "dropping-particle" : "", "family" : "Stranneheim", "given" : "Henrik", "non-dropping-particle" : "", "parse-names" : false, "suffix" : "" }, { "dropping-particle" : "", "family" : "H\u00e4llman", "given" : "Jimmie", "non-dropping-particle" : "", "parse-names" : false, "suffix" : "" }, { "dropping-particle" : "", "family" : "K\u00e4ller", "given" : "Max", "non-dropping-particle" : "", "parse-names" : false, "suffix" : "" }, { "dropping-particle" : "", "family" : "Lundberg", "given" : "Emma", "non-dropping-particle" : "", "parse-names" : false, "suffix" : "" }, { "dropping-particle" : "", "family" : "Lundeberg", "given" : "Joakim", "non-dropping-particle" : "", "parse-names" : false, "suffix" : "" }, { "dropping-particle" : "", "family" : "Akan", "given" : "Pelin", "non-dropping-particle" : "", "parse-names" : false, "suffix" : "" } ], "container-title" : "BMC Genomics", "id" : "ITEM-6", "issued" : { "date-parts" : [ [ "2012" ] ] }, "page" : "574", "title" : "Comparison of total and cytoplasmic mRNA reveals global regulation by nuclear retention and miRNAs", "type" : "article-journal", "volume" : "13" }, "uris" : [ "http://www.mendeley.com/documents/?uuid=1ce8d044-5bb9-46fc-a350-417f6ba3df86" ] }, { "id" : "ITEM-7", "itemData" : { "DOI" : "10.1016/j.cell.2012.05.043", "ISBN" : "3107947644", "ISSN" : "00928674", "PMID" : "22817891", "abstract" : "Macrophages respond to inflammatory stimuli by modulating the expression of hundreds of genes in a defined temporal cascade, with diverse transcriptional and posttranscriptional mechanisms contributing to the regulatory network. We examined proinflammatory gene regulation in activated macrophages by performing RNA-seq with fractionated chromatin-associated, nucleoplasmic, and cytoplasmic transcripts. This methodological approach allowed us to separate the synthesis of nascent transcripts from transcript processing and the accumulation of mature mRNAs. In addition to documenting the subcellular locations of coding and noncoding transcripts, the results provide a high-resolution view of the relationship between defined promoter and chromatin properties and the temporal regulation of diverse classes of coexpressed genes. The data also reveal a striking accumulation of full-length yet incompletely spliced transcripts in the chromatin fraction, suggesting that splicing often occurs after transcription has been completed, with transcripts retained on the chromatin until fully spliced. ?? 2012 Elsevier Inc.", "author" : [ { "dropping-particle" : "", "family" : "Bhatt", "given" : "Dev M.", "non-dropping-particle" : "", "parse-names" : false, "suffix" : "" }, { "dropping-particle" : "", "family" : "Pandya-Jones", "given" : "Amy", "non-dropping-particle" : "", "parse-names" : false, "suffix" : "" }, { "dropping-particle" : "", "family" : "Tong", "given" : "Ann Jay", "non-dropping-particle" : "", "parse-names" : false, "suffix" : "" }, { "dropping-particle" : "", "family" : "Barozzi", "given" : "Iros", "non-dropping-particle" : "", "parse-names" : false, "suffix" : "" }, { "dropping-particle" : "", "family" : "Lissner", "given" : "Michelle M.", "non-dropping-particle" : "", "parse-names" : false, "suffix" : "" }, { "dropping-particle" : "", "family" : "Natoli", "given" : "Gioacchino", "non-dropping-particle" : "", "parse-names" : false, "suffix" : "" }, { "dropping-particle" : "", "family" : "Black", "given" : "Douglas L.", "non-dropping-particle" : "", "parse-names" : false, "suffix" : "" }, { "dropping-particle" : "", "family" : "Smale", "given" : "Stephen T.", "non-dropping-particle" : "", "parse-names" : false, "suffix" : "" } ], "container-title" : "Cell", "id" : "ITEM-7", "issue" : "2", "issued" : { "date-parts" : [ [ "2012" ] ] }, "page" : "279-290", "title" : "Transcript dynamics of proinflammatory genes revealed by sequence analysis of subcellular RNA fractions", "type" : "article-journal", "volume" : "150" }, "uris" : [ "http://www.mendeley.com/documents/?uuid=29c42ee9-45ac-46a6-a437-f69600f6c6b7" ] } ], "mendeley" : { "formattedCitation" : "(Bahar\u00a0Halpern et al., 2015; Bhatt et al., 2012; Djebali et al., 2012; Reddy et al., 2016; Solnestam et al., 2012; Tilgner et al., 2012; Zaghlool et al., 2013)", "plainTextFormattedCitation" : "(Bahar\u00a0Halpern et al., 2015; Bhatt et al., 2012; Djebali et al., 2012; Reddy et al., 2016; Solnestam et al., 2012; Tilgner et al., 2012; Zaghlool et al., 2013)", "previouslyFormattedCitation" : "(Bahar\u00a0Halpern et al., 2015; Bhatt et al., 2012; Djebali et al., 2012; Reddy et al., 2016; Solnestam et al., 2012; Tilgner et al., 2012; Zaghlool et al., 2013)" }, "properties" : {  }, "schema" : "https://github.com/citation-style-language/schema/raw/master/csl-citation.json" }</w:instrText>
      </w:r>
      <w:r w:rsidR="00CD60F8">
        <w:fldChar w:fldCharType="separate"/>
      </w:r>
      <w:r w:rsidR="00442E0E" w:rsidRPr="00442E0E">
        <w:rPr>
          <w:noProof/>
        </w:rPr>
        <w:t>(Bahar Halpern et al., 2015; Bhatt et al., 2012; Djebali et al., 2012; Reddy et al., 2016; Solnestam et al., 2012; Tilgner et al., 2012; Zaghlool et al., 2013)</w:t>
      </w:r>
      <w:r w:rsidR="00CD60F8">
        <w:fldChar w:fldCharType="end"/>
      </w:r>
      <w:r w:rsidR="00F82BEE">
        <w:t xml:space="preserve">. </w:t>
      </w:r>
      <w:r w:rsidR="00442E0E">
        <w:t>In particula</w:t>
      </w:r>
      <w:r w:rsidR="006351F6">
        <w:t xml:space="preserve">r, pre-mRNA is a dominant RNA species in the nucleus compared to the </w:t>
      </w:r>
      <w:r w:rsidR="00552FC5">
        <w:t>cytoplasm</w:t>
      </w:r>
      <w:r w:rsidR="002D63F9">
        <w:t xml:space="preserve">. The proportion of reads aligning to </w:t>
      </w:r>
      <w:r w:rsidR="0032045A">
        <w:t>introns wa</w:t>
      </w:r>
      <w:r w:rsidR="00577030">
        <w:t xml:space="preserve">s greater in the nucleus than the </w:t>
      </w:r>
      <w:r w:rsidR="00552FC5">
        <w:t>cytoplasm</w:t>
      </w:r>
      <w:r w:rsidR="00577030">
        <w:t xml:space="preserve">, particularly in </w:t>
      </w:r>
      <w:proofErr w:type="spellStart"/>
      <w:r w:rsidR="00577030">
        <w:t>ribozero</w:t>
      </w:r>
      <w:proofErr w:type="spellEnd"/>
      <w:r w:rsidR="00577030">
        <w:t xml:space="preserve"> samples, indicating a greater </w:t>
      </w:r>
      <w:r w:rsidR="008C4B70">
        <w:t>proportion of immature</w:t>
      </w:r>
      <w:r w:rsidR="00ED0C5E">
        <w:t xml:space="preserve">, </w:t>
      </w:r>
      <w:proofErr w:type="spellStart"/>
      <w:r w:rsidR="008C4B70">
        <w:t>unpolyadenylated</w:t>
      </w:r>
      <w:proofErr w:type="spellEnd"/>
      <w:r w:rsidR="008C4B70">
        <w:t xml:space="preserve"> </w:t>
      </w:r>
      <w:r w:rsidR="00ED0C5E">
        <w:t>transcripts</w:t>
      </w:r>
      <w:r w:rsidR="00577030">
        <w:t xml:space="preserve"> (</w:t>
      </w:r>
      <w:r w:rsidR="005B2885">
        <w:rPr>
          <w:color w:val="0000FF"/>
        </w:rPr>
        <w:t>Figure 1</w:t>
      </w:r>
      <w:r w:rsidR="00577030" w:rsidRPr="00577030">
        <w:rPr>
          <w:color w:val="0000FF"/>
        </w:rPr>
        <w:t>C</w:t>
      </w:r>
      <w:r w:rsidR="00577030">
        <w:t>).</w:t>
      </w:r>
      <w:r w:rsidR="00DF6DED">
        <w:t xml:space="preserve"> Likewise, the </w:t>
      </w:r>
      <w:r w:rsidR="008C4B70">
        <w:t>proportion of r</w:t>
      </w:r>
      <w:r w:rsidR="0032045A">
        <w:t>eads spanning splice junctions wa</w:t>
      </w:r>
      <w:r w:rsidR="008C4B70">
        <w:t xml:space="preserve">s lower in </w:t>
      </w:r>
      <w:r w:rsidR="00DD4C57">
        <w:t>the nuclear fraction than in</w:t>
      </w:r>
      <w:r w:rsidR="008C4B70">
        <w:t xml:space="preserve"> </w:t>
      </w:r>
      <w:r w:rsidR="00552FC5">
        <w:t>cytoplasmic</w:t>
      </w:r>
      <w:r w:rsidR="008C4B70">
        <w:t xml:space="preserve">, </w:t>
      </w:r>
      <w:r w:rsidR="00D62EDE">
        <w:t>another indication of</w:t>
      </w:r>
      <w:r w:rsidR="008C4B70">
        <w:t xml:space="preserve"> incompletely spliced </w:t>
      </w:r>
      <w:r w:rsidR="005C12E0">
        <w:t>pre-m</w:t>
      </w:r>
      <w:r w:rsidR="008C4B70">
        <w:t>RNA in that compartment (</w:t>
      </w:r>
      <w:r w:rsidR="005B2885">
        <w:rPr>
          <w:color w:val="0000FF"/>
        </w:rPr>
        <w:t>Figure 1</w:t>
      </w:r>
      <w:r w:rsidR="008C4B70" w:rsidRPr="008C4B70">
        <w:rPr>
          <w:color w:val="0000FF"/>
        </w:rPr>
        <w:t>D</w:t>
      </w:r>
      <w:r w:rsidR="008C4B70">
        <w:t>).</w:t>
      </w:r>
      <w:r w:rsidR="00D62EDE">
        <w:t xml:space="preserve"> </w:t>
      </w:r>
      <w:r w:rsidR="00724D45">
        <w:t>G</w:t>
      </w:r>
      <w:r w:rsidR="00D62EDE">
        <w:t>enes that are significantl</w:t>
      </w:r>
      <w:r w:rsidR="0032045A">
        <w:t>y more abundant in the nucleus we</w:t>
      </w:r>
      <w:r w:rsidR="00D62EDE">
        <w:t xml:space="preserve">re overall longer than genes significantly more abundant in the cytoplasm, perhaps due to the </w:t>
      </w:r>
      <w:r w:rsidR="00724D45">
        <w:t xml:space="preserve">longer </w:t>
      </w:r>
      <w:r w:rsidR="00D62EDE">
        <w:t>temporal requirement for transcription and passive diffusion through the nuclear pore into the cytoplasm (</w:t>
      </w:r>
      <w:r w:rsidR="005B2885">
        <w:rPr>
          <w:color w:val="0000FF"/>
        </w:rPr>
        <w:t>Figure 1</w:t>
      </w:r>
      <w:r w:rsidR="00D62EDE" w:rsidRPr="00D62EDE">
        <w:rPr>
          <w:color w:val="0000FF"/>
        </w:rPr>
        <w:t>E</w:t>
      </w:r>
      <w:r w:rsidR="00724D45">
        <w:t xml:space="preserve">). </w:t>
      </w:r>
    </w:p>
    <w:p w14:paraId="6CC21405" w14:textId="24010B21" w:rsidR="00D96EFC" w:rsidRDefault="00142E15" w:rsidP="00B4182E">
      <w:r>
        <w:tab/>
      </w:r>
      <w:r w:rsidR="00724D45">
        <w:t xml:space="preserve">Despite the </w:t>
      </w:r>
      <w:r w:rsidR="001266EF">
        <w:t>prevalence</w:t>
      </w:r>
      <w:r w:rsidR="00724D45">
        <w:t xml:space="preserve"> of pre-mRNA compared to mature mRNA in the nucleus </w:t>
      </w:r>
      <w:r w:rsidR="00FD0803">
        <w:t>versus</w:t>
      </w:r>
      <w:r w:rsidR="00724D45">
        <w:t xml:space="preserve"> cytoplasm, expression patterns were </w:t>
      </w:r>
      <w:r w:rsidR="00D11D77">
        <w:t xml:space="preserve">overall </w:t>
      </w:r>
      <w:r w:rsidR="00724D45">
        <w:t>similar between</w:t>
      </w:r>
      <w:r w:rsidR="00D11D77">
        <w:t xml:space="preserve"> fractions. P</w:t>
      </w:r>
      <w:r w:rsidR="004B3980">
        <w:t>rincipal component analysis reveal</w:t>
      </w:r>
      <w:r w:rsidR="00053459">
        <w:t>ed</w:t>
      </w:r>
      <w:r w:rsidR="004B3980">
        <w:t xml:space="preserve"> that sample age and library type were the largest contributors to </w:t>
      </w:r>
      <w:proofErr w:type="spellStart"/>
      <w:r w:rsidR="004B3980">
        <w:t>transcriptomic</w:t>
      </w:r>
      <w:proofErr w:type="spellEnd"/>
      <w:r w:rsidR="004B3980">
        <w:t xml:space="preserve"> </w:t>
      </w:r>
      <w:r w:rsidR="00DD4C57">
        <w:t>variation</w:t>
      </w:r>
      <w:r w:rsidR="0032045A">
        <w:t xml:space="preserve"> in the data</w:t>
      </w:r>
      <w:r w:rsidR="00B67EED">
        <w:t xml:space="preserve">, explaining </w:t>
      </w:r>
      <w:r w:rsidR="001266EF">
        <w:t>53</w:t>
      </w:r>
      <w:r w:rsidR="004B3980">
        <w:t xml:space="preserve">% and </w:t>
      </w:r>
      <w:r w:rsidR="001266EF">
        <w:t>35</w:t>
      </w:r>
      <w:r w:rsidR="004B3980">
        <w:t>% of the variance and representing the first and second principal components, respectively (</w:t>
      </w:r>
      <w:r w:rsidR="005B2885">
        <w:rPr>
          <w:color w:val="0000FF"/>
        </w:rPr>
        <w:t>Figure 1</w:t>
      </w:r>
      <w:r w:rsidR="00DD4C57">
        <w:rPr>
          <w:color w:val="0000FF"/>
        </w:rPr>
        <w:t>F</w:t>
      </w:r>
      <w:r w:rsidR="004B3980">
        <w:t>).</w:t>
      </w:r>
      <w:r w:rsidR="00D11D77">
        <w:t xml:space="preserve"> Assessing developmental changes in both fractions identified similar numbers of differentially expressed genes</w:t>
      </w:r>
      <w:r w:rsidR="001266EF">
        <w:t>;</w:t>
      </w:r>
      <w:r w:rsidR="00D11D77">
        <w:t xml:space="preserve"> most genes </w:t>
      </w:r>
      <w:r w:rsidR="00053459">
        <w:t>with FDR &lt; 0.05 and l</w:t>
      </w:r>
      <w:r w:rsidR="00D11D77">
        <w:t>o</w:t>
      </w:r>
      <w:r w:rsidR="00053459">
        <w:t>g2 fold change (LFC) &gt; 1 o</w:t>
      </w:r>
      <w:r w:rsidR="00D11D77">
        <w:t xml:space="preserve">verlapped, and most </w:t>
      </w:r>
      <w:r w:rsidR="0032045A">
        <w:t>e</w:t>
      </w:r>
      <w:r w:rsidR="00D11D77">
        <w:t xml:space="preserve">xpression </w:t>
      </w:r>
      <w:r w:rsidR="0032045A">
        <w:t>trajectories follow</w:t>
      </w:r>
      <w:r w:rsidR="00053459">
        <w:t>ed</w:t>
      </w:r>
      <w:r w:rsidR="0032045A">
        <w:t xml:space="preserve"> </w:t>
      </w:r>
      <w:r w:rsidR="00D11D77">
        <w:t>the same direction (</w:t>
      </w:r>
      <w:r w:rsidR="00D11D77" w:rsidRPr="00D11D77">
        <w:rPr>
          <w:color w:val="0000FF"/>
        </w:rPr>
        <w:t xml:space="preserve">Supplemental Figure </w:t>
      </w:r>
      <w:r w:rsidR="005B2885">
        <w:rPr>
          <w:color w:val="0000FF"/>
        </w:rPr>
        <w:t>2</w:t>
      </w:r>
      <w:r w:rsidR="00D11D77">
        <w:t xml:space="preserve">). That the nuclear </w:t>
      </w:r>
      <w:proofErr w:type="spellStart"/>
      <w:r w:rsidR="00D11D77">
        <w:t>transcriptome</w:t>
      </w:r>
      <w:proofErr w:type="spellEnd"/>
      <w:r w:rsidR="00D11D77">
        <w:t xml:space="preserve"> can broadly stand in for the total </w:t>
      </w:r>
      <w:proofErr w:type="spellStart"/>
      <w:r w:rsidR="00D11D77">
        <w:t>transcriptome</w:t>
      </w:r>
      <w:proofErr w:type="spellEnd"/>
      <w:r w:rsidR="00D11D77">
        <w:t xml:space="preserve"> has implications for cell type-specific studies in human post-mortem brain that rely on fluorescence-activated nuclear sorting.</w:t>
      </w:r>
    </w:p>
    <w:p w14:paraId="30732835" w14:textId="77777777" w:rsidR="00295F8E" w:rsidRPr="00295F8E" w:rsidRDefault="00295F8E" w:rsidP="00B4182E"/>
    <w:p w14:paraId="06A743E1" w14:textId="1F9315EB" w:rsidR="00D96EFC" w:rsidRDefault="00D96EFC" w:rsidP="00B4182E">
      <w:pPr>
        <w:rPr>
          <w:i/>
        </w:rPr>
      </w:pPr>
      <w:r>
        <w:rPr>
          <w:i/>
        </w:rPr>
        <w:t xml:space="preserve">Differences between </w:t>
      </w:r>
      <w:r w:rsidR="00861184">
        <w:rPr>
          <w:i/>
        </w:rPr>
        <w:t>subcellular f</w:t>
      </w:r>
      <w:r>
        <w:rPr>
          <w:i/>
        </w:rPr>
        <w:t>raction</w:t>
      </w:r>
      <w:r w:rsidR="00971817">
        <w:rPr>
          <w:i/>
        </w:rPr>
        <w:t xml:space="preserve"> expression pattern</w:t>
      </w:r>
      <w:r>
        <w:rPr>
          <w:i/>
        </w:rPr>
        <w:t>s by age</w:t>
      </w:r>
    </w:p>
    <w:p w14:paraId="6395DEC3" w14:textId="77777777" w:rsidR="00D96EFC" w:rsidRDefault="00D96EFC" w:rsidP="00B4182E"/>
    <w:p w14:paraId="26E87021" w14:textId="510A378A" w:rsidR="00546CCA" w:rsidRPr="005C0358" w:rsidRDefault="00971817" w:rsidP="00436F7E">
      <w:pPr>
        <w:ind w:firstLine="720"/>
      </w:pPr>
      <w:r>
        <w:t xml:space="preserve">Despite the above similarities </w:t>
      </w:r>
      <w:r w:rsidR="00BB2539">
        <w:t>in fraction profiles</w:t>
      </w:r>
      <w:r>
        <w:t>, d</w:t>
      </w:r>
      <w:r w:rsidR="00546CCA">
        <w:t xml:space="preserve">eveloping </w:t>
      </w:r>
      <w:r w:rsidR="00E33422">
        <w:t>prenatal</w:t>
      </w:r>
      <w:r w:rsidR="00546CCA">
        <w:t xml:space="preserve"> cortex and mature adult cortex exhibit </w:t>
      </w:r>
      <w:r>
        <w:t>unique</w:t>
      </w:r>
      <w:r w:rsidR="00546CCA">
        <w:t xml:space="preserve"> RNA localization patterns </w:t>
      </w:r>
      <w:r w:rsidR="00C418AE">
        <w:t xml:space="preserve">across the nuclear and cytoplasmic fractions. </w:t>
      </w:r>
      <w:r w:rsidR="003F5914">
        <w:t xml:space="preserve">Specifically, </w:t>
      </w:r>
      <w:r w:rsidR="008F0EC3">
        <w:t>subcellular compartment</w:t>
      </w:r>
      <w:r w:rsidR="005C0358">
        <w:t xml:space="preserve"> </w:t>
      </w:r>
      <w:proofErr w:type="spellStart"/>
      <w:r w:rsidR="005C0358">
        <w:t>transcriptome</w:t>
      </w:r>
      <w:r w:rsidR="008F0EC3">
        <w:t>s</w:t>
      </w:r>
      <w:proofErr w:type="spellEnd"/>
      <w:r w:rsidR="008F0EC3">
        <w:t xml:space="preserve"> in </w:t>
      </w:r>
      <w:r w:rsidR="00E33422">
        <w:t>prenatal</w:t>
      </w:r>
      <w:r w:rsidR="008F0EC3">
        <w:t xml:space="preserve"> brain seem to be </w:t>
      </w:r>
      <w:r w:rsidR="005C0358">
        <w:t>more similar to one another than in adult tissue (</w:t>
      </w:r>
      <w:r w:rsidR="005B2885">
        <w:rPr>
          <w:color w:val="0000FF"/>
        </w:rPr>
        <w:t>Figure 2</w:t>
      </w:r>
      <w:r w:rsidR="005C0358" w:rsidRPr="005C0358">
        <w:rPr>
          <w:color w:val="0000FF"/>
        </w:rPr>
        <w:t>A</w:t>
      </w:r>
      <w:r w:rsidR="005C0358">
        <w:t xml:space="preserve">). This is particularly true in </w:t>
      </w:r>
      <w:proofErr w:type="spellStart"/>
      <w:r w:rsidR="005C0358">
        <w:t>polyA</w:t>
      </w:r>
      <w:proofErr w:type="spellEnd"/>
      <w:r w:rsidR="005C0358">
        <w:t xml:space="preserve"> samples but is also the case in </w:t>
      </w:r>
      <w:proofErr w:type="spellStart"/>
      <w:r w:rsidR="005C0358">
        <w:t>Ribozero</w:t>
      </w:r>
      <w:proofErr w:type="spellEnd"/>
      <w:r w:rsidR="005C0358">
        <w:t xml:space="preserve"> samples (</w:t>
      </w:r>
      <w:r w:rsidR="005C0358" w:rsidRPr="005C0358">
        <w:rPr>
          <w:color w:val="0000FF"/>
        </w:rPr>
        <w:t xml:space="preserve">Supplemental </w:t>
      </w:r>
      <w:r w:rsidR="005B2885">
        <w:rPr>
          <w:color w:val="0000FF"/>
        </w:rPr>
        <w:t>Figure 3</w:t>
      </w:r>
      <w:r w:rsidR="005C0358" w:rsidRPr="005C0358">
        <w:rPr>
          <w:color w:val="0000FF"/>
        </w:rPr>
        <w:t>A</w:t>
      </w:r>
      <w:r w:rsidR="005C0358">
        <w:t xml:space="preserve">). </w:t>
      </w:r>
      <w:r w:rsidR="00B97639">
        <w:t xml:space="preserve">We identified </w:t>
      </w:r>
      <w:r w:rsidR="00C65E80" w:rsidRPr="00C65E80">
        <w:t>1</w:t>
      </w:r>
      <w:r w:rsidR="00C65E80">
        <w:t>,</w:t>
      </w:r>
      <w:r w:rsidR="00C65E80" w:rsidRPr="00C65E80">
        <w:t>892</w:t>
      </w:r>
      <w:r w:rsidR="00C65E80">
        <w:t>-</w:t>
      </w:r>
      <w:r w:rsidR="00C65E80" w:rsidRPr="00C65E80">
        <w:t>1</w:t>
      </w:r>
      <w:r w:rsidR="00C65E80">
        <w:t>,</w:t>
      </w:r>
      <w:r w:rsidR="00C65E80" w:rsidRPr="00C65E80">
        <w:t>894</w:t>
      </w:r>
      <w:r w:rsidR="00B97639">
        <w:t xml:space="preserve"> genes differentially expressed by fraction in adult cortex, but </w:t>
      </w:r>
      <w:r w:rsidR="00B97639" w:rsidRPr="00C65E80">
        <w:t xml:space="preserve">only </w:t>
      </w:r>
      <w:r w:rsidR="00C65E80" w:rsidRPr="00C65E80">
        <w:t>30-40</w:t>
      </w:r>
      <w:r w:rsidR="00B97639" w:rsidRPr="00C65E80">
        <w:t xml:space="preserve"> genes differentially</w:t>
      </w:r>
      <w:r w:rsidR="00B97639">
        <w:t xml:space="preserve"> expressed in </w:t>
      </w:r>
      <w:r w:rsidR="00E33422">
        <w:t>prenatal</w:t>
      </w:r>
      <w:r w:rsidR="00B97639">
        <w:t xml:space="preserve"> cortex (</w:t>
      </w:r>
      <w:proofErr w:type="gramStart"/>
      <w:r w:rsidR="00365AE3">
        <w:t>abs(</w:t>
      </w:r>
      <w:proofErr w:type="gramEnd"/>
      <w:r w:rsidR="00B97639" w:rsidRPr="005C0358">
        <w:t>log</w:t>
      </w:r>
      <w:r w:rsidR="00B97639" w:rsidRPr="00B97639">
        <w:rPr>
          <w:vertAlign w:val="subscript"/>
        </w:rPr>
        <w:t>2</w:t>
      </w:r>
      <w:r w:rsidR="00B97639" w:rsidRPr="005C0358">
        <w:t xml:space="preserve"> fold change</w:t>
      </w:r>
      <w:r w:rsidR="00B97639">
        <w:t xml:space="preserve"> (LFC)</w:t>
      </w:r>
      <w:r w:rsidR="00365AE3">
        <w:t>)</w:t>
      </w:r>
      <w:r w:rsidR="00B97639" w:rsidRPr="005C0358">
        <w:t xml:space="preserve"> </w:t>
      </w:r>
      <w:r w:rsidR="00B97639" w:rsidRPr="005C0358">
        <w:rPr>
          <w:rFonts w:eastAsia="ＭＳ ゴシック"/>
          <w:color w:val="000000"/>
        </w:rPr>
        <w:t>≥ 1; FDR ≤ 0.05)</w:t>
      </w:r>
      <w:r w:rsidR="00B97639">
        <w:t xml:space="preserve">. </w:t>
      </w:r>
      <w:r w:rsidR="005C0358">
        <w:t xml:space="preserve">Interestingly, most differentially localized genes in </w:t>
      </w:r>
      <w:r w:rsidR="00E33422">
        <w:t>prenatal</w:t>
      </w:r>
      <w:r w:rsidR="005C0358">
        <w:t xml:space="preserve"> sample</w:t>
      </w:r>
      <w:r w:rsidR="007A0C49">
        <w:t>s</w:t>
      </w:r>
      <w:r w:rsidR="005C0358">
        <w:t xml:space="preserve"> </w:t>
      </w:r>
      <w:r w:rsidR="001266EF">
        <w:t>were</w:t>
      </w:r>
      <w:r w:rsidR="005C0358">
        <w:t xml:space="preserve"> retained in the nucleus. </w:t>
      </w:r>
      <w:commentRangeStart w:id="1"/>
      <w:r w:rsidR="00B97639">
        <w:t>Although</w:t>
      </w:r>
      <w:commentRangeEnd w:id="1"/>
      <w:r w:rsidR="00B367A0">
        <w:rPr>
          <w:rStyle w:val="CommentReference"/>
        </w:rPr>
        <w:commentReference w:id="1"/>
      </w:r>
      <w:r w:rsidR="00B97639">
        <w:t xml:space="preserve"> </w:t>
      </w:r>
      <w:r w:rsidR="00AE23C7">
        <w:t>few genes are</w:t>
      </w:r>
      <w:r w:rsidR="00B97639">
        <w:t xml:space="preserve"> </w:t>
      </w:r>
      <w:r w:rsidR="00BA610F">
        <w:t xml:space="preserve">significantly regulated by fraction in </w:t>
      </w:r>
      <w:r w:rsidR="00E33422">
        <w:t>prenatal</w:t>
      </w:r>
      <w:r w:rsidR="00BA610F">
        <w:t xml:space="preserve"> brain, most genes </w:t>
      </w:r>
      <w:r w:rsidR="00AE23C7">
        <w:t xml:space="preserve">are </w:t>
      </w:r>
      <w:r w:rsidR="00B367A0">
        <w:t xml:space="preserve">expressed in the same direction </w:t>
      </w:r>
      <w:r w:rsidR="00AE23C7">
        <w:t xml:space="preserve">between fractions </w:t>
      </w:r>
      <w:r w:rsidR="00B367A0">
        <w:t xml:space="preserve">(i.e., greater in nuclear RNA or greater in </w:t>
      </w:r>
      <w:r w:rsidR="00552FC5">
        <w:t>cytoplasmic</w:t>
      </w:r>
      <w:r w:rsidR="00B367A0">
        <w:t xml:space="preserve"> RNA) </w:t>
      </w:r>
      <w:r w:rsidR="00AE23C7">
        <w:t>in both developmental stages (</w:t>
      </w:r>
      <w:r w:rsidR="005B2885">
        <w:rPr>
          <w:color w:val="0000FF"/>
        </w:rPr>
        <w:t>Figure 2</w:t>
      </w:r>
      <w:r w:rsidR="00AE23C7" w:rsidRPr="00AE23C7">
        <w:rPr>
          <w:color w:val="0000FF"/>
        </w:rPr>
        <w:t>B</w:t>
      </w:r>
      <w:r w:rsidR="00AE23C7">
        <w:t xml:space="preserve">). </w:t>
      </w:r>
      <w:r w:rsidR="005C0358">
        <w:t xml:space="preserve">RNA transcripts preferentially localizing to the </w:t>
      </w:r>
      <w:r w:rsidR="001257D6">
        <w:t>cytoplasm</w:t>
      </w:r>
      <w:r w:rsidR="005C0358">
        <w:rPr>
          <w:rFonts w:eastAsia="ＭＳ ゴシック"/>
          <w:color w:val="000000"/>
        </w:rPr>
        <w:t xml:space="preserve"> are mostly </w:t>
      </w:r>
      <w:proofErr w:type="gramStart"/>
      <w:r w:rsidR="005C0358">
        <w:rPr>
          <w:rFonts w:eastAsia="ＭＳ ゴシック"/>
          <w:color w:val="000000"/>
        </w:rPr>
        <w:t>protein-coding</w:t>
      </w:r>
      <w:proofErr w:type="gramEnd"/>
      <w:r w:rsidR="005C0358">
        <w:rPr>
          <w:rFonts w:eastAsia="ＭＳ ゴシック"/>
          <w:color w:val="000000"/>
        </w:rPr>
        <w:t xml:space="preserve">, while </w:t>
      </w:r>
      <w:r w:rsidR="00B97639">
        <w:rPr>
          <w:rFonts w:eastAsia="ＭＳ ゴシック"/>
          <w:color w:val="000000"/>
        </w:rPr>
        <w:t>non</w:t>
      </w:r>
      <w:r w:rsidR="00AE23C7">
        <w:rPr>
          <w:rFonts w:eastAsia="ＭＳ ゴシック"/>
          <w:color w:val="000000"/>
        </w:rPr>
        <w:t>coding RNA species</w:t>
      </w:r>
      <w:r w:rsidR="00B97639">
        <w:rPr>
          <w:rFonts w:eastAsia="ＭＳ ゴシック"/>
          <w:color w:val="000000"/>
        </w:rPr>
        <w:t xml:space="preserve"> are preferentially retained in the nucleus, par</w:t>
      </w:r>
      <w:r w:rsidR="001257D6">
        <w:rPr>
          <w:rFonts w:eastAsia="ＭＳ ゴシック"/>
          <w:color w:val="000000"/>
        </w:rPr>
        <w:t xml:space="preserve">ticularly in </w:t>
      </w:r>
      <w:proofErr w:type="spellStart"/>
      <w:r w:rsidR="001257D6">
        <w:rPr>
          <w:rFonts w:eastAsia="ＭＳ ゴシック"/>
          <w:color w:val="000000"/>
        </w:rPr>
        <w:t>Ribozero</w:t>
      </w:r>
      <w:proofErr w:type="spellEnd"/>
      <w:r w:rsidR="001257D6">
        <w:rPr>
          <w:rFonts w:eastAsia="ＭＳ ゴシック"/>
          <w:color w:val="000000"/>
        </w:rPr>
        <w:t xml:space="preserve"> samples </w:t>
      </w:r>
      <w:r w:rsidR="001257D6" w:rsidRPr="005C0358">
        <w:t>(</w:t>
      </w:r>
      <w:r w:rsidR="005B2885">
        <w:rPr>
          <w:color w:val="0000FF"/>
        </w:rPr>
        <w:t>Figure 2</w:t>
      </w:r>
      <w:r w:rsidR="00AE23C7">
        <w:rPr>
          <w:color w:val="0000FF"/>
        </w:rPr>
        <w:t>C</w:t>
      </w:r>
      <w:r w:rsidR="00B97639">
        <w:t>)</w:t>
      </w:r>
      <w:r w:rsidR="00B97639">
        <w:rPr>
          <w:rFonts w:eastAsia="ＭＳ ゴシック"/>
          <w:color w:val="000000"/>
        </w:rPr>
        <w:t xml:space="preserve">. </w:t>
      </w:r>
      <w:r w:rsidR="00436F7E">
        <w:t xml:space="preserve">Annotation of genes expressed in the nucleus reflects the diversity of transcription within this compartment, including </w:t>
      </w:r>
      <w:proofErr w:type="spellStart"/>
      <w:r w:rsidR="00436F7E">
        <w:t>pseudogenes</w:t>
      </w:r>
      <w:proofErr w:type="spellEnd"/>
      <w:r w:rsidR="00436F7E">
        <w:t xml:space="preserve">, long and short non-coding RNA species—such as </w:t>
      </w:r>
      <w:proofErr w:type="spellStart"/>
      <w:r w:rsidR="00436F7E">
        <w:t>lincRNA</w:t>
      </w:r>
      <w:proofErr w:type="spellEnd"/>
      <w:r w:rsidR="00436F7E">
        <w:t xml:space="preserve">, antisense RNA, </w:t>
      </w:r>
      <w:proofErr w:type="spellStart"/>
      <w:r w:rsidR="00436F7E">
        <w:t>miRNA</w:t>
      </w:r>
      <w:proofErr w:type="spellEnd"/>
      <w:r w:rsidR="00436F7E">
        <w:t xml:space="preserve">, and </w:t>
      </w:r>
      <w:proofErr w:type="spellStart"/>
      <w:r w:rsidR="00436F7E">
        <w:t>snoRNA</w:t>
      </w:r>
      <w:proofErr w:type="spellEnd"/>
      <w:r w:rsidR="00436F7E">
        <w:t>—as well as a perhaps surprisingly large proportion of mRNA.</w:t>
      </w:r>
    </w:p>
    <w:p w14:paraId="3FC2EECA" w14:textId="276EA096" w:rsidR="00C46906" w:rsidRDefault="00B27E6E" w:rsidP="00C46906">
      <w:r>
        <w:tab/>
      </w:r>
      <w:r w:rsidR="007A0C49">
        <w:t xml:space="preserve">In addition to many non-coding RNA species, </w:t>
      </w:r>
      <w:r w:rsidR="00B367A0">
        <w:t xml:space="preserve">there still are found </w:t>
      </w:r>
      <w:r w:rsidR="005718FB">
        <w:t>many</w:t>
      </w:r>
      <w:r w:rsidR="007A0C49">
        <w:t xml:space="preserve"> protein-coding genes </w:t>
      </w:r>
      <w:r w:rsidR="00B367A0">
        <w:t>that</w:t>
      </w:r>
      <w:r w:rsidR="00606ABD">
        <w:t xml:space="preserve"> </w:t>
      </w:r>
      <w:r w:rsidR="007A0C49">
        <w:t xml:space="preserve">are more abundant in the nucleus at both developmental stages. </w:t>
      </w:r>
      <w:r>
        <w:t xml:space="preserve">The higher expression of many mRNA transcripts in the nucleus may be influenced by contamination with immature pre-mRNA sequence. </w:t>
      </w:r>
      <w:commentRangeStart w:id="2"/>
      <w:r>
        <w:t>To</w:t>
      </w:r>
      <w:commentRangeEnd w:id="2"/>
      <w:r w:rsidR="0073654C">
        <w:rPr>
          <w:rStyle w:val="CommentReference"/>
        </w:rPr>
        <w:commentReference w:id="2"/>
      </w:r>
      <w:r>
        <w:t xml:space="preserve"> </w:t>
      </w:r>
      <w:r w:rsidR="00E15AAB">
        <w:t xml:space="preserve">reduce the 5’ bias of incompletely transcribed RNA, </w:t>
      </w:r>
      <w:r>
        <w:t xml:space="preserve">we </w:t>
      </w:r>
      <w:r w:rsidR="007A0C49">
        <w:t>measured e</w:t>
      </w:r>
      <w:r>
        <w:t xml:space="preserve">xpression </w:t>
      </w:r>
      <w:r w:rsidR="007A0C49">
        <w:t>differences limited to the last exon of</w:t>
      </w:r>
      <w:r>
        <w:t xml:space="preserve"> </w:t>
      </w:r>
      <w:r w:rsidR="007A0C49">
        <w:t>each</w:t>
      </w:r>
      <w:r>
        <w:t xml:space="preserve"> gene</w:t>
      </w:r>
      <w:r w:rsidR="007A0C49">
        <w:t xml:space="preserve">. </w:t>
      </w:r>
      <w:r w:rsidR="00E33422">
        <w:t>Prenatal</w:t>
      </w:r>
      <w:r w:rsidR="0051539A">
        <w:t xml:space="preserve"> brain tissue still showed less variation in the nuclear and </w:t>
      </w:r>
      <w:r w:rsidR="00552FC5">
        <w:t>cytoplasmic</w:t>
      </w:r>
      <w:r w:rsidR="0051539A">
        <w:t xml:space="preserve"> </w:t>
      </w:r>
      <w:proofErr w:type="spellStart"/>
      <w:r w:rsidR="0051539A">
        <w:t>transcriptomes</w:t>
      </w:r>
      <w:proofErr w:type="spellEnd"/>
      <w:r w:rsidR="0051539A">
        <w:t xml:space="preserve"> in both</w:t>
      </w:r>
      <w:r w:rsidR="00945EDA">
        <w:t xml:space="preserve"> </w:t>
      </w:r>
      <w:proofErr w:type="spellStart"/>
      <w:r w:rsidR="00945EDA">
        <w:t>polyA</w:t>
      </w:r>
      <w:proofErr w:type="spellEnd"/>
      <w:r w:rsidR="00945EDA">
        <w:t xml:space="preserve"> and </w:t>
      </w:r>
      <w:proofErr w:type="spellStart"/>
      <w:r w:rsidR="00945EDA">
        <w:t>R</w:t>
      </w:r>
      <w:r w:rsidR="00CA028B">
        <w:t>ibozero</w:t>
      </w:r>
      <w:proofErr w:type="spellEnd"/>
      <w:r w:rsidR="00CA028B">
        <w:t xml:space="preserve"> samples</w:t>
      </w:r>
      <w:r w:rsidR="00DF1489">
        <w:t xml:space="preserve"> (</w:t>
      </w:r>
      <w:r w:rsidR="00DF1489" w:rsidRPr="00A42F7B">
        <w:rPr>
          <w:color w:val="0000FF"/>
        </w:rPr>
        <w:t xml:space="preserve">Supplemental Figure </w:t>
      </w:r>
      <w:r w:rsidR="005B2885">
        <w:rPr>
          <w:color w:val="0000FF"/>
        </w:rPr>
        <w:t>3B &amp; 3</w:t>
      </w:r>
      <w:r w:rsidR="00DF1489">
        <w:rPr>
          <w:color w:val="0000FF"/>
        </w:rPr>
        <w:t>C</w:t>
      </w:r>
      <w:r w:rsidR="00DF1489">
        <w:t>)</w:t>
      </w:r>
      <w:r w:rsidR="00CA028B">
        <w:t>. The</w:t>
      </w:r>
      <w:r w:rsidR="0051539A">
        <w:t>s</w:t>
      </w:r>
      <w:r w:rsidR="00CA028B">
        <w:t>e</w:t>
      </w:r>
      <w:r w:rsidR="0051539A">
        <w:t xml:space="preserve"> results suggest that as the brain matures, nuclear retention of RNA becomes a more </w:t>
      </w:r>
      <w:r w:rsidR="003C08EA">
        <w:t>utilized</w:t>
      </w:r>
      <w:r w:rsidR="0051539A">
        <w:t xml:space="preserve"> regulatory strategy</w:t>
      </w:r>
      <w:r w:rsidR="003C08EA">
        <w:t xml:space="preserve"> in cells of the brain</w:t>
      </w:r>
      <w:r w:rsidR="0051539A">
        <w:t>.</w:t>
      </w:r>
      <w:r w:rsidR="007A0C49">
        <w:t xml:space="preserve"> </w:t>
      </w:r>
    </w:p>
    <w:p w14:paraId="4DFDDF81" w14:textId="4644BC99" w:rsidR="00F5479F" w:rsidRPr="00C46906" w:rsidRDefault="00C46906" w:rsidP="00C46906">
      <w:pPr>
        <w:ind w:firstLine="720"/>
      </w:pPr>
      <w:r>
        <w:t xml:space="preserve">We next examined the relationship between gene expression changes by age in groups of genes </w:t>
      </w:r>
      <w:r w:rsidRPr="00C46906">
        <w:t>differentially expressed by fraction (</w:t>
      </w:r>
      <w:r w:rsidRPr="0073654C">
        <w:rPr>
          <w:color w:val="0000FF"/>
        </w:rPr>
        <w:t>Figure 2D</w:t>
      </w:r>
      <w:r w:rsidRPr="00C46906">
        <w:t xml:space="preserve">). Most sets do not show a relationship between expression across age and localization; however, in </w:t>
      </w:r>
      <w:r w:rsidR="00552FC5">
        <w:t>cytoplasmic</w:t>
      </w:r>
      <w:r w:rsidRPr="00C46906">
        <w:t xml:space="preserve"> RNA, i</w:t>
      </w:r>
      <w:r w:rsidR="00F5479F" w:rsidRPr="00C46906">
        <w:t xml:space="preserve">n genes retained in adult </w:t>
      </w:r>
      <w:r w:rsidRPr="00C46906">
        <w:t xml:space="preserve">cortex </w:t>
      </w:r>
      <w:r w:rsidR="00F5479F" w:rsidRPr="00C46906">
        <w:t>but exported in prenatal</w:t>
      </w:r>
      <w:r w:rsidRPr="00C46906">
        <w:t xml:space="preserve"> cortex (FDR &lt; 0.05),</w:t>
      </w:r>
      <w:r w:rsidR="00F5479F" w:rsidRPr="00C46906">
        <w:t xml:space="preserve"> all are greater expressed in prenatal</w:t>
      </w:r>
      <w:r w:rsidRPr="00C46906">
        <w:t xml:space="preserve"> cortex</w:t>
      </w:r>
      <w:r w:rsidR="00F5479F" w:rsidRPr="00C46906">
        <w:t xml:space="preserve">. In nuclear RNA, not all are significantly </w:t>
      </w:r>
      <w:r w:rsidRPr="00C46906">
        <w:t xml:space="preserve">differentially expressed </w:t>
      </w:r>
      <w:r w:rsidR="00F5479F" w:rsidRPr="00C46906">
        <w:t>by age, but the same pattern occurs.</w:t>
      </w:r>
      <w:r w:rsidRPr="00C46906">
        <w:t xml:space="preserve"> On the other hand, i</w:t>
      </w:r>
      <w:r w:rsidR="00F5479F" w:rsidRPr="00C46906">
        <w:t xml:space="preserve">n genes retained in prenatal </w:t>
      </w:r>
      <w:r w:rsidRPr="00C46906">
        <w:t xml:space="preserve">cortex </w:t>
      </w:r>
      <w:r w:rsidR="00F5479F" w:rsidRPr="00C46906">
        <w:t>but exported in adult</w:t>
      </w:r>
      <w:r w:rsidRPr="00C46906">
        <w:t xml:space="preserve"> cortex (FDR &lt; 0.05)</w:t>
      </w:r>
      <w:r w:rsidR="00F5479F" w:rsidRPr="00C46906">
        <w:t xml:space="preserve">, in </w:t>
      </w:r>
      <w:r w:rsidR="00552FC5">
        <w:t>cytoplasmic</w:t>
      </w:r>
      <w:r w:rsidRPr="00C46906">
        <w:t xml:space="preserve"> RNA</w:t>
      </w:r>
      <w:r w:rsidR="00F5479F" w:rsidRPr="00C46906">
        <w:t>, all are greater</w:t>
      </w:r>
      <w:r w:rsidRPr="00C46906">
        <w:t xml:space="preserve"> expressed in adult. In nuclear RNA</w:t>
      </w:r>
      <w:r w:rsidR="00F5479F" w:rsidRPr="00C46906">
        <w:t xml:space="preserve">, none are significantly DE by age although </w:t>
      </w:r>
      <w:r w:rsidRPr="00C46906">
        <w:t xml:space="preserve">there was a trend toward </w:t>
      </w:r>
      <w:r w:rsidR="00F5479F" w:rsidRPr="00C46906">
        <w:t>enrichment</w:t>
      </w:r>
      <w:r w:rsidRPr="00C46906">
        <w:t xml:space="preserve"> in adult cortex</w:t>
      </w:r>
      <w:r w:rsidR="00F5479F" w:rsidRPr="00F86C19">
        <w:rPr>
          <w:color w:val="F79646" w:themeColor="accent6"/>
        </w:rPr>
        <w:t>. (</w:t>
      </w:r>
      <w:proofErr w:type="gramStart"/>
      <w:r w:rsidR="00F5479F" w:rsidRPr="00F86C19">
        <w:rPr>
          <w:color w:val="F79646" w:themeColor="accent6"/>
        </w:rPr>
        <w:t>see</w:t>
      </w:r>
      <w:proofErr w:type="gramEnd"/>
      <w:r w:rsidR="00F5479F" w:rsidRPr="00F86C19">
        <w:rPr>
          <w:color w:val="F79646" w:themeColor="accent6"/>
        </w:rPr>
        <w:t xml:space="preserve"> .</w:t>
      </w:r>
      <w:proofErr w:type="spellStart"/>
      <w:r w:rsidR="00F5479F" w:rsidRPr="00F86C19">
        <w:rPr>
          <w:color w:val="F79646" w:themeColor="accent6"/>
        </w:rPr>
        <w:t>csv</w:t>
      </w:r>
      <w:proofErr w:type="spellEnd"/>
      <w:r w:rsidR="00F5479F" w:rsidRPr="00F86C19">
        <w:rPr>
          <w:color w:val="F79646" w:themeColor="accent6"/>
        </w:rPr>
        <w:t xml:space="preserve"> of values)</w:t>
      </w:r>
    </w:p>
    <w:p w14:paraId="406E8697" w14:textId="77777777" w:rsidR="00606ABD" w:rsidRPr="00C46906" w:rsidRDefault="00606ABD" w:rsidP="00606ABD"/>
    <w:p w14:paraId="06140A2A" w14:textId="47EFD458" w:rsidR="00606ABD" w:rsidRDefault="00606ABD" w:rsidP="00606ABD">
      <w:pPr>
        <w:rPr>
          <w:color w:val="FF6600"/>
        </w:rPr>
      </w:pPr>
      <w:r w:rsidRPr="00494555">
        <w:rPr>
          <w:i/>
        </w:rPr>
        <w:t>Gene set compartmentalization analyses</w:t>
      </w:r>
    </w:p>
    <w:p w14:paraId="49D693C5" w14:textId="77777777" w:rsidR="00606ABD" w:rsidRPr="00606ABD" w:rsidRDefault="00606ABD" w:rsidP="00606ABD">
      <w:pPr>
        <w:rPr>
          <w:color w:val="FF6600"/>
        </w:rPr>
      </w:pPr>
    </w:p>
    <w:p w14:paraId="1A917FDF" w14:textId="00577000" w:rsidR="00744E3C" w:rsidRDefault="00546CCA" w:rsidP="00945EDA">
      <w:r>
        <w:t xml:space="preserve"> </w:t>
      </w:r>
      <w:r w:rsidR="0051539A">
        <w:tab/>
      </w:r>
      <w:r w:rsidR="003C08EA">
        <w:t xml:space="preserve">Gene ontology of genes significantly </w:t>
      </w:r>
      <w:r w:rsidR="00A42F7B">
        <w:t xml:space="preserve">regulated by fraction emphasizes their potential compartment-specific roles; for instance, </w:t>
      </w:r>
      <w:r w:rsidR="00552FC5">
        <w:t>cytoplasm</w:t>
      </w:r>
      <w:r w:rsidR="00A42F7B">
        <w:t>-enriched genes are associated with GO terms involving the cytoplasm and mitochondria (</w:t>
      </w:r>
      <w:r w:rsidR="005B2885">
        <w:rPr>
          <w:color w:val="0000FF"/>
        </w:rPr>
        <w:t>Supplemental Figure 4</w:t>
      </w:r>
      <w:r w:rsidR="00C57CA5">
        <w:rPr>
          <w:color w:val="0000FF"/>
        </w:rPr>
        <w:t>A</w:t>
      </w:r>
      <w:r w:rsidR="00DF1489">
        <w:t>).</w:t>
      </w:r>
      <w:r w:rsidR="003A596F">
        <w:t xml:space="preserve"> </w:t>
      </w:r>
      <w:r w:rsidR="00346052">
        <w:t>These GO term associations were also found when using only the last exon coverage. Overall, fewer GO t</w:t>
      </w:r>
      <w:r w:rsidR="00B81455">
        <w:t>erms were enriched in the nuclear genes</w:t>
      </w:r>
      <w:r w:rsidR="00346052">
        <w:t xml:space="preserve">, perhaps </w:t>
      </w:r>
      <w:r w:rsidR="00346052" w:rsidRPr="00945EDA">
        <w:t>reflecting greater heterogeneity in this gene set</w:t>
      </w:r>
      <w:r w:rsidR="00DF1489" w:rsidRPr="00945EDA">
        <w:t xml:space="preserve"> (</w:t>
      </w:r>
      <w:r w:rsidR="00DF1489" w:rsidRPr="00F5479F">
        <w:rPr>
          <w:color w:val="0000FF"/>
        </w:rPr>
        <w:t xml:space="preserve">Supplemental Figure </w:t>
      </w:r>
      <w:r w:rsidR="005B2885" w:rsidRPr="00F5479F">
        <w:rPr>
          <w:color w:val="0000FF"/>
        </w:rPr>
        <w:t>4</w:t>
      </w:r>
      <w:r w:rsidR="00DF1489" w:rsidRPr="00F5479F">
        <w:rPr>
          <w:color w:val="0000FF"/>
        </w:rPr>
        <w:t>B</w:t>
      </w:r>
      <w:r w:rsidR="00DF1489" w:rsidRPr="00945EDA">
        <w:t>)</w:t>
      </w:r>
      <w:r w:rsidR="00346052" w:rsidRPr="00945EDA">
        <w:t>.</w:t>
      </w:r>
    </w:p>
    <w:p w14:paraId="125F8E8B" w14:textId="56B0D47C" w:rsidR="001D1B3F" w:rsidRPr="0017365D" w:rsidRDefault="00D02E9C" w:rsidP="00945EDA">
      <w:pPr>
        <w:ind w:firstLine="720"/>
        <w:rPr>
          <w:rFonts w:cs="Arial"/>
        </w:rPr>
      </w:pPr>
      <w:r w:rsidRPr="00945EDA">
        <w:t>We next performed Disease Ontology (DO) Semantic and Enrichment analysis on the sets of genes differentially expressed by fraction and age</w:t>
      </w:r>
      <w:r w:rsidR="007F50B5">
        <w:t xml:space="preserve"> (</w:t>
      </w:r>
      <w:proofErr w:type="gramStart"/>
      <w:r w:rsidR="00365AE3">
        <w:t>abs(</w:t>
      </w:r>
      <w:proofErr w:type="gramEnd"/>
      <w:r w:rsidR="007F50B5">
        <w:t>LFC</w:t>
      </w:r>
      <w:r w:rsidR="00365AE3">
        <w:t>)</w:t>
      </w:r>
      <w:r w:rsidR="007F50B5" w:rsidRPr="005C0358">
        <w:t xml:space="preserve"> </w:t>
      </w:r>
      <w:r w:rsidR="007F50B5" w:rsidRPr="005C0358">
        <w:rPr>
          <w:rFonts w:eastAsia="ＭＳ ゴシック"/>
          <w:color w:val="000000"/>
        </w:rPr>
        <w:t>≥ 1; FDR ≤ 0.05)</w:t>
      </w:r>
      <w:r w:rsidRPr="00945EDA">
        <w:t xml:space="preserve">. </w:t>
      </w:r>
      <w:r w:rsidR="006332AE" w:rsidRPr="006332AE">
        <w:rPr>
          <w:color w:val="F79646" w:themeColor="accent6"/>
        </w:rPr>
        <w:t>We found no enrichment for gene sets involved in known developmental disorders such as schizophrenia [elaborate]</w:t>
      </w:r>
      <w:r w:rsidR="006332AE">
        <w:rPr>
          <w:color w:val="F79646" w:themeColor="accent6"/>
        </w:rPr>
        <w:t xml:space="preserve">. A complete table of </w:t>
      </w:r>
      <w:r w:rsidR="006332AE" w:rsidRPr="006332AE">
        <w:rPr>
          <w:color w:val="F79646" w:themeColor="accent6"/>
        </w:rPr>
        <w:t>gene set results in terms of compartmentalization</w:t>
      </w:r>
      <w:r w:rsidR="006332AE">
        <w:rPr>
          <w:color w:val="F79646" w:themeColor="accent6"/>
        </w:rPr>
        <w:t xml:space="preserve"> is available in Table 1</w:t>
      </w:r>
      <w:r w:rsidR="006332AE" w:rsidRPr="006332AE">
        <w:rPr>
          <w:color w:val="F79646" w:themeColor="accent6"/>
        </w:rPr>
        <w:t>.</w:t>
      </w:r>
      <w:r w:rsidR="006332AE">
        <w:t xml:space="preserve"> However, s</w:t>
      </w:r>
      <w:r w:rsidR="00F32BAD" w:rsidRPr="00945EDA">
        <w:t>everal</w:t>
      </w:r>
      <w:r w:rsidR="006332AE">
        <w:t xml:space="preserve"> other</w:t>
      </w:r>
      <w:r w:rsidR="00F32BAD" w:rsidRPr="00945EDA">
        <w:t xml:space="preserve"> disease terms were enriched in these sets, as shown in </w:t>
      </w:r>
      <w:r w:rsidR="00F32BAD" w:rsidRPr="00945EDA">
        <w:rPr>
          <w:color w:val="0000FF"/>
        </w:rPr>
        <w:t>Figure 3A</w:t>
      </w:r>
      <w:r w:rsidR="00F32BAD" w:rsidRPr="00945EDA">
        <w:t xml:space="preserve">. </w:t>
      </w:r>
      <w:r w:rsidR="00A20F74" w:rsidRPr="00945EDA">
        <w:t>One of the g</w:t>
      </w:r>
      <w:r w:rsidR="00A17738" w:rsidRPr="00945EDA">
        <w:t>enes that w</w:t>
      </w:r>
      <w:r w:rsidR="00A20F74" w:rsidRPr="00945EDA">
        <w:t>as</w:t>
      </w:r>
      <w:r w:rsidR="00A17738" w:rsidRPr="00945EDA">
        <w:t xml:space="preserve"> </w:t>
      </w:r>
      <w:r w:rsidR="00DF4760" w:rsidRPr="00945EDA">
        <w:t xml:space="preserve">nuclear-enriched in prenatal but not adult samples </w:t>
      </w:r>
      <w:r w:rsidR="00A20F74" w:rsidRPr="00945EDA">
        <w:t xml:space="preserve">is </w:t>
      </w:r>
      <w:r w:rsidR="00A20F74" w:rsidRPr="00945EDA">
        <w:rPr>
          <w:i/>
        </w:rPr>
        <w:t>NPAP1</w:t>
      </w:r>
      <w:r w:rsidR="00A20F74" w:rsidRPr="00945EDA">
        <w:t>, a</w:t>
      </w:r>
      <w:r w:rsidR="00F32BAD" w:rsidRPr="00945EDA">
        <w:t xml:space="preserve"> gene imprinted in </w:t>
      </w:r>
      <w:proofErr w:type="spellStart"/>
      <w:r w:rsidR="00F32BAD" w:rsidRPr="00945EDA">
        <w:rPr>
          <w:rFonts w:cs="Arial"/>
        </w:rPr>
        <w:t>Prader-Willi</w:t>
      </w:r>
      <w:proofErr w:type="spellEnd"/>
      <w:r w:rsidR="00F32BAD" w:rsidRPr="00945EDA">
        <w:rPr>
          <w:rFonts w:cs="Arial"/>
        </w:rPr>
        <w:t xml:space="preserve"> syndrome that encodes a protein associated with the nuclear pore complex </w:t>
      </w:r>
      <w:r w:rsidR="00F32BAD" w:rsidRPr="00945EDA">
        <w:rPr>
          <w:rFonts w:cs="Arial"/>
        </w:rPr>
        <w:fldChar w:fldCharType="begin" w:fldLock="1"/>
      </w:r>
      <w:r w:rsidR="00C15DDE">
        <w:rPr>
          <w:rFonts w:cs="Arial"/>
        </w:rPr>
        <w:instrText>ADDIN CSL_CITATION { "citationItems" : [ { "id" : "ITEM-1", "itemData" : { "DOI" : "10.1093/hmg/dds228", "ISBN" : "1460-2083 (Electronic)\\n0964-6906 (Linking)", "ISSN" : "09646906", "PMID" : "22694955", "abstract" : "The Prader-Willi syndrome (PWS) region in 15q11q13 harbours a cluster of imprinted genes expressed from the paternal chromosome only. Whereas loss of function of the SNORD116 genes appears to be responsible for the major features of PWS, the role of the other genes is less clear. One of these genes is C15orf2, which has no orthologues in rodents, but appears to be under strong positive selection in primates. C15orf2 encodes a 1156 amino acid protein with six nuclear localisation sequences. By protein BLAST analysis and InterProScan signature recognition search, we found sequence similarity of C15orf2 to the nuclear pore complex (NPC) protein POM121. To determine whether C15orf2 is located at nuclear pores, we generated a stable cell line that inducibly expresses FLAG-tagged C15orf2 and performed immunocytochemical studies. We found that C15orf2 is present at the nuclear periphery, where it colocalizes with NPCs and nuclear lamins. At very high expression levels, we observed invaginations of the nuclear envelope. Extending these observations to three-dimensional structured illumination microscopy, which achieves an 8-fold improved volumetric resolution over conventional imaging, we saw that C15orf2 is located at the inner face of the nuclear envelope where it strongly associates with the NPC. In nuclear envelope isolation and fractionation experiments, we detected C15orf2 in the NPC and lamina fractions. These experiments for the first time demonstrate that C15orf2 is part of the NPC or its associated molecular networks. Based on our findings, we propose 'Nuclear pore associated protein 1' as the new name for C15orf2.", "author" : [ { "dropping-particle" : "", "family" : "Neumann", "given" : "Lisa C.", "non-dropping-particle" : "", "parse-names" : false, "suffix" : "" }, { "dropping-particle" : "", "family" : "Markaki", "given" : "Yolanda", "non-dropping-particle" : "", "parse-names" : false, "suffix" : "" }, { "dropping-particle" : "", "family" : "Mladenov", "given" : "Emil", "non-dropping-particle" : "", "parse-names" : false, "suffix" : "" }, { "dropping-particle" : "", "family" : "Hoffmann", "given" : "Daniel", "non-dropping-particle" : "", "parse-names" : false, "suffix" : "" }, { "dropping-particle" : "", "family" : "Buiting", "given" : "Karin", "non-dropping-particle" : "", "parse-names" : false, "suffix" : "" }, { "dropping-particle" : "", "family" : "Horsthemke", "given" : "Bernhard", "non-dropping-particle" : "", "parse-names" : false, "suffix" : "" } ], "container-title" : "Human Molecular Genetics", "id" : "ITEM-1", "issue" : "18", "issued" : { "date-parts" : [ [ "2012" ] ] }, "page" : "4038-4048", "title" : "The imprinted npap1/c15orf2 gene in the prader-willi syndrome region encodes a nuclear pore complex associated protein", "type" : "article-journal", "volume" : "21" }, "uris" : [ "http://www.mendeley.com/documents/?uuid=65675d76-6aee-4925-a78a-04c735f2c333" ] } ], "mendeley" : { "formattedCitation" : "(Neumann et al., 2012)", "plainTextFormattedCitation" : "(Neumann et al., 2012)", "previouslyFormattedCitation" : "(Neumann et al., 2012)" }, "properties" : {  }, "schema" : "https://github.com/citation-style-language/schema/raw/master/csl-citation.json" }</w:instrText>
      </w:r>
      <w:r w:rsidR="00F32BAD" w:rsidRPr="00945EDA">
        <w:rPr>
          <w:rFonts w:cs="Arial"/>
        </w:rPr>
        <w:fldChar w:fldCharType="separate"/>
      </w:r>
      <w:r w:rsidR="00F32BAD" w:rsidRPr="00945EDA">
        <w:rPr>
          <w:rFonts w:cs="Arial"/>
          <w:noProof/>
        </w:rPr>
        <w:t>(Neumann et al., 2012)</w:t>
      </w:r>
      <w:r w:rsidR="00F32BAD" w:rsidRPr="00945EDA">
        <w:rPr>
          <w:rFonts w:cs="Arial"/>
        </w:rPr>
        <w:fldChar w:fldCharType="end"/>
      </w:r>
      <w:r w:rsidR="00F32BAD" w:rsidRPr="00945EDA">
        <w:rPr>
          <w:rFonts w:cs="Arial"/>
        </w:rPr>
        <w:t xml:space="preserve">. </w:t>
      </w:r>
      <w:r w:rsidR="00F32BAD" w:rsidRPr="00945EDA">
        <w:rPr>
          <w:rFonts w:cs="Arial"/>
          <w:i/>
        </w:rPr>
        <w:t>NPAP1</w:t>
      </w:r>
      <w:r w:rsidR="00F32BAD" w:rsidRPr="00945EDA">
        <w:rPr>
          <w:rFonts w:cs="Arial"/>
        </w:rPr>
        <w:t xml:space="preserve"> is significantly enriched in the nucleus particularly in </w:t>
      </w:r>
      <w:proofErr w:type="spellStart"/>
      <w:r w:rsidR="00945EDA">
        <w:rPr>
          <w:rFonts w:cs="Arial"/>
        </w:rPr>
        <w:t>R</w:t>
      </w:r>
      <w:r w:rsidR="00945EDA" w:rsidRPr="00945EDA">
        <w:rPr>
          <w:rFonts w:cs="Arial"/>
        </w:rPr>
        <w:t>ibozero</w:t>
      </w:r>
      <w:proofErr w:type="spellEnd"/>
      <w:r w:rsidR="00945EDA" w:rsidRPr="00945EDA">
        <w:rPr>
          <w:rFonts w:cs="Arial"/>
        </w:rPr>
        <w:t xml:space="preserve"> </w:t>
      </w:r>
      <w:r w:rsidR="00F32BAD" w:rsidRPr="00945EDA">
        <w:rPr>
          <w:rFonts w:cs="Arial"/>
        </w:rPr>
        <w:t xml:space="preserve">samples, but only in </w:t>
      </w:r>
      <w:r w:rsidR="00F32BAD" w:rsidRPr="0017365D">
        <w:rPr>
          <w:rFonts w:cs="Arial"/>
        </w:rPr>
        <w:t xml:space="preserve">prenatal </w:t>
      </w:r>
      <w:r w:rsidR="00945EDA" w:rsidRPr="0017365D">
        <w:rPr>
          <w:rFonts w:cs="Arial"/>
        </w:rPr>
        <w:t xml:space="preserve">cortex </w:t>
      </w:r>
      <w:r w:rsidR="00F32BAD" w:rsidRPr="0017365D">
        <w:rPr>
          <w:rFonts w:cs="Arial"/>
        </w:rPr>
        <w:t>(</w:t>
      </w:r>
      <w:r w:rsidR="00F32BAD" w:rsidRPr="0017365D">
        <w:rPr>
          <w:rFonts w:cs="Arial"/>
          <w:color w:val="0000FF"/>
        </w:rPr>
        <w:t>Figure 3B</w:t>
      </w:r>
      <w:r w:rsidR="00945EDA" w:rsidRPr="0017365D">
        <w:rPr>
          <w:rFonts w:cs="Arial"/>
        </w:rPr>
        <w:t xml:space="preserve">). </w:t>
      </w:r>
    </w:p>
    <w:p w14:paraId="7E16C2D6" w14:textId="4432DB48" w:rsidR="009E72E7" w:rsidRPr="0017365D" w:rsidRDefault="001D1B3F" w:rsidP="00CD2C0F">
      <w:pPr>
        <w:ind w:firstLine="720"/>
        <w:rPr>
          <w:rFonts w:cs="Arial"/>
        </w:rPr>
      </w:pPr>
      <w:r w:rsidRPr="0017365D">
        <w:rPr>
          <w:rFonts w:cs="Arial"/>
        </w:rPr>
        <w:t>Interestingly, g</w:t>
      </w:r>
      <w:r w:rsidR="00945EDA" w:rsidRPr="0017365D">
        <w:rPr>
          <w:rFonts w:cs="Arial"/>
        </w:rPr>
        <w:t xml:space="preserve">enes with a significant interaction between </w:t>
      </w:r>
      <w:r w:rsidRPr="0017365D">
        <w:rPr>
          <w:rFonts w:cs="Arial"/>
        </w:rPr>
        <w:t>su</w:t>
      </w:r>
      <w:r w:rsidR="00163E33" w:rsidRPr="0017365D">
        <w:rPr>
          <w:rFonts w:cs="Arial"/>
        </w:rPr>
        <w:t xml:space="preserve">bcellular localization and age were enriched for involvement </w:t>
      </w:r>
      <w:r w:rsidR="00D2624E" w:rsidRPr="0017365D">
        <w:rPr>
          <w:rFonts w:cs="Arial"/>
        </w:rPr>
        <w:t>in</w:t>
      </w:r>
      <w:r w:rsidR="00163E33" w:rsidRPr="0017365D">
        <w:rPr>
          <w:rFonts w:cs="Arial"/>
        </w:rPr>
        <w:t xml:space="preserve"> Alzheimer’s disease and </w:t>
      </w:r>
      <w:proofErr w:type="spellStart"/>
      <w:r w:rsidR="00163E33" w:rsidRPr="0017365D">
        <w:rPr>
          <w:rFonts w:cs="Arial"/>
        </w:rPr>
        <w:t>tauopathies</w:t>
      </w:r>
      <w:proofErr w:type="spellEnd"/>
      <w:r w:rsidR="00163E33" w:rsidRPr="0017365D">
        <w:rPr>
          <w:rFonts w:cs="Arial"/>
        </w:rPr>
        <w:t xml:space="preserve"> (</w:t>
      </w:r>
      <w:r w:rsidR="000414A0" w:rsidRPr="0017365D">
        <w:rPr>
          <w:rFonts w:cs="Arial"/>
        </w:rPr>
        <w:t>FDR</w:t>
      </w:r>
      <w:r w:rsidR="001C1723" w:rsidRPr="0017365D">
        <w:rPr>
          <w:rFonts w:cs="Arial"/>
        </w:rPr>
        <w:t xml:space="preserve"> &lt; 0.002; </w:t>
      </w:r>
      <w:r w:rsidR="001C1723" w:rsidRPr="0017365D">
        <w:rPr>
          <w:rFonts w:cs="Arial"/>
          <w:color w:val="0000FF"/>
        </w:rPr>
        <w:t>Figure 3A</w:t>
      </w:r>
      <w:r w:rsidR="001C1723" w:rsidRPr="0017365D">
        <w:rPr>
          <w:rFonts w:cs="Arial"/>
        </w:rPr>
        <w:t xml:space="preserve">). </w:t>
      </w:r>
      <w:r w:rsidR="00D2624E" w:rsidRPr="0017365D">
        <w:rPr>
          <w:rFonts w:cs="Arial"/>
        </w:rPr>
        <w:t xml:space="preserve">As </w:t>
      </w:r>
      <w:r w:rsidR="000414A0" w:rsidRPr="0017365D">
        <w:rPr>
          <w:rFonts w:cs="Arial"/>
        </w:rPr>
        <w:t xml:space="preserve">the subcellular compartments are globally more similar in prenatal </w:t>
      </w:r>
      <w:r w:rsidR="002C12EF" w:rsidRPr="0017365D">
        <w:rPr>
          <w:rFonts w:cs="Arial"/>
        </w:rPr>
        <w:t xml:space="preserve">than adult </w:t>
      </w:r>
      <w:r w:rsidR="000414A0" w:rsidRPr="0017365D">
        <w:rPr>
          <w:rFonts w:cs="Arial"/>
        </w:rPr>
        <w:t>samples, m</w:t>
      </w:r>
      <w:r w:rsidR="001C1723" w:rsidRPr="0017365D">
        <w:rPr>
          <w:rFonts w:cs="Arial"/>
        </w:rPr>
        <w:t>any of these genes</w:t>
      </w:r>
      <w:r w:rsidR="00D2624E" w:rsidRPr="0017365D">
        <w:rPr>
          <w:rFonts w:cs="Arial"/>
        </w:rPr>
        <w:t xml:space="preserve"> </w:t>
      </w:r>
      <w:r w:rsidR="000414A0" w:rsidRPr="0017365D">
        <w:rPr>
          <w:rFonts w:cs="Arial"/>
        </w:rPr>
        <w:t xml:space="preserve">are more highly expressed in adult </w:t>
      </w:r>
      <w:r w:rsidR="002C12EF" w:rsidRPr="0017365D">
        <w:rPr>
          <w:rFonts w:cs="Arial"/>
        </w:rPr>
        <w:t xml:space="preserve">than prenatal, with greater expression in adult </w:t>
      </w:r>
      <w:r w:rsidR="00552FC5">
        <w:rPr>
          <w:rFonts w:cs="Arial"/>
        </w:rPr>
        <w:t>cytoplasm</w:t>
      </w:r>
      <w:r w:rsidR="002C12EF" w:rsidRPr="0017365D">
        <w:rPr>
          <w:rFonts w:cs="Arial"/>
        </w:rPr>
        <w:t xml:space="preserve"> compared to nucleus</w:t>
      </w:r>
      <w:r w:rsidR="000414A0" w:rsidRPr="0017365D">
        <w:rPr>
          <w:rFonts w:cs="Arial"/>
        </w:rPr>
        <w:t xml:space="preserve">. </w:t>
      </w:r>
      <w:r w:rsidR="000414A0" w:rsidRPr="0017365D">
        <w:rPr>
          <w:rFonts w:cs="Arial"/>
          <w:i/>
        </w:rPr>
        <w:t>APOE</w:t>
      </w:r>
      <w:r w:rsidR="000414A0" w:rsidRPr="0017365D">
        <w:rPr>
          <w:rFonts w:cs="Arial"/>
        </w:rPr>
        <w:t xml:space="preserve"> is an example of this expression pattern (</w:t>
      </w:r>
      <w:r w:rsidR="000414A0" w:rsidRPr="0017365D">
        <w:rPr>
          <w:rFonts w:cs="Arial"/>
          <w:color w:val="0000FF"/>
        </w:rPr>
        <w:t>Figure 3C</w:t>
      </w:r>
      <w:r w:rsidR="000414A0" w:rsidRPr="0017365D">
        <w:rPr>
          <w:rFonts w:cs="Arial"/>
        </w:rPr>
        <w:t xml:space="preserve">). Several </w:t>
      </w:r>
      <w:r w:rsidR="005177DB" w:rsidRPr="0017365D">
        <w:rPr>
          <w:rFonts w:cs="Arial"/>
        </w:rPr>
        <w:t xml:space="preserve">Alzheimer’s </w:t>
      </w:r>
      <w:r w:rsidR="000414A0" w:rsidRPr="0017365D">
        <w:rPr>
          <w:rFonts w:cs="Arial"/>
        </w:rPr>
        <w:t>genes, however, exhibit other patterns of interaction between fraction and age</w:t>
      </w:r>
      <w:r w:rsidR="005E0B26" w:rsidRPr="0017365D">
        <w:rPr>
          <w:rFonts w:cs="Arial"/>
        </w:rPr>
        <w:t xml:space="preserve"> (</w:t>
      </w:r>
      <w:r w:rsidR="005E0B26" w:rsidRPr="0017365D">
        <w:rPr>
          <w:rFonts w:cs="Arial"/>
          <w:color w:val="0000FF"/>
        </w:rPr>
        <w:t>Figure 3D)</w:t>
      </w:r>
      <w:r w:rsidR="000414A0" w:rsidRPr="0017365D">
        <w:rPr>
          <w:rFonts w:cs="Arial"/>
        </w:rPr>
        <w:t xml:space="preserve">. For instance, </w:t>
      </w:r>
      <w:r w:rsidR="005E0B26" w:rsidRPr="0017365D">
        <w:rPr>
          <w:rFonts w:cs="Arial"/>
        </w:rPr>
        <w:t xml:space="preserve">expression of </w:t>
      </w:r>
      <w:r w:rsidR="000414A0" w:rsidRPr="0017365D">
        <w:rPr>
          <w:rFonts w:cs="Arial"/>
          <w:i/>
        </w:rPr>
        <w:t>ELK1</w:t>
      </w:r>
      <w:r w:rsidR="001A58BF">
        <w:rPr>
          <w:rFonts w:cs="Arial"/>
          <w:i/>
        </w:rPr>
        <w:t>—</w:t>
      </w:r>
      <w:r w:rsidR="000414A0" w:rsidRPr="0017365D">
        <w:rPr>
          <w:rFonts w:cs="Arial"/>
        </w:rPr>
        <w:t xml:space="preserve">a transcription factor that regulates early action gene expression and is implicated in </w:t>
      </w:r>
      <w:r w:rsidR="000414A0" w:rsidRPr="0017365D">
        <w:rPr>
          <w:rFonts w:eastAsia="Times New Roman" w:cs="Times New Roman"/>
          <w:color w:val="000000"/>
          <w:shd w:val="clear" w:color="auto" w:fill="FFFFFF"/>
        </w:rPr>
        <w:t>regulating chromatin remodeling, SRE-dependent transcription, and neuronal differentiation</w:t>
      </w:r>
      <w:r w:rsidR="001A58BF">
        <w:rPr>
          <w:rFonts w:eastAsia="Times New Roman" w:cs="Times New Roman"/>
          <w:color w:val="000000"/>
          <w:shd w:val="clear" w:color="auto" w:fill="FFFFFF"/>
        </w:rPr>
        <w:t>—</w:t>
      </w:r>
      <w:r w:rsidR="005E0B26" w:rsidRPr="0017365D">
        <w:rPr>
          <w:rFonts w:eastAsia="Times New Roman" w:cs="Times New Roman"/>
          <w:color w:val="000000"/>
          <w:shd w:val="clear" w:color="auto" w:fill="FFFFFF"/>
        </w:rPr>
        <w:t>is</w:t>
      </w:r>
      <w:r w:rsidR="001A58BF">
        <w:rPr>
          <w:rFonts w:eastAsia="Times New Roman" w:cs="Times New Roman"/>
          <w:color w:val="000000"/>
          <w:shd w:val="clear" w:color="auto" w:fill="FFFFFF"/>
        </w:rPr>
        <w:t xml:space="preserve"> </w:t>
      </w:r>
      <w:r w:rsidR="005E0B26" w:rsidRPr="0017365D">
        <w:rPr>
          <w:rFonts w:eastAsia="Times New Roman" w:cs="Times New Roman"/>
          <w:color w:val="000000"/>
          <w:shd w:val="clear" w:color="auto" w:fill="FFFFFF"/>
        </w:rPr>
        <w:t xml:space="preserve">increased in adult nucleus. ELK1 protein abundance is tightly regulated by subcellular compartment, as Elk-1 overexpression in the </w:t>
      </w:r>
      <w:r w:rsidR="00552FC5">
        <w:rPr>
          <w:rFonts w:eastAsia="Times New Roman" w:cs="Times New Roman"/>
          <w:color w:val="000000"/>
          <w:shd w:val="clear" w:color="auto" w:fill="FFFFFF"/>
        </w:rPr>
        <w:t>cytoplasm</w:t>
      </w:r>
      <w:r w:rsidR="005E0B26" w:rsidRPr="0017365D">
        <w:rPr>
          <w:rFonts w:eastAsia="Times New Roman" w:cs="Times New Roman"/>
          <w:color w:val="000000"/>
          <w:shd w:val="clear" w:color="auto" w:fill="FFFFFF"/>
        </w:rPr>
        <w:t xml:space="preserve"> can lead to cell death </w:t>
      </w:r>
      <w:r w:rsidR="00FD1A4A" w:rsidRPr="0017365D">
        <w:rPr>
          <w:rFonts w:eastAsia="Times New Roman" w:cs="Times New Roman"/>
          <w:color w:val="000000"/>
          <w:shd w:val="clear" w:color="auto" w:fill="FFFFFF"/>
        </w:rPr>
        <w:fldChar w:fldCharType="begin" w:fldLock="1"/>
      </w:r>
      <w:r w:rsidR="00C15DDE">
        <w:rPr>
          <w:rFonts w:eastAsia="Times New Roman" w:cs="Times New Roman"/>
          <w:color w:val="000000"/>
          <w:shd w:val="clear" w:color="auto" w:fill="FFFFFF"/>
        </w:rPr>
        <w:instrText>ADDIN CSL_CITATION { "citationItems" : [ { "id" : "ITEM-1", "itemData" : { "ISBN" : "1662-453X; 1662-453X", "abstract" : "The ternary complex factor (TCF) Elk-1 is a transcription factor that regulates immediate early gene (IEG) expression via the serum response element (SRE) DNA consensus site. Elk-1 is associated with a dimer of serum response factor (SRF) at the SRE site, and its phosphorylation occurs at specific residues in response to mitogen-activated protein kinases (MAPKs), including c-Jun-N terminal kinase (JNK), p38/MAPK, and extracellular-signal regulated kinase (ERK). This phosphorylation event is critical for triggering SRE-dependent transcription. Although MAPKs are fundamental actors for the instatement and maintenance of memory, and much investigation of their downstream signaling partners have been conducted, no data yet clearly implicate Elk-1 in these processes. This is partly due to the complexity of Elk-1 sub-cellular localization, and hence functions, within neurons. Elk-1 is present in its resting state in the cytoplasm, where it colocalizes with mitochondrial proteins or microtubules. In this particular sub-cellular compartment, overexpression of Elk-1 is toxic for neuronal cells. When phosphorylated by the MAPK/ERK, Elk-1 translocates to the nucleus where it is implicated in regulating chromatin remodeling, SRE-dependent transcription, and neuronal differentiation. Another post-translational modification is the conjugation to SUMO (Small Ubiquitin-like MOdifier), which relocalizes Elk-1 in the cytoplasm. Thus, Elk-1 plays a dual role in neuronal functions: pro-apoptotic within the cytoplasm, and pro-differentiation within the nucleus. To address the role of Elk-1 in the brain, one must be aware of its multiple facets, and design molecular tools that will shut down Elk-1 expression, trafficking, or activation, in specific neuronal compartments. We summarize in this review the known molecular functions of Elk-1, its regulation in neuronal cells, and present evidence of its possible implication in model systems of synaptic plasticity, learning, but also in neurodegenerative diseases.", "author" : [ { "dropping-particle" : "", "family" : "Besnard", "given" : "A", "non-dropping-particle" : "", "parse-names" : false, "suffix" : "" }, { "dropping-particle" : "", "family" : "Galan-Rodriguez", "given" : "B", "non-dropping-particle" : "", "parse-names" : false, "suffix" : "" }, { "dropping-particle" : "", "family" : "Vanhoutte", "given" : "P", "non-dropping-particle" : "", "parse-names" : false, "suffix" : "" }, { "dropping-particle" : "", "family" : "Caboche", "given" : "J", "non-dropping-particle" : "", "parse-names" : false, "suffix" : "" } ], "container-title" : "Frontiers in neuroscience", "id" : "ITEM-1", "issued" : { "date-parts" : [ [ "2011" ] ] }, "page" : "35", "title" : "Elk-1 a transcription factor with multiple facets in the brain", "type" : "article-journal", "volume" : "5" }, "uris" : [ "http://www.mendeley.com/documents/?uuid=70b08ea6-c688-444b-a64f-7ffba2902844" ] } ], "mendeley" : { "formattedCitation" : "(Besnard, Galan-Rodriguez, Vanhoutte, &amp; Caboche, 2011)", "plainTextFormattedCitation" : "(Besnard, Galan-Rodriguez, Vanhoutte, &amp; Caboche, 2011)", "previouslyFormattedCitation" : "(Besnard, Galan-Rodriguez, Vanhoutte, &amp; Caboche, 2011)" }, "properties" : {  }, "schema" : "https://github.com/citation-style-language/schema/raw/master/csl-citation.json" }</w:instrText>
      </w:r>
      <w:r w:rsidR="00FD1A4A" w:rsidRPr="0017365D">
        <w:rPr>
          <w:rFonts w:eastAsia="Times New Roman" w:cs="Times New Roman"/>
          <w:color w:val="000000"/>
          <w:shd w:val="clear" w:color="auto" w:fill="FFFFFF"/>
        </w:rPr>
        <w:fldChar w:fldCharType="separate"/>
      </w:r>
      <w:r w:rsidR="00FD1A4A" w:rsidRPr="0017365D">
        <w:rPr>
          <w:rFonts w:eastAsia="Times New Roman" w:cs="Times New Roman"/>
          <w:noProof/>
          <w:color w:val="000000"/>
          <w:shd w:val="clear" w:color="auto" w:fill="FFFFFF"/>
        </w:rPr>
        <w:t>(Besnard, Galan-Rodriguez, Vanhoutte, &amp; Caboche, 2011)</w:t>
      </w:r>
      <w:r w:rsidR="00FD1A4A" w:rsidRPr="0017365D">
        <w:rPr>
          <w:rFonts w:eastAsia="Times New Roman" w:cs="Times New Roman"/>
          <w:color w:val="000000"/>
          <w:shd w:val="clear" w:color="auto" w:fill="FFFFFF"/>
        </w:rPr>
        <w:fldChar w:fldCharType="end"/>
      </w:r>
      <w:r w:rsidR="005E0B26" w:rsidRPr="0017365D">
        <w:rPr>
          <w:rFonts w:eastAsia="Times New Roman" w:cs="Times New Roman"/>
          <w:color w:val="000000"/>
          <w:shd w:val="clear" w:color="auto" w:fill="FFFFFF"/>
        </w:rPr>
        <w:t xml:space="preserve">. </w:t>
      </w:r>
      <w:r w:rsidR="004C6629" w:rsidRPr="0017365D">
        <w:rPr>
          <w:rFonts w:eastAsia="Times New Roman" w:cs="Times New Roman"/>
          <w:i/>
          <w:color w:val="000000"/>
          <w:shd w:val="clear" w:color="auto" w:fill="FFFFFF"/>
        </w:rPr>
        <w:t>CASP3</w:t>
      </w:r>
      <w:r w:rsidR="004C6629" w:rsidRPr="0017365D">
        <w:rPr>
          <w:rFonts w:eastAsia="Times New Roman" w:cs="Times New Roman"/>
          <w:color w:val="000000"/>
          <w:shd w:val="clear" w:color="auto" w:fill="FFFFFF"/>
        </w:rPr>
        <w:t xml:space="preserve">, a </w:t>
      </w:r>
      <w:proofErr w:type="spellStart"/>
      <w:r w:rsidR="004C6629" w:rsidRPr="0017365D">
        <w:rPr>
          <w:rFonts w:eastAsia="Times New Roman" w:cs="Times New Roman"/>
          <w:color w:val="000000"/>
          <w:shd w:val="clear" w:color="auto" w:fill="FFFFFF"/>
        </w:rPr>
        <w:t>caspase</w:t>
      </w:r>
      <w:proofErr w:type="spellEnd"/>
      <w:r w:rsidR="004C6629" w:rsidRPr="0017365D">
        <w:rPr>
          <w:rFonts w:eastAsia="Times New Roman" w:cs="Times New Roman"/>
          <w:color w:val="000000"/>
          <w:shd w:val="clear" w:color="auto" w:fill="FFFFFF"/>
        </w:rPr>
        <w:t xml:space="preserve"> that cleaves Tau protein</w:t>
      </w:r>
      <w:r w:rsidR="00061C5D" w:rsidRPr="0017365D">
        <w:rPr>
          <w:rFonts w:eastAsia="Times New Roman" w:cs="Times New Roman"/>
          <w:color w:val="000000"/>
          <w:shd w:val="clear" w:color="auto" w:fill="FFFFFF"/>
        </w:rPr>
        <w:t xml:space="preserve"> and </w:t>
      </w:r>
      <w:r w:rsidR="004C6629" w:rsidRPr="0017365D">
        <w:rPr>
          <w:rFonts w:eastAsia="Times New Roman" w:cs="Times New Roman"/>
          <w:color w:val="000000"/>
          <w:shd w:val="clear" w:color="auto" w:fill="FFFFFF"/>
        </w:rPr>
        <w:t>contribut</w:t>
      </w:r>
      <w:r w:rsidR="00061C5D" w:rsidRPr="0017365D">
        <w:rPr>
          <w:rFonts w:eastAsia="Times New Roman" w:cs="Times New Roman"/>
          <w:color w:val="000000"/>
          <w:shd w:val="clear" w:color="auto" w:fill="FFFFFF"/>
        </w:rPr>
        <w:t>es</w:t>
      </w:r>
      <w:r w:rsidR="004C6629" w:rsidRPr="0017365D">
        <w:rPr>
          <w:rFonts w:eastAsia="Times New Roman" w:cs="Times New Roman"/>
          <w:color w:val="000000"/>
          <w:shd w:val="clear" w:color="auto" w:fill="FFFFFF"/>
        </w:rPr>
        <w:t xml:space="preserve"> to the toxic neurofibrillary tangles associated with Alzheimer’s </w:t>
      </w:r>
      <w:r w:rsidR="00C46906">
        <w:rPr>
          <w:rFonts w:eastAsia="Times New Roman" w:cs="Times New Roman"/>
          <w:color w:val="000000"/>
          <w:shd w:val="clear" w:color="auto" w:fill="FFFFFF"/>
        </w:rPr>
        <w:t xml:space="preserve">Disease </w:t>
      </w:r>
      <w:r w:rsidR="004C6629" w:rsidRPr="0017365D">
        <w:rPr>
          <w:rFonts w:eastAsia="Times New Roman" w:cs="Times New Roman"/>
          <w:color w:val="000000"/>
          <w:shd w:val="clear" w:color="auto" w:fill="FFFFFF"/>
        </w:rPr>
        <w:fldChar w:fldCharType="begin" w:fldLock="1"/>
      </w:r>
      <w:r w:rsidR="00C15DDE">
        <w:rPr>
          <w:rFonts w:eastAsia="Times New Roman" w:cs="Times New Roman"/>
          <w:color w:val="000000"/>
          <w:shd w:val="clear" w:color="auto" w:fill="FFFFFF"/>
        </w:rPr>
        <w:instrText>ADDIN CSL_CITATION { "citationItems" : [ { "id" : "ITEM-1", "itemData" : { "DOI" : "10.1097/NEN.0000000000000013", "ISBN" : "0022-3069", "ISSN" : "1554-6578", "PMID" : "24226268", "abstract" : "Truncated tau protein at Asp is associated with neurofibrillary pathology in Alzheimer disease (AD); however, little is known about its presence in the form of nonfibrillary aggregates. Here, we report immunohistochemical staining of the Tau-C3 antibody, which recognizes Asp-truncated tau, in a group of AD cases with different extents of cognitive impairment. In the hippocampus, we found distinct nonfibrillary aggregates of Asp-truncated tau. Unlike Asp-composed neurofibrillary tangles, however, these nonfibrillary pathologies did not increase significantly with respect to the Braak staging and, therefore, make no significant contribution to cognitive impairment. On the other hand, despite in vitro evidence that caspase-3 cleaves monomeric tau at Asp, to date, this truncation has not been demonstrated to be executed by this protease in polymeric tau entities. We determined that Asp truncation can be produced by caspase-3 in oligomeric and multimeric complexes of recombinant full-length tau in isolated native tau filaments in vitro and in situ in neurofibrillary tangles analyzed in fresh brain slices from AD cases. Our data suggest that generation of this pathologic Asp truncation of tau in long-lasting fibrillary structures may produce further permanent toxicity for neurons in the brains of patients with AD.", "author" : [ { "dropping-particle" : "", "family" : "Jarero-Basulto", "given" : "Jose J", "non-dropping-particle" : "", "parse-names" : false, "suffix" : "" }, { "dropping-particle" : "", "family" : "Luna-Mu\u00f1oz", "given" : "Jose", "non-dropping-particle" : "", "parse-names" : false, "suffix" : "" }, { "dropping-particle" : "", "family" : "Mena", "given" : "Raul", "non-dropping-particle" : "", "parse-names" : false, "suffix" : "" }, { "dropping-particle" : "", "family" : "Kristofikova", "given" : "Zdena", "non-dropping-particle" : "", "parse-names" : false, "suffix" : "" }, { "dropping-particle" : "", "family" : "Ripova", "given" : "Daniela", "non-dropping-particle" : "", "parse-names" : false, "suffix" : "" }, { "dropping-particle" : "", "family" : "Perry", "given" : "George", "non-dropping-particle" : "", "parse-names" : false, "suffix" : "" }, { "dropping-particle" : "", "family" : "Binder", "given" : "Lester I", "non-dropping-particle" : "", "parse-names" : false, "suffix" : "" }, { "dropping-particle" : "", "family" : "Garcia-Sierra", "given" : "Francisco", "non-dropping-particle" : "", "parse-names" : false, "suffix" : "" } ], "container-title" : "Journal of neuropathology and experimental neurology", "id" : "ITEM-1", "issue" : "12", "issued" : { "date-parts" : [ [ "2013" ] ] }, "page" : "1145-61", "title" : "Proteolytic cleavage of polymeric tau protein by caspase-3: implications for Alzheimer disease.", "type" : "article-journal", "volume" : "72" }, "uris" : [ "http://www.mendeley.com/documents/?uuid=8652c086-4b9e-48ed-8c89-56625b80fd1f" ] } ], "mendeley" : { "formattedCitation" : "(Jarero-Basulto et al., 2013)", "plainTextFormattedCitation" : "(Jarero-Basulto et al., 2013)", "previouslyFormattedCitation" : "(Jarero-Basulto et al., 2013)" }, "properties" : {  }, "schema" : "https://github.com/citation-style-language/schema/raw/master/csl-citation.json" }</w:instrText>
      </w:r>
      <w:r w:rsidR="004C6629" w:rsidRPr="0017365D">
        <w:rPr>
          <w:rFonts w:eastAsia="Times New Roman" w:cs="Times New Roman"/>
          <w:color w:val="000000"/>
          <w:shd w:val="clear" w:color="auto" w:fill="FFFFFF"/>
        </w:rPr>
        <w:fldChar w:fldCharType="separate"/>
      </w:r>
      <w:r w:rsidR="004C6629" w:rsidRPr="0017365D">
        <w:rPr>
          <w:rFonts w:eastAsia="Times New Roman" w:cs="Times New Roman"/>
          <w:noProof/>
          <w:color w:val="000000"/>
          <w:shd w:val="clear" w:color="auto" w:fill="FFFFFF"/>
        </w:rPr>
        <w:t>(Jarero-Basulto et al., 2013)</w:t>
      </w:r>
      <w:r w:rsidR="004C6629" w:rsidRPr="0017365D">
        <w:rPr>
          <w:rFonts w:eastAsia="Times New Roman" w:cs="Times New Roman"/>
          <w:color w:val="000000"/>
          <w:shd w:val="clear" w:color="auto" w:fill="FFFFFF"/>
        </w:rPr>
        <w:fldChar w:fldCharType="end"/>
      </w:r>
      <w:r w:rsidR="004C6629" w:rsidRPr="0017365D">
        <w:rPr>
          <w:rFonts w:eastAsia="Times New Roman" w:cs="Times New Roman"/>
          <w:color w:val="000000"/>
          <w:shd w:val="clear" w:color="auto" w:fill="FFFFFF"/>
        </w:rPr>
        <w:t xml:space="preserve">, is </w:t>
      </w:r>
      <w:r w:rsidR="00C46906">
        <w:rPr>
          <w:rFonts w:eastAsia="Times New Roman" w:cs="Times New Roman"/>
          <w:color w:val="000000"/>
          <w:shd w:val="clear" w:color="auto" w:fill="FFFFFF"/>
        </w:rPr>
        <w:t>overall relatively more</w:t>
      </w:r>
      <w:r w:rsidR="004C6629" w:rsidRPr="0017365D">
        <w:rPr>
          <w:rFonts w:eastAsia="Times New Roman" w:cs="Times New Roman"/>
          <w:color w:val="000000"/>
          <w:shd w:val="clear" w:color="auto" w:fill="FFFFFF"/>
        </w:rPr>
        <w:t xml:space="preserve"> expressed in prenatal brain, </w:t>
      </w:r>
      <w:r w:rsidR="006332AE">
        <w:rPr>
          <w:rFonts w:eastAsia="Times New Roman" w:cs="Times New Roman"/>
          <w:color w:val="000000"/>
          <w:shd w:val="clear" w:color="auto" w:fill="FFFFFF"/>
        </w:rPr>
        <w:t xml:space="preserve">but in adult brain it is elevated in </w:t>
      </w:r>
      <w:r w:rsidR="004C6629" w:rsidRPr="0017365D">
        <w:rPr>
          <w:rFonts w:eastAsia="Times New Roman" w:cs="Times New Roman"/>
          <w:color w:val="000000"/>
          <w:shd w:val="clear" w:color="auto" w:fill="FFFFFF"/>
        </w:rPr>
        <w:t xml:space="preserve">nucleus compared to </w:t>
      </w:r>
      <w:r w:rsidR="00552FC5">
        <w:rPr>
          <w:rFonts w:eastAsia="Times New Roman" w:cs="Times New Roman"/>
          <w:color w:val="000000"/>
          <w:shd w:val="clear" w:color="auto" w:fill="FFFFFF"/>
        </w:rPr>
        <w:t>cytoplasm</w:t>
      </w:r>
      <w:r w:rsidR="004C6629" w:rsidRPr="0017365D">
        <w:rPr>
          <w:rFonts w:eastAsia="Times New Roman" w:cs="Times New Roman"/>
          <w:color w:val="000000"/>
          <w:shd w:val="clear" w:color="auto" w:fill="FFFFFF"/>
        </w:rPr>
        <w:t xml:space="preserve">. </w:t>
      </w:r>
      <w:r w:rsidR="00061C5D" w:rsidRPr="0017365D">
        <w:rPr>
          <w:rFonts w:eastAsia="Times New Roman" w:cs="Times New Roman"/>
          <w:i/>
          <w:color w:val="000000"/>
          <w:shd w:val="clear" w:color="auto" w:fill="FFFFFF"/>
        </w:rPr>
        <w:t>MOK</w:t>
      </w:r>
      <w:r w:rsidR="00061C5D" w:rsidRPr="0017365D">
        <w:rPr>
          <w:rFonts w:eastAsia="Times New Roman" w:cs="Times New Roman"/>
          <w:color w:val="000000"/>
          <w:shd w:val="clear" w:color="auto" w:fill="FFFFFF"/>
        </w:rPr>
        <w:t xml:space="preserve">, part of the MAP kinase superfamily </w:t>
      </w:r>
      <w:r w:rsidR="00061C5D" w:rsidRPr="0017365D">
        <w:rPr>
          <w:rFonts w:eastAsia="Times New Roman" w:cs="Times New Roman"/>
          <w:color w:val="000000"/>
          <w:shd w:val="clear" w:color="auto" w:fill="FFFFFF"/>
        </w:rPr>
        <w:fldChar w:fldCharType="begin" w:fldLock="1"/>
      </w:r>
      <w:r w:rsidR="00C15DDE">
        <w:rPr>
          <w:rFonts w:eastAsia="Times New Roman" w:cs="Times New Roman"/>
          <w:color w:val="000000"/>
          <w:shd w:val="clear" w:color="auto" w:fill="FFFFFF"/>
        </w:rPr>
        <w:instrText>ADDIN CSL_CITATION { "citationItems" : [ { "id" : "ITEM-1", "itemData" : { "PMID" : "10421840", "abstract" : "BACKGROUND: Members of the MAP kinase superfamily play important roles in a wide variety of signal transduction pathways, and several members have been identified. However, the diversity and complexity of cellular responses in mammalian systems may imply existence of hitherto unidentified members of the MAP kinase superfamily. RESULTS: We report the molecular cloning and characterization of a novel member of the MAP kinase superfamily. We isolated full-length mouse and human cDNAs that encode complete open reading frames of a novel protein kinase, termed MOK. MOK consists of 419 (human) and 420 (mouse) amino acids, with a calculated molecular weight of 48kDa. MOK contains all of the protein serine/threonine kinase consensus motifs and shows a modest similarity to members of the MAP kinase superfamily and MAK and MAK-related kinase (MRK). In addition, MOK possesses a Thr-Glu-Tyr (TEY) motif in the activation loop domain, as do classical MAP kinases. MOK is widely expressed in normal tissues and organs and localizes to the cytoplasm. MOK is able to phosphorylate several known MAP kinase substrates and to undergo autophosphorylation. A mutation in the TEY motif to AEF abolished the kinase activity of MOK, and the treatment of cells with a phosphatase inhibitor, okadaic acid, enhanced the kinase activity of MOK, suggesting the existence of an upstream kinase. Phorbol ester TPA was found to stimulate the kinase activity of MOK, whereas serum stimulation, osmotic shock, or anisomycin treatment did not significantly activate MOK. CONCLUSION: These results indicate that MOK is distantly related to members of known subfamilies of the MAP kinase superfamily and can therefore be classified as a novel member.", "author" : [ { "dropping-particle" : "", "family" : "Miyata", "given" : "Y", "non-dropping-particle" : "", "parse-names" : false, "suffix" : "" }, { "dropping-particle" : "", "family" : "Akashi", "given" : "M", "non-dropping-particle" : "", "parse-names" : false, "suffix" : "" }, { "dropping-particle" : "", "family" : "Nishida", "given" : "E", "non-dropping-particle" : "", "parse-names" : false, "suffix" : "" } ], "container-title" : "Genes Cells", "id" : "ITEM-1", "issue" : "5", "issued" : { "date-parts" : [ [ "1999" ] ] }, "page" : "299-309", "title" : "Molecular cloning and characterization of a novel member of the MAP kinase superfamily", "type" : "article-journal", "volume" : "4" }, "uris" : [ "http://www.mendeley.com/documents/?uuid=5c8e0d47-f88d-4f18-bc8f-142ddec26794" ] } ], "mendeley" : { "formattedCitation" : "(Miyata, Akashi, &amp; Nishida, 1999)", "plainTextFormattedCitation" : "(Miyata, Akashi, &amp; Nishida, 1999)", "previouslyFormattedCitation" : "(Miyata, Akashi, &amp; Nishida, 1999)" }, "properties" : {  }, "schema" : "https://github.com/citation-style-language/schema/raw/master/csl-citation.json" }</w:instrText>
      </w:r>
      <w:r w:rsidR="00061C5D" w:rsidRPr="0017365D">
        <w:rPr>
          <w:rFonts w:eastAsia="Times New Roman" w:cs="Times New Roman"/>
          <w:color w:val="000000"/>
          <w:shd w:val="clear" w:color="auto" w:fill="FFFFFF"/>
        </w:rPr>
        <w:fldChar w:fldCharType="separate"/>
      </w:r>
      <w:r w:rsidR="00061C5D" w:rsidRPr="0017365D">
        <w:rPr>
          <w:rFonts w:eastAsia="Times New Roman" w:cs="Times New Roman"/>
          <w:noProof/>
          <w:color w:val="000000"/>
          <w:shd w:val="clear" w:color="auto" w:fill="FFFFFF"/>
        </w:rPr>
        <w:t>(Miyata, Akashi, &amp; Nishida, 1999)</w:t>
      </w:r>
      <w:r w:rsidR="00061C5D" w:rsidRPr="0017365D">
        <w:rPr>
          <w:rFonts w:eastAsia="Times New Roman" w:cs="Times New Roman"/>
          <w:color w:val="000000"/>
          <w:shd w:val="clear" w:color="auto" w:fill="FFFFFF"/>
        </w:rPr>
        <w:fldChar w:fldCharType="end"/>
      </w:r>
      <w:r w:rsidR="00061C5D" w:rsidRPr="0017365D">
        <w:rPr>
          <w:rFonts w:eastAsia="Times New Roman" w:cs="Times New Roman"/>
          <w:color w:val="000000"/>
          <w:shd w:val="clear" w:color="auto" w:fill="FFFFFF"/>
        </w:rPr>
        <w:t xml:space="preserve">, </w:t>
      </w:r>
      <w:r w:rsidR="00CD2C0F" w:rsidRPr="0017365D">
        <w:rPr>
          <w:rFonts w:eastAsia="Times New Roman" w:cs="Times New Roman"/>
          <w:color w:val="000000"/>
          <w:shd w:val="clear" w:color="auto" w:fill="FFFFFF"/>
        </w:rPr>
        <w:t xml:space="preserve">and </w:t>
      </w:r>
      <w:r w:rsidR="00CD2C0F" w:rsidRPr="0017365D">
        <w:rPr>
          <w:rFonts w:eastAsia="Times New Roman" w:cs="Times New Roman"/>
          <w:i/>
          <w:color w:val="000000"/>
          <w:shd w:val="clear" w:color="auto" w:fill="FFFFFF"/>
        </w:rPr>
        <w:t>MTHFR</w:t>
      </w:r>
      <w:r w:rsidR="00CD2C0F" w:rsidRPr="0017365D">
        <w:rPr>
          <w:rFonts w:eastAsia="Times New Roman" w:cs="Times New Roman"/>
          <w:color w:val="000000"/>
          <w:shd w:val="clear" w:color="auto" w:fill="FFFFFF"/>
        </w:rPr>
        <w:t xml:space="preserve">, an enzyme involved with regulation of cellular </w:t>
      </w:r>
      <w:proofErr w:type="spellStart"/>
      <w:r w:rsidR="00CD2C0F" w:rsidRPr="0017365D">
        <w:rPr>
          <w:rFonts w:eastAsia="Times New Roman" w:cs="Times New Roman"/>
          <w:color w:val="000000"/>
          <w:shd w:val="clear" w:color="auto" w:fill="FFFFFF"/>
        </w:rPr>
        <w:t>folate</w:t>
      </w:r>
      <w:proofErr w:type="spellEnd"/>
      <w:r w:rsidR="00CD2C0F" w:rsidRPr="0017365D">
        <w:rPr>
          <w:rFonts w:eastAsia="Times New Roman" w:cs="Times New Roman"/>
          <w:color w:val="000000"/>
          <w:shd w:val="clear" w:color="auto" w:fill="FFFFFF"/>
        </w:rPr>
        <w:t xml:space="preserve"> homeostasis </w:t>
      </w:r>
      <w:r w:rsidR="00CD2C0F" w:rsidRPr="0017365D">
        <w:rPr>
          <w:rFonts w:eastAsia="Times New Roman" w:cs="Times New Roman"/>
          <w:color w:val="000000"/>
          <w:shd w:val="clear" w:color="auto" w:fill="FFFFFF"/>
        </w:rPr>
        <w:fldChar w:fldCharType="begin" w:fldLock="1"/>
      </w:r>
      <w:r w:rsidR="00C15DDE">
        <w:rPr>
          <w:rFonts w:eastAsia="Times New Roman" w:cs="Times New Roman"/>
          <w:color w:val="000000"/>
          <w:shd w:val="clear" w:color="auto" w:fill="FFFFFF"/>
        </w:rPr>
        <w:instrText>ADDIN CSL_CITATION { "citationItems" : [ { "id" : "ITEM-1", "itemData" : { "DOI" : "10.1016/j.neulet.2014.11.049", "ISSN" : "18727972", "PMID" : "25486592", "abstract" : "The association between methylenetetrahydrofolate reductase (MTHFR) gene C677T polymorphism and Alzheimer's Disease (AD) risk has been widely reported with inconsistent results. We performed an updated meta-analysis of all available studies to clarify this situation. We conducted a comprehensive literature search in PubMed Alzgene, Embase, and Chinese Biomedical Literature database (CBM) for the period up to June 2014. Finally, a total of 40 case-control studies with 4503 AD cases and 5767 controls were included. Overall, significant increased AD risk was found, when all studies were pooled into the meta-analysis. In subgroup analyses stratified by ethnicity, age of onset, and APOE \u03b54 status, significant increased AD risk was found in Asians, late-onset AD, and APOE \u03b54 carriers, but not in Caucasians, early-onset AD, and non-APOE \u03b54 carriers. The present meta-analysis suggested that the MTHFR is a candidate gene for AD susceptibility. The MTHFR C677T polymorphism may be a risk factor for AD in Asians, APOE \u03b54 carriers, and late-onset AD. Further, investigations taking the potential gene-gene and gene-environmental interactions into consideration for the MTHFR C677T polymorphism should be conducted.", "author" : [ { "dropping-particle" : "", "family" : "Peng", "given" : "Qiliu", "non-dropping-particle" : "", "parse-names" : false, "suffix" : "" }, { "dropping-particle" : "", "family" : "Lao", "given" : "Xianjun", "non-dropping-particle" : "", "parse-names" : false, "suffix" : "" }, { "dropping-particle" : "", "family" : "Huang", "given" : "Xiuli", "non-dropping-particle" : "", "parse-names" : false, "suffix" : "" }, { "dropping-particle" : "", "family" : "Qin", "given" : "Xue", "non-dropping-particle" : "", "parse-names" : false, "suffix" : "" }, { "dropping-particle" : "", "family" : "Li", "given" : "Shan", "non-dropping-particle" : "", "parse-names" : false, "suffix" : "" }, { "dropping-particle" : "", "family" : "Zeng", "given" : "Zhiyu", "non-dropping-particle" : "", "parse-names" : false, "suffix" : "" } ], "container-title" : "Neuroscience Letters", "id" : "ITEM-1", "issued" : { "date-parts" : [ [ "2015" ] ] }, "page" : "36-42", "title" : "The MTHFR C677T polymorphism contributes to increased risk of Alzheimer's Disease: Evidence based on 40 case-control studies", "type" : "article-journal", "volume" : "586" }, "uris" : [ "http://www.mendeley.com/documents/?uuid=c4b4f34f-b52a-4154-af9a-34ab5be7253d" ] } ], "mendeley" : { "formattedCitation" : "(Peng et al., 2015)", "plainTextFormattedCitation" : "(Peng et al., 2015)", "previouslyFormattedCitation" : "(Peng et al., 2015)" }, "properties" : {  }, "schema" : "https://github.com/citation-style-language/schema/raw/master/csl-citation.json" }</w:instrText>
      </w:r>
      <w:r w:rsidR="00CD2C0F" w:rsidRPr="0017365D">
        <w:rPr>
          <w:rFonts w:eastAsia="Times New Roman" w:cs="Times New Roman"/>
          <w:color w:val="000000"/>
          <w:shd w:val="clear" w:color="auto" w:fill="FFFFFF"/>
        </w:rPr>
        <w:fldChar w:fldCharType="separate"/>
      </w:r>
      <w:r w:rsidR="00CD2C0F" w:rsidRPr="0017365D">
        <w:rPr>
          <w:rFonts w:eastAsia="Times New Roman" w:cs="Times New Roman"/>
          <w:noProof/>
          <w:color w:val="000000"/>
          <w:shd w:val="clear" w:color="auto" w:fill="FFFFFF"/>
        </w:rPr>
        <w:t>(Peng et al., 2015)</w:t>
      </w:r>
      <w:r w:rsidR="00CD2C0F" w:rsidRPr="0017365D">
        <w:rPr>
          <w:rFonts w:eastAsia="Times New Roman" w:cs="Times New Roman"/>
          <w:color w:val="000000"/>
          <w:shd w:val="clear" w:color="auto" w:fill="FFFFFF"/>
        </w:rPr>
        <w:fldChar w:fldCharType="end"/>
      </w:r>
      <w:r w:rsidR="00CD2C0F" w:rsidRPr="0017365D">
        <w:rPr>
          <w:rFonts w:eastAsia="Times New Roman" w:cs="Times New Roman"/>
          <w:color w:val="000000"/>
          <w:shd w:val="clear" w:color="auto" w:fill="FFFFFF"/>
        </w:rPr>
        <w:t xml:space="preserve">, </w:t>
      </w:r>
      <w:r w:rsidR="00061C5D" w:rsidRPr="0017365D">
        <w:rPr>
          <w:rFonts w:eastAsia="Times New Roman" w:cs="Times New Roman"/>
          <w:color w:val="000000"/>
          <w:shd w:val="clear" w:color="auto" w:fill="FFFFFF"/>
        </w:rPr>
        <w:t xml:space="preserve">share </w:t>
      </w:r>
      <w:r w:rsidR="0017365D" w:rsidRPr="0017365D">
        <w:rPr>
          <w:rFonts w:eastAsia="Times New Roman" w:cs="Times New Roman"/>
          <w:color w:val="000000"/>
          <w:shd w:val="clear" w:color="auto" w:fill="FFFFFF"/>
        </w:rPr>
        <w:t xml:space="preserve">a similar </w:t>
      </w:r>
      <w:r w:rsidR="00061C5D" w:rsidRPr="0017365D">
        <w:rPr>
          <w:rFonts w:eastAsia="Times New Roman" w:cs="Times New Roman"/>
          <w:color w:val="000000"/>
          <w:shd w:val="clear" w:color="auto" w:fill="FFFFFF"/>
        </w:rPr>
        <w:t>pattern</w:t>
      </w:r>
      <w:r w:rsidR="0017365D" w:rsidRPr="0017365D">
        <w:rPr>
          <w:rFonts w:eastAsia="Times New Roman" w:cs="Times New Roman"/>
          <w:color w:val="000000"/>
          <w:shd w:val="clear" w:color="auto" w:fill="FFFFFF"/>
        </w:rPr>
        <w:t xml:space="preserve"> of higher expression in prenatal overall, and higher expression in adult nucleus compared to </w:t>
      </w:r>
      <w:r w:rsidR="00552FC5">
        <w:rPr>
          <w:rFonts w:eastAsia="Times New Roman" w:cs="Times New Roman"/>
          <w:color w:val="000000"/>
          <w:shd w:val="clear" w:color="auto" w:fill="FFFFFF"/>
        </w:rPr>
        <w:t>cytoplasm</w:t>
      </w:r>
      <w:r w:rsidR="00061C5D" w:rsidRPr="0017365D">
        <w:rPr>
          <w:rFonts w:eastAsia="Times New Roman" w:cs="Times New Roman"/>
          <w:color w:val="000000"/>
          <w:shd w:val="clear" w:color="auto" w:fill="FFFFFF"/>
        </w:rPr>
        <w:t>.</w:t>
      </w:r>
    </w:p>
    <w:p w14:paraId="2AC29377" w14:textId="7A977645" w:rsidR="006332AE" w:rsidRDefault="00D02E9C" w:rsidP="006332AE">
      <w:pPr>
        <w:ind w:firstLine="720"/>
      </w:pPr>
      <w:r w:rsidRPr="0017365D">
        <w:t xml:space="preserve">Without a fold change cutoff, genes that are more abundant in the </w:t>
      </w:r>
      <w:r w:rsidR="00552FC5">
        <w:t>cytoplasm</w:t>
      </w:r>
      <w:r w:rsidRPr="0017365D">
        <w:t xml:space="preserve"> in both adult and prenatal </w:t>
      </w:r>
      <w:r w:rsidR="007A2A8F" w:rsidRPr="0017365D">
        <w:t xml:space="preserve">samples </w:t>
      </w:r>
      <w:r w:rsidRPr="0017365D">
        <w:t>are enriched for genes associated with amyotrophic lateral sclerosis and motor neuron disease (</w:t>
      </w:r>
      <w:r w:rsidR="000414A0" w:rsidRPr="0017365D">
        <w:t xml:space="preserve">FDR </w:t>
      </w:r>
      <w:r w:rsidRPr="0017365D">
        <w:t>&lt; 0.03).</w:t>
      </w:r>
    </w:p>
    <w:p w14:paraId="56DB5EA0" w14:textId="77777777" w:rsidR="009C3DEE" w:rsidRPr="0017365D" w:rsidRDefault="009C3DEE" w:rsidP="00B4182E">
      <w:pPr>
        <w:rPr>
          <w:i/>
        </w:rPr>
      </w:pPr>
    </w:p>
    <w:p w14:paraId="2BB85F4E" w14:textId="25BBD85E" w:rsidR="006252FA" w:rsidRPr="0017365D" w:rsidRDefault="00BE0686" w:rsidP="00B4182E">
      <w:pPr>
        <w:rPr>
          <w:i/>
        </w:rPr>
      </w:pPr>
      <w:r>
        <w:rPr>
          <w:i/>
        </w:rPr>
        <w:t xml:space="preserve">Alternative splicing </w:t>
      </w:r>
      <w:r w:rsidR="00767C05" w:rsidRPr="0017365D">
        <w:rPr>
          <w:i/>
        </w:rPr>
        <w:t>patterns across subcellular fraction and age</w:t>
      </w:r>
    </w:p>
    <w:p w14:paraId="1831E4FE" w14:textId="6179A2ED" w:rsidR="00B7236F" w:rsidRPr="0017365D" w:rsidRDefault="00B7236F" w:rsidP="00B4182E"/>
    <w:p w14:paraId="1B28D27D" w14:textId="06F34186" w:rsidR="001C1E3C" w:rsidRDefault="005718FB" w:rsidP="002A1360">
      <w:pPr>
        <w:ind w:firstLine="720"/>
      </w:pPr>
      <w:r w:rsidRPr="0017365D">
        <w:t xml:space="preserve">Because </w:t>
      </w:r>
      <w:r w:rsidR="00CD2C0F" w:rsidRPr="0017365D">
        <w:t>alternative splicing—</w:t>
      </w:r>
      <w:r w:rsidR="0051461B" w:rsidRPr="0017365D">
        <w:t>particularly</w:t>
      </w:r>
      <w:r w:rsidR="00CD2C0F" w:rsidRPr="0017365D">
        <w:t xml:space="preserve"> </w:t>
      </w:r>
      <w:r w:rsidRPr="0017365D">
        <w:t>intron retention</w:t>
      </w:r>
      <w:r w:rsidR="00CD2C0F" w:rsidRPr="0017365D">
        <w:t>—</w:t>
      </w:r>
      <w:r w:rsidRPr="0017365D">
        <w:t>has</w:t>
      </w:r>
      <w:r w:rsidR="00CD2C0F" w:rsidRPr="0017365D">
        <w:t xml:space="preserve"> </w:t>
      </w:r>
      <w:r w:rsidRPr="0017365D">
        <w:t>been implicated as a mechanism of localization of transcripts within the cell</w:t>
      </w:r>
      <w:r w:rsidR="004E54E1">
        <w:t xml:space="preserve"> and can play a role in regulating developmental gene expression</w:t>
      </w:r>
      <w:r w:rsidRPr="0017365D">
        <w:t xml:space="preserve">, we characterized alternative splicing across the </w:t>
      </w:r>
      <w:proofErr w:type="spellStart"/>
      <w:r w:rsidRPr="0017365D">
        <w:t>polyA</w:t>
      </w:r>
      <w:proofErr w:type="spellEnd"/>
      <w:r w:rsidRPr="0017365D">
        <w:t xml:space="preserve"> samples</w:t>
      </w:r>
      <w:r w:rsidR="00520796">
        <w:t xml:space="preserve"> including skipped exons (SE), skipping of two exons (S2E), retained introns (RI), mutually exclusive exons (MXE), </w:t>
      </w:r>
      <w:r w:rsidR="00CC5108">
        <w:t xml:space="preserve">proximal and distal </w:t>
      </w:r>
      <w:r w:rsidR="00520796">
        <w:t xml:space="preserve">alternative 5’ </w:t>
      </w:r>
      <w:r w:rsidR="00CC5108">
        <w:t>splice site</w:t>
      </w:r>
      <w:r w:rsidR="00DA7BC0">
        <w:t xml:space="preserve"> use</w:t>
      </w:r>
      <w:r w:rsidR="00520796">
        <w:t xml:space="preserve"> </w:t>
      </w:r>
      <w:r w:rsidR="00CC5108">
        <w:t>(</w:t>
      </w:r>
      <w:r w:rsidR="00520796">
        <w:t>A5SS.P</w:t>
      </w:r>
      <w:r w:rsidR="00CC5108">
        <w:t xml:space="preserve"> and</w:t>
      </w:r>
      <w:r w:rsidR="00CC5108" w:rsidRPr="00CC5108">
        <w:t xml:space="preserve"> </w:t>
      </w:r>
      <w:r w:rsidR="00CC5108">
        <w:t>A5SS.D)</w:t>
      </w:r>
      <w:r w:rsidR="00520796">
        <w:t xml:space="preserve">, </w:t>
      </w:r>
      <w:r w:rsidR="00CC5108">
        <w:t>proximal and distal alternative 3’ splice site</w:t>
      </w:r>
      <w:r w:rsidR="00DA7BC0">
        <w:t xml:space="preserve"> use</w:t>
      </w:r>
      <w:r w:rsidR="00CC5108">
        <w:t xml:space="preserve"> (</w:t>
      </w:r>
      <w:r w:rsidR="00520796">
        <w:t>A3SS.P</w:t>
      </w:r>
      <w:r w:rsidR="00CC5108">
        <w:t xml:space="preserve"> and </w:t>
      </w:r>
      <w:r w:rsidR="00520796">
        <w:t>A3SS.D</w:t>
      </w:r>
      <w:r w:rsidR="00CC5108">
        <w:t>)</w:t>
      </w:r>
      <w:r w:rsidR="00520796">
        <w:t xml:space="preserve">, </w:t>
      </w:r>
      <w:r w:rsidR="00CC5108">
        <w:t>alternative first exon</w:t>
      </w:r>
      <w:r w:rsidR="00DA7BC0">
        <w:t xml:space="preserve"> use</w:t>
      </w:r>
      <w:r w:rsidR="00CC5108">
        <w:t xml:space="preserve"> (</w:t>
      </w:r>
      <w:r w:rsidR="00520796">
        <w:t>AFE</w:t>
      </w:r>
      <w:r w:rsidR="00CC5108">
        <w:t xml:space="preserve">) and alternative last exon </w:t>
      </w:r>
      <w:r w:rsidR="00DA7BC0">
        <w:t xml:space="preserve">use </w:t>
      </w:r>
      <w:r w:rsidR="00CC5108">
        <w:t>(</w:t>
      </w:r>
      <w:r w:rsidR="00520796">
        <w:t>ALE</w:t>
      </w:r>
      <w:r w:rsidR="00CC5108">
        <w:t>)</w:t>
      </w:r>
      <w:r w:rsidR="00520796">
        <w:t>.</w:t>
      </w:r>
      <w:r w:rsidR="00CC5108">
        <w:t xml:space="preserve"> </w:t>
      </w:r>
      <w:r w:rsidRPr="0017365D">
        <w:t xml:space="preserve"> </w:t>
      </w:r>
      <w:r w:rsidR="00E749E6">
        <w:t xml:space="preserve">Across all samples, skipped exons and retained introns represented the greatest </w:t>
      </w:r>
      <w:r w:rsidR="00F86C19">
        <w:t>fraction</w:t>
      </w:r>
      <w:r w:rsidR="00E749E6">
        <w:t xml:space="preserve"> of </w:t>
      </w:r>
      <w:commentRangeStart w:id="3"/>
      <w:r w:rsidR="00E749E6">
        <w:t>unique</w:t>
      </w:r>
      <w:commentRangeEnd w:id="3"/>
      <w:r w:rsidR="00F86C19">
        <w:rPr>
          <w:rStyle w:val="CommentReference"/>
        </w:rPr>
        <w:commentReference w:id="3"/>
      </w:r>
      <w:r w:rsidR="00E749E6">
        <w:t xml:space="preserve"> splice variants identified (22.7% and 28.1%,</w:t>
      </w:r>
      <w:r w:rsidR="00B475B9">
        <w:t xml:space="preserve"> respectively;</w:t>
      </w:r>
      <w:r w:rsidR="00E749E6">
        <w:t xml:space="preserve"> </w:t>
      </w:r>
      <w:r w:rsidR="00E749E6" w:rsidRPr="00E749E6">
        <w:rPr>
          <w:color w:val="0000FF"/>
        </w:rPr>
        <w:t>Supplementary Figure 5A</w:t>
      </w:r>
      <w:r w:rsidR="00E749E6">
        <w:t xml:space="preserve">). More unique splice variants were identified in nuclear than </w:t>
      </w:r>
      <w:r w:rsidR="00552FC5">
        <w:t>cytoplasmic</w:t>
      </w:r>
      <w:r w:rsidR="001C1E3C">
        <w:t xml:space="preserve"> RNA</w:t>
      </w:r>
      <w:r w:rsidR="00B475B9">
        <w:t xml:space="preserve">, and </w:t>
      </w:r>
      <w:r w:rsidR="001C1E3C">
        <w:t>a greater number in prenatal than adult samples (</w:t>
      </w:r>
      <w:r w:rsidR="001C1E3C" w:rsidRPr="001C1E3C">
        <w:rPr>
          <w:color w:val="0000FF"/>
        </w:rPr>
        <w:t>Supplementary Figure 5B</w:t>
      </w:r>
      <w:r w:rsidR="001C1E3C">
        <w:t>). This is in agreement with prenatal cortex showing a higher proportion of splice junctions than adult cortex (</w:t>
      </w:r>
      <w:r w:rsidR="001C1E3C" w:rsidRPr="001C1E3C">
        <w:rPr>
          <w:color w:val="0000FF"/>
        </w:rPr>
        <w:t>Figure 1D</w:t>
      </w:r>
      <w:r w:rsidR="001C1E3C">
        <w:t>).</w:t>
      </w:r>
      <w:r w:rsidR="002A1360">
        <w:t xml:space="preserve"> </w:t>
      </w:r>
      <w:r w:rsidR="00CE1A68">
        <w:t xml:space="preserve">Testing differential splice variant use by fraction shows that </w:t>
      </w:r>
      <w:r w:rsidR="00011A80">
        <w:t xml:space="preserve">intron retention is overrepresented </w:t>
      </w:r>
      <w:r w:rsidR="00C341A2">
        <w:t xml:space="preserve">in </w:t>
      </w:r>
      <w:r w:rsidR="00050D25">
        <w:t>differentially spliced variants in both adult (</w:t>
      </w:r>
      <w:r w:rsidR="00E27A66">
        <w:t xml:space="preserve">FDR&lt;0.05; </w:t>
      </w:r>
      <w:r w:rsidR="00050D25">
        <w:t>p &lt; 2.2e-16, fisher exact test) and prenatal samples (</w:t>
      </w:r>
      <w:r w:rsidR="00E27A66">
        <w:t xml:space="preserve">FDR&lt;0.05; </w:t>
      </w:r>
      <w:r w:rsidR="00050D25">
        <w:t xml:space="preserve">p = 6.616e-09, fisher exact test). </w:t>
      </w:r>
      <w:r w:rsidR="00F6091F">
        <w:t>As in</w:t>
      </w:r>
      <w:r w:rsidR="006A0251">
        <w:t xml:space="preserve"> gene</w:t>
      </w:r>
      <w:r w:rsidR="00F6091F">
        <w:t>-level</w:t>
      </w:r>
      <w:r w:rsidR="006A0251">
        <w:t xml:space="preserve"> expression, far fewer splicing variants were significantly differentially </w:t>
      </w:r>
      <w:r w:rsidR="00E27A66">
        <w:t>expressed</w:t>
      </w:r>
      <w:r w:rsidR="006A0251">
        <w:t xml:space="preserve"> by fraction in prenatal compared to adult (</w:t>
      </w:r>
      <w:r w:rsidR="006A0251">
        <w:rPr>
          <w:color w:val="0000FF"/>
        </w:rPr>
        <w:t>Supplementary Figure 5C</w:t>
      </w:r>
      <w:r w:rsidR="006A0251">
        <w:t xml:space="preserve">).  </w:t>
      </w:r>
      <w:r w:rsidR="00785415">
        <w:t xml:space="preserve">Comparing splice variant </w:t>
      </w:r>
      <w:r w:rsidR="00E27A66">
        <w:t>expression</w:t>
      </w:r>
      <w:r w:rsidR="00785415">
        <w:t xml:space="preserve"> by age in both nuclear and </w:t>
      </w:r>
      <w:r w:rsidR="00552FC5">
        <w:t>cytoplasmic</w:t>
      </w:r>
      <w:r w:rsidR="00785415">
        <w:t xml:space="preserve"> RNA shows the proportion of </w:t>
      </w:r>
      <w:r w:rsidR="00C3208C">
        <w:t xml:space="preserve">differentially spliced </w:t>
      </w:r>
      <w:r w:rsidR="00785415">
        <w:t>variant types to be more commensurate with the total proportion of each type</w:t>
      </w:r>
      <w:r w:rsidR="00F86C19">
        <w:t xml:space="preserve"> (</w:t>
      </w:r>
      <w:r w:rsidR="00F86C19">
        <w:rPr>
          <w:color w:val="0000FF"/>
        </w:rPr>
        <w:t>Supplementary Figure 5C</w:t>
      </w:r>
      <w:r w:rsidR="00F86C19">
        <w:t>)</w:t>
      </w:r>
      <w:r w:rsidR="00785415">
        <w:t>.</w:t>
      </w:r>
    </w:p>
    <w:p w14:paraId="560999D6" w14:textId="4240C82A" w:rsidR="001D32AB" w:rsidRDefault="004D2B0C" w:rsidP="002A1360">
      <w:pPr>
        <w:ind w:firstLine="720"/>
      </w:pPr>
      <w:r>
        <w:t xml:space="preserve">The direction of splice variant </w:t>
      </w:r>
      <w:r w:rsidR="007B1E69">
        <w:t xml:space="preserve">expression </w:t>
      </w:r>
      <w:r>
        <w:t>by fraction and age was</w:t>
      </w:r>
      <w:r w:rsidR="007B1E69">
        <w:t xml:space="preserve"> </w:t>
      </w:r>
      <w:r>
        <w:t>influenced by variant type (</w:t>
      </w:r>
      <w:r>
        <w:rPr>
          <w:color w:val="0000FF"/>
        </w:rPr>
        <w:t>Supplementary Figure 5D</w:t>
      </w:r>
      <w:r>
        <w:t xml:space="preserve">). For instance, significantly differentially expressed </w:t>
      </w:r>
      <w:r w:rsidR="008F078E">
        <w:t xml:space="preserve">intron retention events were more likely to occur in the nucleus (p &lt; 2.2e-16, fisher exact test) while skipped exons and distal 3’ and 5’ splice sites were more likely to be expressed in the </w:t>
      </w:r>
      <w:r w:rsidR="00552FC5">
        <w:t>cytoplasm</w:t>
      </w:r>
      <w:r w:rsidR="008F078E">
        <w:t xml:space="preserve"> (p &lt; 1.4e-8, fisher exact test). Comparing splicing patterns by age showed that exon skipping, </w:t>
      </w:r>
      <w:r w:rsidR="00E27A66">
        <w:t>intron retention</w:t>
      </w:r>
      <w:r w:rsidR="008F078E">
        <w:t>,</w:t>
      </w:r>
      <w:r w:rsidR="00E27A66">
        <w:t xml:space="preserve"> and distal 5’ and 3’ splice site use differing significantly by age in the </w:t>
      </w:r>
      <w:r w:rsidR="00552FC5">
        <w:t>cytoplasm</w:t>
      </w:r>
      <w:r w:rsidR="00E27A66">
        <w:t xml:space="preserve"> were more abundant in prenatal cortex than adult cortex (p &lt; 0.036, fisher exact test). This relationship was also true in nuclear RNA for all but intron retention, which was more abundant in adult than prenatal </w:t>
      </w:r>
      <w:r w:rsidR="001D32AB">
        <w:t xml:space="preserve">nuclear RNA </w:t>
      </w:r>
      <w:r w:rsidR="00E27A66">
        <w:t>(p &lt; 5.1e-4, fisher exact test).</w:t>
      </w:r>
    </w:p>
    <w:p w14:paraId="345312E1" w14:textId="383938A5" w:rsidR="0036120D" w:rsidRDefault="001D32AB" w:rsidP="00017580">
      <w:pPr>
        <w:ind w:firstLine="720"/>
        <w:rPr>
          <w:rFonts w:eastAsia="Times New Roman" w:cs="Times New Roman"/>
          <w:color w:val="000000"/>
        </w:rPr>
      </w:pPr>
      <w:r>
        <w:t xml:space="preserve">To delve more deeply into intron retention </w:t>
      </w:r>
      <w:r w:rsidR="0042174C">
        <w:t xml:space="preserve">(IR) </w:t>
      </w:r>
      <w:r>
        <w:t xml:space="preserve">patterns by fraction and age, we used a program called </w:t>
      </w:r>
      <w:proofErr w:type="spellStart"/>
      <w:r>
        <w:t>IRFinder</w:t>
      </w:r>
      <w:proofErr w:type="spellEnd"/>
      <w:r>
        <w:t>. Introns were filtered very conservatively</w:t>
      </w:r>
      <w:r w:rsidR="00BF13FE">
        <w:t>: introns were removed if they overlapped a known exon</w:t>
      </w:r>
      <w:r w:rsidR="00633C52">
        <w:t>,</w:t>
      </w:r>
      <w:r w:rsidR="00BF13FE">
        <w:t xml:space="preserve"> if they overlapped or were ne</w:t>
      </w:r>
      <w:r w:rsidR="00633C52">
        <w:t>ar a known antisense transcript,</w:t>
      </w:r>
      <w:r w:rsidR="00BF13FE">
        <w:t xml:space="preserve"> if intron coverage was </w:t>
      </w:r>
      <w:r w:rsidR="00906676">
        <w:t>low or non-uniform</w:t>
      </w:r>
      <w:r w:rsidR="00633C52">
        <w:t>,</w:t>
      </w:r>
      <w:r w:rsidR="00BF13FE">
        <w:t xml:space="preserve"> and if splicing at that junction was low. </w:t>
      </w:r>
      <w:r w:rsidR="001C2F50">
        <w:t xml:space="preserve">After </w:t>
      </w:r>
      <w:r w:rsidR="001C2F50" w:rsidRPr="001C2F50">
        <w:t xml:space="preserve">filtering, </w:t>
      </w:r>
      <w:r w:rsidR="001C2F50" w:rsidRPr="001C2F50">
        <w:rPr>
          <w:rFonts w:eastAsia="Times New Roman" w:cs="Times New Roman"/>
          <w:color w:val="000000"/>
        </w:rPr>
        <w:t>13</w:t>
      </w:r>
      <w:r w:rsidR="009E698D">
        <w:rPr>
          <w:rFonts w:eastAsia="Times New Roman" w:cs="Times New Roman"/>
          <w:color w:val="000000"/>
        </w:rPr>
        <w:t>,</w:t>
      </w:r>
      <w:r w:rsidR="001C2F50" w:rsidRPr="001C2F50">
        <w:rPr>
          <w:rFonts w:eastAsia="Times New Roman" w:cs="Times New Roman"/>
          <w:color w:val="000000"/>
        </w:rPr>
        <w:t>763-50</w:t>
      </w:r>
      <w:r w:rsidR="009E698D">
        <w:rPr>
          <w:rFonts w:eastAsia="Times New Roman" w:cs="Times New Roman"/>
          <w:color w:val="000000"/>
        </w:rPr>
        <w:t>,</w:t>
      </w:r>
      <w:r w:rsidR="001C2F50" w:rsidRPr="001C2F50">
        <w:rPr>
          <w:rFonts w:eastAsia="Times New Roman" w:cs="Times New Roman"/>
          <w:color w:val="000000"/>
        </w:rPr>
        <w:t>164</w:t>
      </w:r>
      <w:r w:rsidR="001C2F50">
        <w:rPr>
          <w:rFonts w:eastAsia="Times New Roman" w:cs="Times New Roman"/>
          <w:color w:val="000000"/>
        </w:rPr>
        <w:t xml:space="preserve"> introns remained </w:t>
      </w:r>
      <w:r w:rsidR="001C2F50" w:rsidRPr="001C2F50">
        <w:rPr>
          <w:rFonts w:eastAsia="Times New Roman" w:cs="Times New Roman"/>
          <w:color w:val="000000"/>
        </w:rPr>
        <w:t>per sample, representing 4</w:t>
      </w:r>
      <w:r w:rsidR="009E698D">
        <w:rPr>
          <w:rFonts w:eastAsia="Times New Roman" w:cs="Times New Roman"/>
          <w:color w:val="000000"/>
        </w:rPr>
        <w:t>,</w:t>
      </w:r>
      <w:r w:rsidR="001C2F50" w:rsidRPr="001C2F50">
        <w:rPr>
          <w:rFonts w:eastAsia="Times New Roman" w:cs="Times New Roman"/>
          <w:color w:val="000000"/>
        </w:rPr>
        <w:t>254-7</w:t>
      </w:r>
      <w:r w:rsidR="009E698D">
        <w:rPr>
          <w:rFonts w:eastAsia="Times New Roman" w:cs="Times New Roman"/>
          <w:color w:val="000000"/>
        </w:rPr>
        <w:t>,</w:t>
      </w:r>
      <w:r w:rsidR="001C2F50" w:rsidRPr="001C2F50">
        <w:rPr>
          <w:rFonts w:eastAsia="Times New Roman" w:cs="Times New Roman"/>
          <w:color w:val="000000"/>
        </w:rPr>
        <w:t xml:space="preserve">862 </w:t>
      </w:r>
      <w:r w:rsidR="009E698D">
        <w:rPr>
          <w:rFonts w:eastAsia="Times New Roman" w:cs="Times New Roman"/>
          <w:color w:val="000000"/>
        </w:rPr>
        <w:t xml:space="preserve">unique </w:t>
      </w:r>
      <w:r w:rsidR="001C2F50" w:rsidRPr="001C2F50">
        <w:rPr>
          <w:rFonts w:eastAsia="Times New Roman" w:cs="Times New Roman"/>
          <w:color w:val="000000"/>
        </w:rPr>
        <w:t>genes</w:t>
      </w:r>
      <w:r w:rsidR="001C2F50">
        <w:rPr>
          <w:rFonts w:eastAsia="Times New Roman" w:cs="Times New Roman"/>
          <w:color w:val="000000"/>
        </w:rPr>
        <w:t xml:space="preserve"> (</w:t>
      </w:r>
      <w:r w:rsidR="001C2F50" w:rsidRPr="001C2F50">
        <w:rPr>
          <w:rFonts w:eastAsia="Times New Roman" w:cs="Times New Roman"/>
          <w:color w:val="0000FF"/>
        </w:rPr>
        <w:t>Supplementary Figure 5E</w:t>
      </w:r>
      <w:r w:rsidR="001C2F50">
        <w:rPr>
          <w:rFonts w:eastAsia="Times New Roman" w:cs="Times New Roman"/>
          <w:color w:val="000000"/>
        </w:rPr>
        <w:t>)</w:t>
      </w:r>
      <w:r w:rsidR="001C2F50" w:rsidRPr="001C2F50">
        <w:rPr>
          <w:rFonts w:eastAsia="Times New Roman" w:cs="Times New Roman"/>
          <w:color w:val="000000"/>
        </w:rPr>
        <w:t>.</w:t>
      </w:r>
      <w:r w:rsidR="00017580">
        <w:rPr>
          <w:rFonts w:eastAsia="Times New Roman" w:cs="Times New Roman"/>
          <w:color w:val="000000"/>
        </w:rPr>
        <w:t xml:space="preserve"> </w:t>
      </w:r>
      <w:r w:rsidR="00684D58" w:rsidRPr="00684D58">
        <w:rPr>
          <w:rFonts w:eastAsia="Times New Roman" w:cs="Times New Roman"/>
          <w:color w:val="000000"/>
        </w:rPr>
        <w:t>3</w:t>
      </w:r>
      <w:r w:rsidR="00684D58">
        <w:rPr>
          <w:rFonts w:eastAsia="Times New Roman" w:cs="Times New Roman"/>
          <w:color w:val="000000"/>
        </w:rPr>
        <w:t>,</w:t>
      </w:r>
      <w:r w:rsidR="00684D58" w:rsidRPr="00684D58">
        <w:rPr>
          <w:rFonts w:eastAsia="Times New Roman" w:cs="Times New Roman"/>
          <w:color w:val="000000"/>
        </w:rPr>
        <w:t>889</w:t>
      </w:r>
      <w:r w:rsidR="00684D58">
        <w:rPr>
          <w:rFonts w:eastAsia="Times New Roman" w:cs="Times New Roman"/>
          <w:color w:val="000000"/>
        </w:rPr>
        <w:t xml:space="preserve"> introns were shared between all four groups. </w:t>
      </w:r>
      <w:r w:rsidR="00A855E4">
        <w:rPr>
          <w:rFonts w:eastAsia="Times New Roman" w:cs="Times New Roman"/>
          <w:color w:val="000000"/>
        </w:rPr>
        <w:t xml:space="preserve">Across samples, </w:t>
      </w:r>
      <w:r w:rsidR="00A855E4" w:rsidRPr="00A855E4">
        <w:rPr>
          <w:rFonts w:eastAsia="Times New Roman" w:cs="Times New Roman"/>
          <w:color w:val="000000"/>
        </w:rPr>
        <w:t>37.70</w:t>
      </w:r>
      <w:r w:rsidR="00A855E4">
        <w:rPr>
          <w:rFonts w:eastAsia="Times New Roman" w:cs="Times New Roman"/>
          <w:color w:val="000000"/>
        </w:rPr>
        <w:t>-</w:t>
      </w:r>
      <w:r w:rsidR="00A855E4" w:rsidRPr="00A855E4">
        <w:t xml:space="preserve"> </w:t>
      </w:r>
      <w:r w:rsidR="00A855E4" w:rsidRPr="00A855E4">
        <w:rPr>
          <w:rFonts w:eastAsia="Times New Roman" w:cs="Times New Roman"/>
          <w:color w:val="000000"/>
        </w:rPr>
        <w:t>64.67</w:t>
      </w:r>
      <w:r w:rsidR="00A855E4">
        <w:rPr>
          <w:rFonts w:eastAsia="Times New Roman" w:cs="Times New Roman"/>
          <w:color w:val="000000"/>
        </w:rPr>
        <w:t xml:space="preserve">% </w:t>
      </w:r>
      <w:r w:rsidR="008E2BDA">
        <w:rPr>
          <w:rFonts w:eastAsia="Times New Roman" w:cs="Times New Roman"/>
          <w:color w:val="000000"/>
        </w:rPr>
        <w:t>introns are constitutively spliced</w:t>
      </w:r>
      <w:r w:rsidR="00A855E4">
        <w:rPr>
          <w:rFonts w:eastAsia="Times New Roman" w:cs="Times New Roman"/>
          <w:color w:val="000000"/>
        </w:rPr>
        <w:t xml:space="preserve">; </w:t>
      </w:r>
      <w:r w:rsidR="0042174C" w:rsidRPr="0042174C">
        <w:rPr>
          <w:rFonts w:eastAsia="Times New Roman" w:cs="Times New Roman"/>
          <w:color w:val="000000"/>
        </w:rPr>
        <w:t>34.42-56.11%</w:t>
      </w:r>
      <w:r w:rsidR="0042174C">
        <w:rPr>
          <w:rFonts w:eastAsia="Times New Roman" w:cs="Times New Roman"/>
          <w:color w:val="000000"/>
        </w:rPr>
        <w:t xml:space="preserve"> have an IR ratio</w:t>
      </w:r>
      <w:r w:rsidR="008E2BDA">
        <w:rPr>
          <w:rFonts w:eastAsia="Times New Roman" w:cs="Times New Roman"/>
          <w:color w:val="000000"/>
        </w:rPr>
        <w:t xml:space="preserve"> </w:t>
      </w:r>
      <w:r w:rsidR="0042174C">
        <w:rPr>
          <w:rFonts w:eastAsia="Times New Roman" w:cs="Times New Roman"/>
          <w:color w:val="000000"/>
        </w:rPr>
        <w:t xml:space="preserve">(i.e., </w:t>
      </w:r>
      <w:proofErr w:type="spellStart"/>
      <w:r w:rsidR="0042174C">
        <w:rPr>
          <w:rFonts w:eastAsia="Times New Roman" w:cs="Times New Roman"/>
          <w:color w:val="000000"/>
        </w:rPr>
        <w:t>intronic</w:t>
      </w:r>
      <w:proofErr w:type="spellEnd"/>
      <w:r w:rsidR="0042174C">
        <w:rPr>
          <w:rFonts w:eastAsia="Times New Roman" w:cs="Times New Roman"/>
          <w:color w:val="000000"/>
        </w:rPr>
        <w:t xml:space="preserve"> reads divided by total intron and flanking exon reads) of greater than ze</w:t>
      </w:r>
      <w:r w:rsidR="0060047D">
        <w:rPr>
          <w:rFonts w:eastAsia="Times New Roman" w:cs="Times New Roman"/>
          <w:color w:val="000000"/>
        </w:rPr>
        <w:t xml:space="preserve">ro but less than five percent. Overall, introns in nuclear samples had greater IR ratios than </w:t>
      </w:r>
      <w:r w:rsidR="00552FC5">
        <w:rPr>
          <w:rFonts w:eastAsia="Times New Roman" w:cs="Times New Roman"/>
          <w:color w:val="000000"/>
        </w:rPr>
        <w:t>cytoplasmic</w:t>
      </w:r>
      <w:r w:rsidR="0060047D">
        <w:rPr>
          <w:rFonts w:eastAsia="Times New Roman" w:cs="Times New Roman"/>
          <w:color w:val="000000"/>
        </w:rPr>
        <w:t xml:space="preserve"> samples (</w:t>
      </w:r>
      <w:r w:rsidR="0060047D" w:rsidRPr="0060047D">
        <w:rPr>
          <w:rFonts w:eastAsia="Times New Roman" w:cs="Times New Roman"/>
          <w:color w:val="000000"/>
        </w:rPr>
        <w:t xml:space="preserve">t = 59.93, </w:t>
      </w:r>
      <w:r w:rsidR="0060047D">
        <w:rPr>
          <w:rFonts w:eastAsia="Times New Roman" w:cs="Times New Roman"/>
          <w:color w:val="000000"/>
        </w:rPr>
        <w:t>p</w:t>
      </w:r>
      <w:r w:rsidR="0060047D" w:rsidRPr="0060047D">
        <w:rPr>
          <w:rFonts w:eastAsia="Times New Roman" w:cs="Times New Roman"/>
          <w:color w:val="000000"/>
        </w:rPr>
        <w:t xml:space="preserve"> &lt; 2.2e-16</w:t>
      </w:r>
      <w:r w:rsidR="0060047D">
        <w:rPr>
          <w:rFonts w:eastAsia="Times New Roman" w:cs="Times New Roman"/>
          <w:color w:val="000000"/>
        </w:rPr>
        <w:t xml:space="preserve">; </w:t>
      </w:r>
      <w:r w:rsidR="0060047D" w:rsidRPr="0060047D">
        <w:rPr>
          <w:rFonts w:eastAsia="Times New Roman" w:cs="Times New Roman"/>
          <w:color w:val="0000FF"/>
        </w:rPr>
        <w:t>Figure 4A</w:t>
      </w:r>
      <w:r w:rsidR="0060047D">
        <w:rPr>
          <w:rFonts w:eastAsia="Times New Roman" w:cs="Times New Roman"/>
          <w:color w:val="000000"/>
        </w:rPr>
        <w:t xml:space="preserve">). </w:t>
      </w:r>
      <w:r w:rsidR="002E1CFD">
        <w:rPr>
          <w:rFonts w:eastAsia="Times New Roman" w:cs="Times New Roman"/>
          <w:color w:val="000000"/>
        </w:rPr>
        <w:t xml:space="preserve">Interestingly, </w:t>
      </w:r>
      <w:r w:rsidR="0036120D">
        <w:rPr>
          <w:rFonts w:eastAsia="Times New Roman" w:cs="Times New Roman"/>
          <w:color w:val="000000"/>
        </w:rPr>
        <w:t xml:space="preserve">although </w:t>
      </w:r>
      <w:r w:rsidR="002E1CFD">
        <w:rPr>
          <w:rFonts w:eastAsia="Times New Roman" w:cs="Times New Roman"/>
          <w:color w:val="000000"/>
        </w:rPr>
        <w:t>adult samples overall had greater intron retention than prenatal samples (</w:t>
      </w:r>
      <w:r w:rsidR="002E1CFD" w:rsidRPr="002E1CFD">
        <w:rPr>
          <w:rFonts w:eastAsia="Times New Roman" w:cs="Times New Roman"/>
          <w:color w:val="000000"/>
        </w:rPr>
        <w:t>t = 4.81</w:t>
      </w:r>
      <w:r w:rsidR="002E1CFD">
        <w:rPr>
          <w:rFonts w:eastAsia="Times New Roman" w:cs="Times New Roman"/>
          <w:color w:val="000000"/>
        </w:rPr>
        <w:t>65, p = 7.3</w:t>
      </w:r>
      <w:r w:rsidR="002E1CFD" w:rsidRPr="002E1CFD">
        <w:rPr>
          <w:rFonts w:eastAsia="Times New Roman" w:cs="Times New Roman"/>
          <w:color w:val="000000"/>
        </w:rPr>
        <w:t>e-07</w:t>
      </w:r>
      <w:r w:rsidR="002E1CFD">
        <w:rPr>
          <w:rFonts w:eastAsia="Times New Roman" w:cs="Times New Roman"/>
          <w:color w:val="000000"/>
        </w:rPr>
        <w:t xml:space="preserve">), this differed by fraction: </w:t>
      </w:r>
      <w:r w:rsidR="0036120D">
        <w:rPr>
          <w:rFonts w:eastAsia="Times New Roman" w:cs="Times New Roman"/>
          <w:color w:val="000000"/>
        </w:rPr>
        <w:t xml:space="preserve">intron retention was greater in adult samples </w:t>
      </w:r>
      <w:r w:rsidR="002E1CFD">
        <w:rPr>
          <w:rFonts w:eastAsia="Times New Roman" w:cs="Times New Roman"/>
          <w:color w:val="000000"/>
        </w:rPr>
        <w:t>in nuclear RNA</w:t>
      </w:r>
      <w:r w:rsidR="0036120D">
        <w:rPr>
          <w:rFonts w:eastAsia="Times New Roman" w:cs="Times New Roman"/>
          <w:color w:val="000000"/>
        </w:rPr>
        <w:t xml:space="preserve"> (t = 11.717, p</w:t>
      </w:r>
      <w:r w:rsidR="0036120D" w:rsidRPr="0036120D">
        <w:rPr>
          <w:rFonts w:eastAsia="Times New Roman" w:cs="Times New Roman"/>
          <w:color w:val="000000"/>
        </w:rPr>
        <w:t xml:space="preserve"> &lt; 2.2e-16</w:t>
      </w:r>
      <w:r w:rsidR="0036120D">
        <w:rPr>
          <w:rFonts w:eastAsia="Times New Roman" w:cs="Times New Roman"/>
          <w:color w:val="000000"/>
        </w:rPr>
        <w:t>)</w:t>
      </w:r>
      <w:r w:rsidR="002E1CFD">
        <w:rPr>
          <w:rFonts w:eastAsia="Times New Roman" w:cs="Times New Roman"/>
          <w:color w:val="000000"/>
        </w:rPr>
        <w:t xml:space="preserve">, </w:t>
      </w:r>
      <w:r w:rsidR="0036120D">
        <w:rPr>
          <w:rFonts w:eastAsia="Times New Roman" w:cs="Times New Roman"/>
          <w:color w:val="000000"/>
        </w:rPr>
        <w:t xml:space="preserve">but greater in prenatal samples in </w:t>
      </w:r>
      <w:r w:rsidR="00552FC5">
        <w:rPr>
          <w:rFonts w:eastAsia="Times New Roman" w:cs="Times New Roman"/>
          <w:color w:val="000000"/>
        </w:rPr>
        <w:t>cytoplasmic</w:t>
      </w:r>
      <w:r w:rsidR="0036120D">
        <w:rPr>
          <w:rFonts w:eastAsia="Times New Roman" w:cs="Times New Roman"/>
          <w:color w:val="000000"/>
        </w:rPr>
        <w:t xml:space="preserve"> RNA (</w:t>
      </w:r>
      <w:r w:rsidR="0036120D" w:rsidRPr="0036120D">
        <w:rPr>
          <w:rFonts w:eastAsia="Times New Roman" w:cs="Times New Roman"/>
          <w:color w:val="000000"/>
        </w:rPr>
        <w:t>t</w:t>
      </w:r>
      <w:r w:rsidR="00BC64EC">
        <w:rPr>
          <w:rFonts w:eastAsia="Times New Roman" w:cs="Times New Roman"/>
          <w:color w:val="000000"/>
        </w:rPr>
        <w:t xml:space="preserve"> = -15.03</w:t>
      </w:r>
      <w:r w:rsidR="0036120D">
        <w:rPr>
          <w:rFonts w:eastAsia="Times New Roman" w:cs="Times New Roman"/>
          <w:color w:val="000000"/>
        </w:rPr>
        <w:t>, p</w:t>
      </w:r>
      <w:r w:rsidR="0036120D" w:rsidRPr="0036120D">
        <w:rPr>
          <w:rFonts w:eastAsia="Times New Roman" w:cs="Times New Roman"/>
          <w:color w:val="000000"/>
        </w:rPr>
        <w:t xml:space="preserve"> &lt; 2.2e-16</w:t>
      </w:r>
      <w:r w:rsidR="0036120D">
        <w:rPr>
          <w:rFonts w:eastAsia="Times New Roman" w:cs="Times New Roman"/>
          <w:color w:val="000000"/>
        </w:rPr>
        <w:t>).</w:t>
      </w:r>
    </w:p>
    <w:p w14:paraId="25621F03" w14:textId="55FFECAC" w:rsidR="00A733F2" w:rsidRDefault="0036120D" w:rsidP="003E6137">
      <w:pPr>
        <w:ind w:firstLine="720"/>
      </w:pPr>
      <w:r>
        <w:rPr>
          <w:rFonts w:eastAsia="Times New Roman" w:cs="Times New Roman"/>
          <w:color w:val="000000"/>
        </w:rPr>
        <w:t>We next looked into the relationship b</w:t>
      </w:r>
      <w:r w:rsidR="00215AB3">
        <w:rPr>
          <w:rFonts w:eastAsia="Times New Roman" w:cs="Times New Roman"/>
          <w:color w:val="000000"/>
        </w:rPr>
        <w:t xml:space="preserve">etween gene-level RNA localization and intron retention by assigning the </w:t>
      </w:r>
      <w:r w:rsidR="00215AB3" w:rsidRPr="007E7707">
        <w:t xml:space="preserve">maximum IR </w:t>
      </w:r>
      <w:r w:rsidR="00215AB3">
        <w:t xml:space="preserve">ratio </w:t>
      </w:r>
      <w:r w:rsidR="00215AB3" w:rsidRPr="007E7707">
        <w:t>for each gene with at least one intron pa</w:t>
      </w:r>
      <w:r w:rsidR="00416411">
        <w:t>ssing filtering thresholds</w:t>
      </w:r>
      <w:r w:rsidR="00215AB3">
        <w:rPr>
          <w:rFonts w:eastAsia="Times New Roman" w:cs="Times New Roman"/>
          <w:color w:val="000000"/>
        </w:rPr>
        <w:t xml:space="preserve">. </w:t>
      </w:r>
      <w:r w:rsidR="00416411">
        <w:rPr>
          <w:rFonts w:eastAsia="Times New Roman" w:cs="Times New Roman"/>
          <w:color w:val="000000"/>
        </w:rPr>
        <w:t xml:space="preserve">Genes with </w:t>
      </w:r>
      <w:r w:rsidR="0090771F">
        <w:rPr>
          <w:rFonts w:eastAsia="Times New Roman" w:cs="Times New Roman"/>
          <w:color w:val="000000"/>
        </w:rPr>
        <w:t xml:space="preserve">significantly </w:t>
      </w:r>
      <w:r w:rsidR="00416411">
        <w:rPr>
          <w:rFonts w:eastAsia="Times New Roman" w:cs="Times New Roman"/>
          <w:color w:val="000000"/>
        </w:rPr>
        <w:t xml:space="preserve">higher expression in nuclear RNA in both adult and prenatal samples </w:t>
      </w:r>
      <w:r w:rsidR="0090771F" w:rsidRPr="0090771F">
        <w:rPr>
          <w:rFonts w:eastAsia="Times New Roman" w:cs="Times New Roman"/>
          <w:color w:val="000000"/>
        </w:rPr>
        <w:t>(FDR</w:t>
      </w:r>
      <w:r w:rsidR="0090771F" w:rsidRPr="0090771F">
        <w:rPr>
          <w:rFonts w:eastAsia="ＭＳ ゴシック"/>
          <w:color w:val="000000"/>
        </w:rPr>
        <w:t>≤</w:t>
      </w:r>
      <w:r w:rsidR="0090771F" w:rsidRPr="0090771F">
        <w:rPr>
          <w:rFonts w:eastAsia="Times New Roman" w:cs="Times New Roman"/>
          <w:color w:val="000000"/>
        </w:rPr>
        <w:t>0.05</w:t>
      </w:r>
      <w:r w:rsidR="0090771F">
        <w:rPr>
          <w:rFonts w:eastAsia="Times New Roman" w:cs="Times New Roman"/>
          <w:color w:val="000000"/>
        </w:rPr>
        <w:t xml:space="preserve">) </w:t>
      </w:r>
      <w:r w:rsidR="00416411">
        <w:rPr>
          <w:rFonts w:eastAsia="Times New Roman" w:cs="Times New Roman"/>
          <w:color w:val="000000"/>
        </w:rPr>
        <w:t xml:space="preserve">had overall </w:t>
      </w:r>
      <w:r w:rsidR="00BF311D">
        <w:rPr>
          <w:rFonts w:eastAsia="Times New Roman" w:cs="Times New Roman"/>
          <w:color w:val="000000"/>
        </w:rPr>
        <w:t>higher</w:t>
      </w:r>
      <w:r w:rsidR="00416411">
        <w:rPr>
          <w:rFonts w:eastAsia="Times New Roman" w:cs="Times New Roman"/>
          <w:color w:val="000000"/>
        </w:rPr>
        <w:t xml:space="preserve"> IR ratios</w:t>
      </w:r>
      <w:r w:rsidR="00BF311D">
        <w:rPr>
          <w:rFonts w:eastAsia="Times New Roman" w:cs="Times New Roman"/>
          <w:color w:val="000000"/>
        </w:rPr>
        <w:t xml:space="preserve"> than genes enriched in the </w:t>
      </w:r>
      <w:r w:rsidR="00552FC5">
        <w:rPr>
          <w:rFonts w:eastAsia="Times New Roman" w:cs="Times New Roman"/>
          <w:color w:val="000000"/>
        </w:rPr>
        <w:t>cytoplasm</w:t>
      </w:r>
      <w:r w:rsidR="00BF311D">
        <w:rPr>
          <w:rFonts w:eastAsia="Times New Roman" w:cs="Times New Roman"/>
          <w:color w:val="000000"/>
        </w:rPr>
        <w:t xml:space="preserve"> (t = 31.185</w:t>
      </w:r>
      <w:r w:rsidR="00BF311D" w:rsidRPr="00BF311D">
        <w:rPr>
          <w:rFonts w:eastAsia="Times New Roman" w:cs="Times New Roman"/>
          <w:color w:val="000000"/>
        </w:rPr>
        <w:t>, p &lt; 2.2e-16</w:t>
      </w:r>
      <w:r w:rsidR="00BF311D">
        <w:rPr>
          <w:rFonts w:eastAsia="Times New Roman" w:cs="Times New Roman"/>
          <w:color w:val="000000"/>
        </w:rPr>
        <w:t xml:space="preserve">; </w:t>
      </w:r>
      <w:r w:rsidR="00BF311D" w:rsidRPr="00BF311D">
        <w:rPr>
          <w:rFonts w:eastAsia="Times New Roman" w:cs="Times New Roman"/>
          <w:color w:val="0000FF"/>
        </w:rPr>
        <w:t>Figure 4B</w:t>
      </w:r>
      <w:r w:rsidR="00BF311D">
        <w:rPr>
          <w:rFonts w:eastAsia="Times New Roman" w:cs="Times New Roman"/>
          <w:color w:val="000000"/>
        </w:rPr>
        <w:t xml:space="preserve">). </w:t>
      </w:r>
      <w:r w:rsidR="0010518F">
        <w:rPr>
          <w:rFonts w:eastAsia="Times New Roman" w:cs="Times New Roman"/>
          <w:color w:val="000000"/>
        </w:rPr>
        <w:t>The corollary was also true in that ge</w:t>
      </w:r>
      <w:r w:rsidR="0090771F">
        <w:rPr>
          <w:rFonts w:eastAsia="Times New Roman" w:cs="Times New Roman"/>
          <w:color w:val="000000"/>
        </w:rPr>
        <w:t xml:space="preserve">nes containing introns with greater than 50% retention were more likely to be significantly enriched in nuclear RNA than </w:t>
      </w:r>
      <w:r w:rsidR="00552FC5">
        <w:rPr>
          <w:rFonts w:eastAsia="Times New Roman" w:cs="Times New Roman"/>
          <w:color w:val="000000"/>
        </w:rPr>
        <w:t>cytoplasmic</w:t>
      </w:r>
      <w:r w:rsidR="0090771F">
        <w:rPr>
          <w:rFonts w:eastAsia="Times New Roman" w:cs="Times New Roman"/>
          <w:color w:val="000000"/>
        </w:rPr>
        <w:t xml:space="preserve"> </w:t>
      </w:r>
      <w:r w:rsidR="0090771F" w:rsidRPr="0090771F">
        <w:rPr>
          <w:rFonts w:eastAsia="Times New Roman" w:cs="Times New Roman"/>
          <w:color w:val="000000"/>
        </w:rPr>
        <w:t>RNA (FDR</w:t>
      </w:r>
      <w:r w:rsidR="0090771F" w:rsidRPr="0090771F">
        <w:rPr>
          <w:rFonts w:eastAsia="ＭＳ ゴシック"/>
          <w:color w:val="000000"/>
        </w:rPr>
        <w:t>≤</w:t>
      </w:r>
      <w:r w:rsidR="0090771F" w:rsidRPr="0090771F">
        <w:rPr>
          <w:rFonts w:eastAsia="Times New Roman" w:cs="Times New Roman"/>
          <w:color w:val="000000"/>
        </w:rPr>
        <w:t>0.0</w:t>
      </w:r>
      <w:r w:rsidR="00A733F2">
        <w:rPr>
          <w:rFonts w:eastAsia="Times New Roman" w:cs="Times New Roman"/>
          <w:color w:val="000000"/>
        </w:rPr>
        <w:t>5</w:t>
      </w:r>
      <w:r w:rsidR="0090771F">
        <w:rPr>
          <w:rFonts w:eastAsia="Times New Roman" w:cs="Times New Roman"/>
          <w:color w:val="000000"/>
        </w:rPr>
        <w:t xml:space="preserve">; </w:t>
      </w:r>
      <w:r w:rsidR="0090771F" w:rsidRPr="0090771F">
        <w:rPr>
          <w:rFonts w:eastAsia="Times New Roman" w:cs="Times New Roman"/>
          <w:color w:val="000000"/>
        </w:rPr>
        <w:t>p =</w:t>
      </w:r>
      <w:r w:rsidR="0090771F">
        <w:rPr>
          <w:rFonts w:eastAsia="Times New Roman" w:cs="Times New Roman"/>
          <w:color w:val="000000"/>
        </w:rPr>
        <w:t xml:space="preserve"> </w:t>
      </w:r>
      <w:r w:rsidR="0090771F" w:rsidRPr="0090771F">
        <w:rPr>
          <w:rFonts w:eastAsia="Times New Roman" w:cs="Times New Roman"/>
          <w:color w:val="000000"/>
        </w:rPr>
        <w:t>2.59e-09</w:t>
      </w:r>
      <w:r w:rsidR="0090771F">
        <w:rPr>
          <w:rFonts w:eastAsia="Times New Roman" w:cs="Times New Roman"/>
          <w:color w:val="000000"/>
        </w:rPr>
        <w:t>, fisher exact test</w:t>
      </w:r>
      <w:r w:rsidR="000D18C0">
        <w:rPr>
          <w:rFonts w:eastAsia="Times New Roman" w:cs="Times New Roman"/>
          <w:color w:val="000000"/>
        </w:rPr>
        <w:t xml:space="preserve">; </w:t>
      </w:r>
      <w:r w:rsidR="000D18C0" w:rsidRPr="000D18C0">
        <w:rPr>
          <w:rFonts w:eastAsia="Times New Roman" w:cs="Times New Roman"/>
          <w:color w:val="0000FF"/>
        </w:rPr>
        <w:t>Figure 4C</w:t>
      </w:r>
      <w:r w:rsidR="0090771F">
        <w:rPr>
          <w:rFonts w:eastAsia="Times New Roman" w:cs="Times New Roman"/>
          <w:color w:val="000000"/>
        </w:rPr>
        <w:t>).</w:t>
      </w:r>
      <w:r w:rsidR="00215AB3">
        <w:rPr>
          <w:rFonts w:eastAsia="Times New Roman" w:cs="Times New Roman"/>
          <w:color w:val="000000"/>
        </w:rPr>
        <w:t xml:space="preserve"> </w:t>
      </w:r>
      <w:r w:rsidR="0010518F">
        <w:rPr>
          <w:rFonts w:eastAsia="Times New Roman" w:cs="Times New Roman"/>
          <w:color w:val="000000"/>
        </w:rPr>
        <w:t>In terms of developmental expression trajectories, globally t</w:t>
      </w:r>
      <w:r w:rsidR="00A733F2" w:rsidRPr="003612E9">
        <w:rPr>
          <w:rFonts w:eastAsia="Times New Roman" w:cs="Times New Roman"/>
          <w:color w:val="000000"/>
        </w:rPr>
        <w:t xml:space="preserve">here is no clear relationship between </w:t>
      </w:r>
      <w:r w:rsidR="00744E3C">
        <w:rPr>
          <w:rFonts w:eastAsia="Times New Roman" w:cs="Times New Roman"/>
          <w:color w:val="000000"/>
        </w:rPr>
        <w:t>intron retention a</w:t>
      </w:r>
      <w:r w:rsidR="007F06FA" w:rsidRPr="003612E9">
        <w:rPr>
          <w:rFonts w:eastAsia="Times New Roman" w:cs="Times New Roman"/>
          <w:color w:val="000000"/>
        </w:rPr>
        <w:t xml:space="preserve">nd being significantly differentially expressed by age in either </w:t>
      </w:r>
      <w:r w:rsidR="00552FC5">
        <w:rPr>
          <w:rFonts w:eastAsia="Times New Roman" w:cs="Times New Roman"/>
          <w:color w:val="000000"/>
        </w:rPr>
        <w:t>cytoplasmic</w:t>
      </w:r>
      <w:r w:rsidR="007F06FA" w:rsidRPr="003612E9">
        <w:rPr>
          <w:rFonts w:eastAsia="Times New Roman" w:cs="Times New Roman"/>
          <w:color w:val="000000"/>
        </w:rPr>
        <w:t xml:space="preserve"> or nuclear RNA</w:t>
      </w:r>
      <w:r w:rsidR="000D18C0">
        <w:rPr>
          <w:rFonts w:eastAsia="Times New Roman" w:cs="Times New Roman"/>
          <w:color w:val="000000"/>
        </w:rPr>
        <w:t xml:space="preserve"> (</w:t>
      </w:r>
      <w:r w:rsidR="000D18C0" w:rsidRPr="000D18C0">
        <w:rPr>
          <w:rFonts w:eastAsia="Times New Roman" w:cs="Times New Roman"/>
          <w:color w:val="0000FF"/>
        </w:rPr>
        <w:t>Supplementary Figure 6A</w:t>
      </w:r>
      <w:r w:rsidR="000D18C0">
        <w:rPr>
          <w:rFonts w:eastAsia="Times New Roman" w:cs="Times New Roman"/>
          <w:color w:val="000000"/>
        </w:rPr>
        <w:t>)</w:t>
      </w:r>
      <w:r w:rsidR="00744E3C">
        <w:rPr>
          <w:rFonts w:eastAsia="Times New Roman" w:cs="Times New Roman"/>
          <w:color w:val="000000"/>
        </w:rPr>
        <w:t>. H</w:t>
      </w:r>
      <w:r w:rsidR="0010518F">
        <w:rPr>
          <w:rFonts w:eastAsia="Times New Roman" w:cs="Times New Roman"/>
          <w:color w:val="000000"/>
        </w:rPr>
        <w:t xml:space="preserve">owever, in </w:t>
      </w:r>
      <w:r w:rsidR="00552FC5">
        <w:rPr>
          <w:rFonts w:eastAsia="Times New Roman" w:cs="Times New Roman"/>
          <w:color w:val="000000"/>
        </w:rPr>
        <w:t>cytoplasmic</w:t>
      </w:r>
      <w:r w:rsidR="00744E3C">
        <w:rPr>
          <w:rFonts w:eastAsia="Times New Roman" w:cs="Times New Roman"/>
          <w:color w:val="000000"/>
        </w:rPr>
        <w:t xml:space="preserve"> RNA</w:t>
      </w:r>
      <w:r w:rsidR="0010518F">
        <w:rPr>
          <w:rFonts w:eastAsia="Times New Roman" w:cs="Times New Roman"/>
          <w:color w:val="000000"/>
        </w:rPr>
        <w:t xml:space="preserve">, </w:t>
      </w:r>
      <w:r w:rsidR="007F06FA" w:rsidRPr="003612E9">
        <w:rPr>
          <w:rFonts w:eastAsia="Times New Roman" w:cs="Times New Roman"/>
          <w:color w:val="000000"/>
        </w:rPr>
        <w:t xml:space="preserve">genes with greater expression in </w:t>
      </w:r>
      <w:r w:rsidR="00023C8C">
        <w:rPr>
          <w:rFonts w:eastAsia="Times New Roman" w:cs="Times New Roman"/>
          <w:color w:val="000000"/>
        </w:rPr>
        <w:t>prenatal</w:t>
      </w:r>
      <w:r w:rsidR="007F06FA" w:rsidRPr="003612E9">
        <w:rPr>
          <w:rFonts w:eastAsia="Times New Roman" w:cs="Times New Roman"/>
          <w:color w:val="000000"/>
        </w:rPr>
        <w:t xml:space="preserve"> </w:t>
      </w:r>
      <w:r w:rsidR="00023C8C">
        <w:rPr>
          <w:rFonts w:eastAsia="Times New Roman" w:cs="Times New Roman"/>
          <w:color w:val="000000"/>
        </w:rPr>
        <w:t>cortex</w:t>
      </w:r>
      <w:r w:rsidR="007F06FA" w:rsidRPr="003612E9">
        <w:rPr>
          <w:rFonts w:eastAsia="Times New Roman" w:cs="Times New Roman"/>
          <w:color w:val="000000"/>
        </w:rPr>
        <w:t xml:space="preserve"> had overall higher proportion of intron retention (</w:t>
      </w:r>
      <w:r w:rsidR="007F06FA" w:rsidRPr="00417283">
        <w:t>t = 9.5913, p &lt; 2.2e-16</w:t>
      </w:r>
      <w:r w:rsidR="007F06FA">
        <w:t>)</w:t>
      </w:r>
      <w:r w:rsidR="00744E3C">
        <w:t xml:space="preserve"> than genes enriched in </w:t>
      </w:r>
      <w:r w:rsidR="00023C8C">
        <w:t>adult</w:t>
      </w:r>
      <w:r w:rsidR="00744E3C">
        <w:t xml:space="preserve"> cortex</w:t>
      </w:r>
      <w:r w:rsidR="00744E3C">
        <w:rPr>
          <w:rFonts w:eastAsia="Times New Roman" w:cs="Times New Roman"/>
          <w:color w:val="000000"/>
        </w:rPr>
        <w:t>; i</w:t>
      </w:r>
      <w:r w:rsidR="007F06FA" w:rsidRPr="003612E9">
        <w:rPr>
          <w:rFonts w:eastAsia="Times New Roman" w:cs="Times New Roman"/>
          <w:color w:val="000000"/>
        </w:rPr>
        <w:t xml:space="preserve">n nuclear RNA, </w:t>
      </w:r>
      <w:r w:rsidR="003612E9">
        <w:t xml:space="preserve">genes </w:t>
      </w:r>
      <w:r w:rsidR="00744E3C">
        <w:t xml:space="preserve">with </w:t>
      </w:r>
      <w:r w:rsidR="003612E9">
        <w:t xml:space="preserve">greater </w:t>
      </w:r>
      <w:r w:rsidR="00744E3C">
        <w:t xml:space="preserve">expression </w:t>
      </w:r>
      <w:r w:rsidR="003612E9">
        <w:t xml:space="preserve">in adults have greater </w:t>
      </w:r>
      <w:r w:rsidR="00023C8C">
        <w:t>proportion of intron retention (t = -5.0201</w:t>
      </w:r>
      <w:r w:rsidR="00023C8C" w:rsidRPr="00417283">
        <w:t>, p = 2.6e-07</w:t>
      </w:r>
      <w:r w:rsidR="00023C8C">
        <w:t>).</w:t>
      </w:r>
      <w:r w:rsidR="003E6137">
        <w:t xml:space="preserve"> </w:t>
      </w:r>
      <w:r w:rsidR="00F568C9" w:rsidRPr="00144E0A">
        <w:t>I</w:t>
      </w:r>
      <w:r w:rsidR="003E6137">
        <w:t>n gene</w:t>
      </w:r>
      <w:r w:rsidR="00F568C9" w:rsidRPr="00144E0A">
        <w:t xml:space="preserve">s </w:t>
      </w:r>
      <w:r w:rsidR="003E6137">
        <w:t xml:space="preserve">with a significant interaction between age and fraction, </w:t>
      </w:r>
      <w:r w:rsidR="00F568C9" w:rsidRPr="00144E0A">
        <w:t xml:space="preserve">there </w:t>
      </w:r>
      <w:r w:rsidR="003E6137">
        <w:t xml:space="preserve">was </w:t>
      </w:r>
      <w:r w:rsidR="00F568C9" w:rsidRPr="00144E0A">
        <w:t xml:space="preserve">a </w:t>
      </w:r>
      <w:r w:rsidR="003E6137">
        <w:t xml:space="preserve">trend toward greater expression of genes with higher IR </w:t>
      </w:r>
      <w:r w:rsidR="00EE7DA3">
        <w:t xml:space="preserve">(IR ratio &gt; 0.5) in </w:t>
      </w:r>
      <w:r w:rsidR="00BC64EC">
        <w:t>prenatal</w:t>
      </w:r>
      <w:r w:rsidR="00EE7DA3">
        <w:t xml:space="preserve"> cortex </w:t>
      </w:r>
      <w:r w:rsidR="00BC64EC">
        <w:t xml:space="preserve">in </w:t>
      </w:r>
      <w:r w:rsidR="00552FC5">
        <w:t>cytoplasmic</w:t>
      </w:r>
      <w:r w:rsidR="00BC64EC">
        <w:t xml:space="preserve"> RNA </w:t>
      </w:r>
      <w:r w:rsidR="00EE7DA3">
        <w:t>(p = 0.13</w:t>
      </w:r>
      <w:r w:rsidR="00BC64EC">
        <w:t>4</w:t>
      </w:r>
      <w:r w:rsidR="00EE7DA3">
        <w:t xml:space="preserve">, fisher exact test), and a less pronounced trend toward greater </w:t>
      </w:r>
      <w:r w:rsidR="00BC64EC">
        <w:t>adult</w:t>
      </w:r>
      <w:r w:rsidR="00EE7DA3">
        <w:t xml:space="preserve"> expression of </w:t>
      </w:r>
      <w:r w:rsidR="00BC64EC">
        <w:t xml:space="preserve">high IR </w:t>
      </w:r>
      <w:r w:rsidR="00EE7DA3">
        <w:t>genes</w:t>
      </w:r>
      <w:r w:rsidR="00BC64EC">
        <w:t xml:space="preserve"> </w:t>
      </w:r>
      <w:r w:rsidR="00EE7DA3">
        <w:t xml:space="preserve">in </w:t>
      </w:r>
      <w:r w:rsidR="00BC64EC">
        <w:t>nuclear</w:t>
      </w:r>
      <w:r w:rsidR="00EE7DA3">
        <w:t xml:space="preserve"> RNA (p = </w:t>
      </w:r>
      <w:r w:rsidR="00EE7DA3" w:rsidRPr="00EE7DA3">
        <w:t>0.182</w:t>
      </w:r>
      <w:r w:rsidR="00EE7DA3">
        <w:t>, fisher exact test</w:t>
      </w:r>
      <w:r w:rsidR="00BC64EC">
        <w:t xml:space="preserve">; </w:t>
      </w:r>
      <w:r w:rsidR="00BC64EC" w:rsidRPr="00BC64EC">
        <w:rPr>
          <w:color w:val="0000FF"/>
        </w:rPr>
        <w:t>Figure 4D</w:t>
      </w:r>
      <w:r w:rsidR="00BC64EC">
        <w:t>).</w:t>
      </w:r>
    </w:p>
    <w:p w14:paraId="4D2A41BF" w14:textId="3F022E58" w:rsidR="00BC1D7C" w:rsidRDefault="005276A2" w:rsidP="00B94372">
      <w:pPr>
        <w:ind w:firstLine="720"/>
        <w:rPr>
          <w:u w:val="single"/>
        </w:rPr>
      </w:pPr>
      <w:r>
        <w:t>We then measured differential retention of ind</w:t>
      </w:r>
      <w:r w:rsidR="00502627">
        <w:t xml:space="preserve">ividual introns by fraction and </w:t>
      </w:r>
      <w:r>
        <w:t xml:space="preserve">age, further filtering the introns to a list of </w:t>
      </w:r>
      <w:r w:rsidRPr="00455507">
        <w:t>1</w:t>
      </w:r>
      <w:r>
        <w:t>,</w:t>
      </w:r>
      <w:r w:rsidRPr="00455507">
        <w:t>407</w:t>
      </w:r>
      <w:r>
        <w:t xml:space="preserve"> measured by fraction and </w:t>
      </w:r>
      <w:r w:rsidRPr="00455507">
        <w:t>1</w:t>
      </w:r>
      <w:r>
        <w:t>,</w:t>
      </w:r>
      <w:r w:rsidRPr="00455507">
        <w:t>145</w:t>
      </w:r>
      <w:r>
        <w:t xml:space="preserve"> measured by age. Introns that were differentially retained by fraction or age shared certain characteristics: they tended to be single rather than clustered within a gene (p&lt;0.05, fisher exact test), and were significantly shorter than the full list of measured introns (t = -5.1573, p &lt; 3.3e-07). No difference was found in mean per-base sequence conservation between groups of introns.</w:t>
      </w:r>
      <w:r w:rsidR="00C47704">
        <w:t xml:space="preserve"> Intron retention influenced overall gene level expr</w:t>
      </w:r>
      <w:r w:rsidR="00A64F94">
        <w:t>ession patterns; for instance, in both adult and prenatal cortex, introns retained by fraction were more likely to be in genes whose expression also localized by fraction (FDR&lt;0.05; p &lt; 0.01, fisher exact test). Particularly in prenatal cortex, genes containing introns differentially retained by fraction are more likely to be higher expressed in nuclear RNA</w:t>
      </w:r>
      <w:r w:rsidR="00A64F94" w:rsidRPr="002221B1">
        <w:t xml:space="preserve"> </w:t>
      </w:r>
      <w:r w:rsidR="00A64F94">
        <w:t xml:space="preserve">(p = </w:t>
      </w:r>
      <w:r w:rsidR="00A64F94" w:rsidRPr="00CC3FDF">
        <w:t>0.003621</w:t>
      </w:r>
      <w:r w:rsidR="00A64F94">
        <w:t xml:space="preserve">, fisher exact test), although overall they were not </w:t>
      </w:r>
      <w:r w:rsidR="00A64F94" w:rsidRPr="00A33097">
        <w:t xml:space="preserve">more likely to have a higher IR ratio in nuclear </w:t>
      </w:r>
      <w:r w:rsidR="00A64F94">
        <w:t xml:space="preserve">than </w:t>
      </w:r>
      <w:r w:rsidR="00552FC5">
        <w:t>cytoplasmic</w:t>
      </w:r>
      <w:r w:rsidR="00A64F94">
        <w:t xml:space="preserve"> </w:t>
      </w:r>
      <w:r w:rsidR="00A64F94" w:rsidRPr="00A33097">
        <w:t>RNA</w:t>
      </w:r>
      <w:r w:rsidR="00A64F94">
        <w:t xml:space="preserve"> than non-significantly retained introns. By age, in the </w:t>
      </w:r>
      <w:r w:rsidR="00552FC5">
        <w:t>cytoplasm</w:t>
      </w:r>
      <w:r w:rsidR="00A64F94">
        <w:t xml:space="preserve">, </w:t>
      </w:r>
      <w:r w:rsidR="00C96CE6">
        <w:t xml:space="preserve">differential intron </w:t>
      </w:r>
      <w:r w:rsidR="00A64F94">
        <w:t>ret</w:t>
      </w:r>
      <w:r w:rsidR="00C96CE6">
        <w:t xml:space="preserve">ention </w:t>
      </w:r>
      <w:r w:rsidR="00A64F94">
        <w:t>w</w:t>
      </w:r>
      <w:r w:rsidR="00C96CE6">
        <w:t>as</w:t>
      </w:r>
      <w:r w:rsidR="00A64F94">
        <w:t xml:space="preserve"> </w:t>
      </w:r>
      <w:r w:rsidR="00A64F94" w:rsidRPr="00A33097">
        <w:t xml:space="preserve">more likely to </w:t>
      </w:r>
      <w:r w:rsidR="00BC1D7C">
        <w:t>occur</w:t>
      </w:r>
      <w:r w:rsidR="00C96CE6">
        <w:t xml:space="preserve"> </w:t>
      </w:r>
      <w:r w:rsidR="00A64F94">
        <w:t xml:space="preserve">in genes whose expression also differed </w:t>
      </w:r>
      <w:r w:rsidR="00A64F94" w:rsidRPr="00A33097">
        <w:t>by age</w:t>
      </w:r>
      <w:r w:rsidR="00A64F94">
        <w:t xml:space="preserve"> (p = </w:t>
      </w:r>
      <w:r w:rsidR="00A64F94" w:rsidRPr="002C4B9E">
        <w:t>0.03199</w:t>
      </w:r>
      <w:r w:rsidR="00A64F94">
        <w:t xml:space="preserve">, fisher exact test); there was a trend for this to be the case in nuclear RNA </w:t>
      </w:r>
      <w:r w:rsidR="00BC1D7C">
        <w:t xml:space="preserve">as well </w:t>
      </w:r>
      <w:r w:rsidR="00A64F94">
        <w:t xml:space="preserve">(p = </w:t>
      </w:r>
      <w:r w:rsidR="00A64F94" w:rsidRPr="002C4B9E">
        <w:t>0.0935</w:t>
      </w:r>
      <w:r w:rsidR="00C96CE6">
        <w:t>, fisher exact test</w:t>
      </w:r>
      <w:r w:rsidR="00A64F94">
        <w:t>).</w:t>
      </w:r>
      <w:r w:rsidR="00C96CE6">
        <w:t xml:space="preserve"> </w:t>
      </w:r>
      <w:r w:rsidR="00BC1D7C">
        <w:t xml:space="preserve">Adult-enriched introns in both nuclear and </w:t>
      </w:r>
      <w:r w:rsidR="00552FC5">
        <w:t>cytoplasmic</w:t>
      </w:r>
      <w:r w:rsidR="00BC1D7C">
        <w:t xml:space="preserve"> RNA have greater expression in prenatal cortex (</w:t>
      </w:r>
      <w:r w:rsidR="00BC1D7C" w:rsidRPr="008D5BB5">
        <w:t>t = 5.2669, p = 2.089e-05</w:t>
      </w:r>
      <w:r w:rsidR="00BC1D7C">
        <w:t>; t = 6.9574, p</w:t>
      </w:r>
      <w:r w:rsidR="00BC1D7C" w:rsidRPr="008D5BB5">
        <w:t xml:space="preserve"> = 1.356e-10</w:t>
      </w:r>
      <w:r w:rsidR="00BC1D7C">
        <w:t>).</w:t>
      </w:r>
    </w:p>
    <w:p w14:paraId="6AF3EBEB" w14:textId="344AA069" w:rsidR="00823758" w:rsidRDefault="00823758" w:rsidP="00502627">
      <w:pPr>
        <w:ind w:firstLine="720"/>
      </w:pPr>
      <w:r>
        <w:t xml:space="preserve">Individual intron retention patterns were also distinct between fraction and age. </w:t>
      </w:r>
      <w:r w:rsidR="005276A2">
        <w:t>Comparing intron retention across cellular fraction</w:t>
      </w:r>
      <w:r w:rsidR="00C96CE6">
        <w:t>s</w:t>
      </w:r>
      <w:r w:rsidR="005276A2">
        <w:t xml:space="preserve">, nuclear-enriched introns are closer to the 3’ end of a transcript than </w:t>
      </w:r>
      <w:r w:rsidR="00552FC5">
        <w:t>cytoplasm</w:t>
      </w:r>
      <w:r w:rsidR="005276A2">
        <w:t xml:space="preserve">-enriched introns in both adult and prenatal cortex (t = 4.5057, p &lt; 0.0004). Age-associated introns, on the other hand, showed no enrichment for position in a transcript. </w:t>
      </w:r>
    </w:p>
    <w:p w14:paraId="79479A8B" w14:textId="396A5638" w:rsidR="00823758" w:rsidRDefault="00823758" w:rsidP="00BC1D7C">
      <w:pPr>
        <w:ind w:firstLine="720"/>
      </w:pPr>
      <w:r>
        <w:t xml:space="preserve">Individual intron analysis by age revealed </w:t>
      </w:r>
      <w:r w:rsidR="0034163B">
        <w:t xml:space="preserve">both shared and contrasting </w:t>
      </w:r>
      <w:r>
        <w:t>developmental changes in IR patterns</w:t>
      </w:r>
      <w:r w:rsidR="0034163B">
        <w:t xml:space="preserve"> between the nuclear and </w:t>
      </w:r>
      <w:r w:rsidR="00552FC5">
        <w:t>cytoplasmic</w:t>
      </w:r>
      <w:r w:rsidR="0034163B">
        <w:t xml:space="preserve"> </w:t>
      </w:r>
      <w:proofErr w:type="spellStart"/>
      <w:r w:rsidR="0034163B">
        <w:t>transcriptomes</w:t>
      </w:r>
      <w:proofErr w:type="spellEnd"/>
      <w:r>
        <w:t xml:space="preserve">.  In nuclear RNA, significantly differentially retained introns by age are more likely to be present in adult than prenatal cortex (p = </w:t>
      </w:r>
      <w:r w:rsidRPr="000802D3">
        <w:t>0.</w:t>
      </w:r>
      <w:r w:rsidRPr="005C080E">
        <w:t xml:space="preserve"> </w:t>
      </w:r>
      <w:r w:rsidRPr="000802D3">
        <w:t>003416</w:t>
      </w:r>
      <w:r>
        <w:t xml:space="preserve">, fisher exact </w:t>
      </w:r>
      <w:r w:rsidRPr="00BC1D7C">
        <w:t>test). The</w:t>
      </w:r>
      <w:r>
        <w:t xml:space="preserve"> same trend was true in the </w:t>
      </w:r>
      <w:r w:rsidR="00552FC5">
        <w:t>cytoplasm</w:t>
      </w:r>
      <w:r>
        <w:t xml:space="preserve">: although prenatal cortex had a greater number of introns </w:t>
      </w:r>
      <w:r w:rsidR="00502627">
        <w:t xml:space="preserve">passing filtering </w:t>
      </w:r>
      <w:r>
        <w:t xml:space="preserve">than adult, there was a trend toward a greater proportion of significantly differentially retained introns being more abundant in adult cortex (p = </w:t>
      </w:r>
      <w:r w:rsidRPr="000802D3">
        <w:t>0.1214</w:t>
      </w:r>
      <w:r>
        <w:t>, fisher exact test</w:t>
      </w:r>
      <w:r w:rsidRPr="00502627">
        <w:t>).</w:t>
      </w:r>
      <w:r w:rsidR="00502627" w:rsidRPr="00502627">
        <w:t xml:space="preserve"> Genes with significantly</w:t>
      </w:r>
      <w:r w:rsidR="00502627">
        <w:t xml:space="preserve"> differentially retained introns by age in nuclear RNA </w:t>
      </w:r>
      <w:r w:rsidR="00286917">
        <w:t>were</w:t>
      </w:r>
      <w:r w:rsidR="00502627">
        <w:t xml:space="preserve"> more likely to be evenly expressed by age than genes without age-associated introns, which are enriched for greater expression in in prenatal cortex (p = </w:t>
      </w:r>
      <w:r w:rsidR="00502627" w:rsidRPr="002C4B9E">
        <w:t>0.0002336</w:t>
      </w:r>
      <w:r w:rsidR="00502627">
        <w:t>, fisher exact test).</w:t>
      </w:r>
      <w:r w:rsidR="0034163B">
        <w:t xml:space="preserve"> </w:t>
      </w:r>
      <w:r w:rsidR="00502627">
        <w:t xml:space="preserve">In </w:t>
      </w:r>
      <w:r w:rsidR="00552FC5">
        <w:t>cytoplasmic</w:t>
      </w:r>
      <w:r w:rsidR="00502627">
        <w:t xml:space="preserve"> RNA, </w:t>
      </w:r>
      <w:r w:rsidR="0034163B">
        <w:t xml:space="preserve">on the other hand, </w:t>
      </w:r>
      <w:r w:rsidR="00502627">
        <w:t xml:space="preserve">genes with significantly differentially retained introns by age trended toward greater expression in prenatal than adult than genes without age-associated introns (p = </w:t>
      </w:r>
      <w:r w:rsidR="00502627" w:rsidRPr="002C4B9E">
        <w:t>0.08126</w:t>
      </w:r>
      <w:r w:rsidR="00502627">
        <w:t xml:space="preserve">, fisher exact test). </w:t>
      </w:r>
      <w:r w:rsidR="0034163B">
        <w:t>The opposite pattern exist</w:t>
      </w:r>
      <w:r w:rsidR="00286917">
        <w:t>ed</w:t>
      </w:r>
      <w:r w:rsidR="0034163B">
        <w:t xml:space="preserve"> concerning </w:t>
      </w:r>
      <w:r w:rsidR="00BC1D7C">
        <w:t>introns with high IR ratios (</w:t>
      </w:r>
      <w:r w:rsidR="00BC1D7C" w:rsidRPr="00BC1D7C">
        <w:t>ratio &gt;= 0.5): s</w:t>
      </w:r>
      <w:r w:rsidRPr="00BC1D7C">
        <w:t>ignificantly</w:t>
      </w:r>
      <w:r>
        <w:t xml:space="preserve"> differentially retained introns by age in nucle</w:t>
      </w:r>
      <w:r w:rsidR="00BC1D7C">
        <w:t xml:space="preserve">ar RNA </w:t>
      </w:r>
      <w:r w:rsidR="00286917">
        <w:t>we</w:t>
      </w:r>
      <w:r>
        <w:t xml:space="preserve">re more likely to have a high IR ratio in adult </w:t>
      </w:r>
      <w:r w:rsidR="00AA3932">
        <w:t>cortex</w:t>
      </w:r>
      <w:r>
        <w:t xml:space="preserve"> than non-significantly regulated introns (p = </w:t>
      </w:r>
      <w:r w:rsidRPr="002C4B9E">
        <w:t>0.003416</w:t>
      </w:r>
      <w:r w:rsidR="00BC1D7C">
        <w:t>, fisher exact test), while t</w:t>
      </w:r>
      <w:r w:rsidR="00AA3932">
        <w:t>here wa</w:t>
      </w:r>
      <w:r>
        <w:t xml:space="preserve">s a trend that </w:t>
      </w:r>
      <w:r w:rsidR="00BC1D7C">
        <w:t>those</w:t>
      </w:r>
      <w:r>
        <w:t xml:space="preserve"> in </w:t>
      </w:r>
      <w:r w:rsidR="00552FC5">
        <w:t>cytoplasmic</w:t>
      </w:r>
      <w:r w:rsidR="00BC1D7C">
        <w:t xml:space="preserve"> RNA</w:t>
      </w:r>
      <w:r>
        <w:t xml:space="preserve"> are more likely to have even </w:t>
      </w:r>
      <w:r w:rsidR="00BC1D7C">
        <w:t>representation</w:t>
      </w:r>
      <w:r>
        <w:t xml:space="preserve"> of high IR ratio </w:t>
      </w:r>
      <w:r w:rsidR="00BC1D7C">
        <w:t>across</w:t>
      </w:r>
      <w:r>
        <w:t xml:space="preserve"> prenatal and adult </w:t>
      </w:r>
      <w:r w:rsidR="00BC1D7C">
        <w:t>cortex</w:t>
      </w:r>
      <w:r>
        <w:t xml:space="preserve"> than non-significantly regulated introns, which are more likely to be higher in prenatal (p = </w:t>
      </w:r>
      <w:r w:rsidRPr="002C4B9E">
        <w:t>0.1214</w:t>
      </w:r>
      <w:r>
        <w:t>, fisher exact test)</w:t>
      </w:r>
      <w:r w:rsidR="00BC1D7C">
        <w:t>.</w:t>
      </w:r>
    </w:p>
    <w:p w14:paraId="045F97D2" w14:textId="7FCCD483" w:rsidR="00AA3932" w:rsidRDefault="00AA3932" w:rsidP="0099200C">
      <w:pPr>
        <w:ind w:firstLine="720"/>
      </w:pPr>
      <w:r>
        <w:t xml:space="preserve">We next examined the </w:t>
      </w:r>
      <w:r w:rsidR="001F3950">
        <w:t xml:space="preserve">relationship between </w:t>
      </w:r>
      <w:r w:rsidR="007503AF">
        <w:t xml:space="preserve">retention patterns of individual introns across fraction and age to better understand the </w:t>
      </w:r>
      <w:r w:rsidR="001F3950">
        <w:t>interaction of</w:t>
      </w:r>
      <w:r w:rsidR="007503AF">
        <w:t xml:space="preserve"> these fac</w:t>
      </w:r>
      <w:r w:rsidR="00AA5720">
        <w:t>tors</w:t>
      </w:r>
      <w:r w:rsidR="007503AF">
        <w:t xml:space="preserve">. We found greater than background overlap of </w:t>
      </w:r>
      <w:r w:rsidR="00AA5720">
        <w:t xml:space="preserve">combined lists of </w:t>
      </w:r>
      <w:r w:rsidR="007503AF">
        <w:t xml:space="preserve">significantly differentially retained </w:t>
      </w:r>
      <w:r w:rsidR="00AA5720">
        <w:t xml:space="preserve">introns by fraction and age (p = </w:t>
      </w:r>
      <w:r w:rsidR="00AA5720" w:rsidRPr="00AA5720">
        <w:t>2.972e-05</w:t>
      </w:r>
      <w:r w:rsidR="006C78A4">
        <w:t>, fisher exact test); this relationship was stronger when limit</w:t>
      </w:r>
      <w:r w:rsidR="00C40BF6">
        <w:t xml:space="preserve">ing to introns measured in both </w:t>
      </w:r>
      <w:r w:rsidR="001F3950">
        <w:t xml:space="preserve">settings </w:t>
      </w:r>
      <w:r w:rsidR="00C40BF6">
        <w:t xml:space="preserve">(p = </w:t>
      </w:r>
      <w:r w:rsidR="00C40BF6" w:rsidRPr="00C40BF6">
        <w:t>4.229e-13</w:t>
      </w:r>
      <w:r w:rsidR="00C40BF6">
        <w:t xml:space="preserve">, fisher exact test). </w:t>
      </w:r>
      <w:r w:rsidR="001F3950">
        <w:t xml:space="preserve">In all introns measured, introns </w:t>
      </w:r>
      <w:r w:rsidR="0099200C">
        <w:t xml:space="preserve">differentially </w:t>
      </w:r>
      <w:r w:rsidR="001F3950">
        <w:t xml:space="preserve">retained by fraction in prenatal and </w:t>
      </w:r>
      <w:r w:rsidR="0099200C">
        <w:t xml:space="preserve">by </w:t>
      </w:r>
      <w:r w:rsidR="001F3950">
        <w:t xml:space="preserve">age in </w:t>
      </w:r>
      <w:r w:rsidR="00552FC5">
        <w:t>cytoplasm</w:t>
      </w:r>
      <w:r w:rsidR="001F3950">
        <w:t xml:space="preserve"> were less likely than background to overlap (</w:t>
      </w:r>
      <w:r w:rsidR="0099200C">
        <w:t xml:space="preserve">p = </w:t>
      </w:r>
      <w:r w:rsidR="0099200C" w:rsidRPr="0099200C">
        <w:t>0.01107</w:t>
      </w:r>
      <w:r w:rsidR="0099200C">
        <w:t>, fisher exact test</w:t>
      </w:r>
      <w:r w:rsidR="0099200C" w:rsidRPr="00FB2CF5">
        <w:t xml:space="preserve">). Differentially retained </w:t>
      </w:r>
      <w:r w:rsidRPr="00FB2CF5">
        <w:t xml:space="preserve">introns by fraction are not likely to be </w:t>
      </w:r>
      <w:r w:rsidR="00FB2CF5">
        <w:t>so</w:t>
      </w:r>
      <w:r w:rsidRPr="00FB2CF5">
        <w:t xml:space="preserve"> in both</w:t>
      </w:r>
      <w:r>
        <w:t xml:space="preserve"> adult and prenatal</w:t>
      </w:r>
      <w:r w:rsidR="00FB2CF5">
        <w:t xml:space="preserve"> cortex</w:t>
      </w:r>
      <w:r>
        <w:t xml:space="preserve"> (p = </w:t>
      </w:r>
      <w:r w:rsidR="0099200C" w:rsidRPr="0099200C">
        <w:t>0.001206</w:t>
      </w:r>
      <w:r>
        <w:t>, fisher exact test).</w:t>
      </w:r>
      <w:r w:rsidR="00FB2CF5">
        <w:t xml:space="preserve"> When looking at only shared introns, many groups showed greater than expected overlap of significantly differentially retained introns, including between those in </w:t>
      </w:r>
      <w:r w:rsidR="00552FC5">
        <w:t>cytoplasm</w:t>
      </w:r>
      <w:r w:rsidR="00FB2CF5">
        <w:t xml:space="preserve"> and nucleus, prenatal and nucleus, adult and nucleus, and adult and </w:t>
      </w:r>
      <w:r w:rsidR="00552FC5">
        <w:t>cytoplasm</w:t>
      </w:r>
      <w:r w:rsidR="00FB2CF5">
        <w:t xml:space="preserve"> (p &lt; 0.001, fisher exact test). </w:t>
      </w:r>
      <w:r w:rsidR="008B3B38">
        <w:t xml:space="preserve">In terms of which direction the overlapping significantly differentially retained introns were, most fraction comparisons were more retained in the nucleus, although 2 of 13 introns regulated by fraction in adult and age in </w:t>
      </w:r>
      <w:r w:rsidR="00552FC5">
        <w:t>cytoplasm</w:t>
      </w:r>
      <w:r w:rsidR="008B3B38">
        <w:t xml:space="preserve"> were enriched in the </w:t>
      </w:r>
      <w:r w:rsidR="00552FC5">
        <w:t>cytoplasm</w:t>
      </w:r>
      <w:r w:rsidR="008B3B38">
        <w:t xml:space="preserve">. The 13 were greater in prenatal cortex, while </w:t>
      </w:r>
      <w:r w:rsidR="00FF2ABE">
        <w:t xml:space="preserve">the 2 </w:t>
      </w:r>
      <w:r w:rsidR="00552FC5">
        <w:t>cytoplasmic</w:t>
      </w:r>
      <w:r w:rsidR="00FF2ABE">
        <w:t xml:space="preserve"> introns were greater in adult (p = </w:t>
      </w:r>
      <w:r w:rsidR="00FF2ABE" w:rsidRPr="00FF2ABE">
        <w:t>0.009524</w:t>
      </w:r>
      <w:r w:rsidR="00FF2ABE">
        <w:t xml:space="preserve">, fisher exact test). </w:t>
      </w:r>
    </w:p>
    <w:p w14:paraId="25F69703" w14:textId="07BE4B77" w:rsidR="0080621F" w:rsidRDefault="005276A2" w:rsidP="005276A2">
      <w:pPr>
        <w:ind w:firstLine="720"/>
      </w:pPr>
      <w:r>
        <w:t xml:space="preserve">In terms of ontology, </w:t>
      </w:r>
      <w:r w:rsidR="00552FC5">
        <w:t>cytoplasm</w:t>
      </w:r>
      <w:r>
        <w:t xml:space="preserve">-enriched intron-containing genes were associated with vesicles, endocytosis and phagocytosis, and </w:t>
      </w:r>
      <w:r w:rsidRPr="0080621F">
        <w:t>protein tyrosine kinase activity</w:t>
      </w:r>
      <w:r>
        <w:t xml:space="preserve"> in adult cortex, and kidney and eye development and </w:t>
      </w:r>
      <w:r w:rsidRPr="0080621F">
        <w:t>cell adhesion molecule binding</w:t>
      </w:r>
      <w:r>
        <w:t xml:space="preserve"> in prenatal samples (FDR &lt; 0.05)</w:t>
      </w:r>
      <w:r w:rsidR="00C96CE6">
        <w:t>; g</w:t>
      </w:r>
      <w:r>
        <w:t xml:space="preserve">enes with nuclear-retained introns in prenatal are associated with </w:t>
      </w:r>
      <w:r w:rsidRPr="002A7D84">
        <w:t xml:space="preserve">regulation of </w:t>
      </w:r>
      <w:proofErr w:type="spellStart"/>
      <w:r w:rsidRPr="002A7D84">
        <w:t>filopodium</w:t>
      </w:r>
      <w:proofErr w:type="spellEnd"/>
      <w:r w:rsidRPr="002A7D84">
        <w:t xml:space="preserve"> assembly</w:t>
      </w:r>
      <w:r>
        <w:t xml:space="preserve"> (FDR &lt; 0.03).</w:t>
      </w:r>
    </w:p>
    <w:p w14:paraId="0BE162D6" w14:textId="05902CE9" w:rsidR="00F204BE" w:rsidRDefault="0000225F" w:rsidP="00F204BE">
      <w:pPr>
        <w:ind w:firstLine="720"/>
      </w:pPr>
      <w:r>
        <w:t xml:space="preserve">Because of the </w:t>
      </w:r>
      <w:r w:rsidR="00F204BE">
        <w:t>potential</w:t>
      </w:r>
      <w:r>
        <w:t xml:space="preserve"> to act as a localizing barcode, we next looked into prevalence of repetitive elements in the retained introns. Most differentially retained introns did not contain a repetitive element, although the most abundant form present were short interspersed nuclear elements (SINEs; </w:t>
      </w:r>
      <w:r w:rsidRPr="0000225F">
        <w:rPr>
          <w:color w:val="0000FF"/>
        </w:rPr>
        <w:t>Figure 4E-F</w:t>
      </w:r>
      <w:r>
        <w:t>).</w:t>
      </w:r>
      <w:r w:rsidR="00F204BE">
        <w:t xml:space="preserve"> </w:t>
      </w:r>
      <w:r>
        <w:t>In introns regulated by age, increasing introns by age</w:t>
      </w:r>
      <w:r w:rsidR="00F204BE">
        <w:t xml:space="preserve"> (i.e., adult-enriched)</w:t>
      </w:r>
      <w:r>
        <w:t xml:space="preserve"> have more repetitive elements in nuclear RNA, while decreasing introns have more in </w:t>
      </w:r>
      <w:r w:rsidR="00552FC5">
        <w:t>cytoplasm</w:t>
      </w:r>
      <w:r>
        <w:t xml:space="preserve"> (</w:t>
      </w:r>
      <w:r w:rsidRPr="00F204BE">
        <w:rPr>
          <w:color w:val="0000FF"/>
        </w:rPr>
        <w:t>Figure 4F</w:t>
      </w:r>
      <w:r>
        <w:t>).</w:t>
      </w:r>
      <w:r w:rsidR="00F204BE">
        <w:t xml:space="preserve"> </w:t>
      </w:r>
      <w:r>
        <w:t xml:space="preserve">Overall there isn’t a relationship between containing a repeat and if an intron was significantly differentially retained by fraction, although in adult samples, a greater proportion than expected by chance did contain a repeat (p = </w:t>
      </w:r>
      <w:r w:rsidRPr="00D92384">
        <w:t>0.04651</w:t>
      </w:r>
      <w:r>
        <w:t>, fisher exact test).</w:t>
      </w:r>
      <w:r w:rsidR="00F204BE">
        <w:t xml:space="preserve"> </w:t>
      </w:r>
      <w:r>
        <w:t>By age, d</w:t>
      </w:r>
      <w:r w:rsidR="00F204BE">
        <w:t>ifferentially retained</w:t>
      </w:r>
      <w:r>
        <w:t xml:space="preserve"> introns are more likely to </w:t>
      </w:r>
      <w:r w:rsidR="00F204BE">
        <w:t>contain</w:t>
      </w:r>
      <w:r>
        <w:t xml:space="preserve"> repeats</w:t>
      </w:r>
      <w:r w:rsidR="00F204BE">
        <w:t xml:space="preserve"> than introns not associated with age</w:t>
      </w:r>
      <w:r>
        <w:t xml:space="preserve"> (p = </w:t>
      </w:r>
      <w:r w:rsidRPr="00D92384">
        <w:t>8.236e-07</w:t>
      </w:r>
      <w:r>
        <w:t xml:space="preserve">, fisher exact test). This is true in both </w:t>
      </w:r>
      <w:r w:rsidR="00552FC5">
        <w:t>cytoplasmic</w:t>
      </w:r>
      <w:r>
        <w:t xml:space="preserve"> (p = </w:t>
      </w:r>
      <w:r w:rsidRPr="00D92384">
        <w:t>0.01061</w:t>
      </w:r>
      <w:r>
        <w:t xml:space="preserve">) and nuclear RNA (p = </w:t>
      </w:r>
      <w:r w:rsidRPr="00D92384">
        <w:t>2.84e-05</w:t>
      </w:r>
      <w:r>
        <w:t>)</w:t>
      </w:r>
      <w:r w:rsidR="00F204BE">
        <w:t xml:space="preserve">, and </w:t>
      </w:r>
      <w:r>
        <w:t xml:space="preserve">is particularly driven by adult-retained introns (p-value = </w:t>
      </w:r>
      <w:r w:rsidRPr="00D92384">
        <w:t>1.199e-06</w:t>
      </w:r>
      <w:r>
        <w:t xml:space="preserve">), although there is a trend in prenatal retained introns (p-value = </w:t>
      </w:r>
      <w:r w:rsidRPr="00D92384">
        <w:t>0.09126</w:t>
      </w:r>
      <w:r>
        <w:t xml:space="preserve">). Prenatal introns are less enriched for repeats than adult introns (p = </w:t>
      </w:r>
      <w:r w:rsidRPr="00D92384">
        <w:t>0.03196</w:t>
      </w:r>
      <w:r>
        <w:t>).</w:t>
      </w:r>
    </w:p>
    <w:p w14:paraId="20E537B7" w14:textId="7866380D" w:rsidR="0000225F" w:rsidRDefault="0000225F" w:rsidP="001341EE">
      <w:pPr>
        <w:ind w:firstLine="720"/>
      </w:pPr>
      <w:r>
        <w:t xml:space="preserve">We next looked into particular types of repetitive elements to see if one was driving the association. </w:t>
      </w:r>
      <w:r w:rsidR="001341EE">
        <w:t xml:space="preserve">The distribution of L1 or L2 wasn’t related to whether an intron was differentially retained by fraction or age. </w:t>
      </w:r>
      <w:r>
        <w:t xml:space="preserve">There didn’t appear to be a relationship between ALUs and whether an intron was retained or not by fraction, but by age, ALUs were underrepresented in introns significantly regulated by age (p-value = </w:t>
      </w:r>
      <w:r w:rsidRPr="00D92384">
        <w:t>0.004456</w:t>
      </w:r>
      <w:r>
        <w:t xml:space="preserve">). This was driven largely by effects in </w:t>
      </w:r>
      <w:r w:rsidR="00552FC5">
        <w:t>cytoplasmic</w:t>
      </w:r>
      <w:r>
        <w:t xml:space="preserve"> rather than nuclear RNA (p-value = 0.04077); also, mostly prenatal introns rather than adult introns (p-value = </w:t>
      </w:r>
      <w:r w:rsidRPr="00D92384">
        <w:t>0.002533</w:t>
      </w:r>
      <w:r w:rsidR="001341EE">
        <w:t xml:space="preserve">). </w:t>
      </w:r>
      <w:r>
        <w:t xml:space="preserve">In repeat-containing introns, the proportion of simple repeats was higher in introns significantly retained by fraction (p = </w:t>
      </w:r>
      <w:r w:rsidRPr="005A10A3">
        <w:t>0.006974</w:t>
      </w:r>
      <w:r>
        <w:t xml:space="preserve">). This effect was greater in fraction-regulated introns in adult samples (p-value = </w:t>
      </w:r>
      <w:r w:rsidRPr="005A10A3">
        <w:t>0.01385</w:t>
      </w:r>
      <w:r>
        <w:t xml:space="preserve">), and primarily in nuclear-retained introns (p = 0.006696). In repeat-containing introns, the proportion of simple repeats is greater in significantly retained introns by age (p = </w:t>
      </w:r>
      <w:r w:rsidRPr="005A10A3">
        <w:t>5.329e-05</w:t>
      </w:r>
      <w:r>
        <w:t xml:space="preserve">); this is true in both </w:t>
      </w:r>
      <w:r w:rsidR="00552FC5">
        <w:t>cytoplasmic</w:t>
      </w:r>
      <w:r>
        <w:t xml:space="preserve"> and nuclear RNA (p &lt; 0.05). Primarily this is in introns that are retained in adults (p = </w:t>
      </w:r>
      <w:r w:rsidRPr="005A10A3">
        <w:t>0.0001488</w:t>
      </w:r>
      <w:r>
        <w:t xml:space="preserve">). </w:t>
      </w:r>
    </w:p>
    <w:p w14:paraId="20326EA3" w14:textId="77777777" w:rsidR="00F800DC" w:rsidRDefault="00F800DC" w:rsidP="003E6137">
      <w:pPr>
        <w:ind w:firstLine="720"/>
      </w:pPr>
    </w:p>
    <w:p w14:paraId="2B954521" w14:textId="53156783" w:rsidR="00CC0361" w:rsidRDefault="005718FB" w:rsidP="00B4182E">
      <w:pPr>
        <w:rPr>
          <w:i/>
        </w:rPr>
      </w:pPr>
      <w:r>
        <w:rPr>
          <w:i/>
        </w:rPr>
        <w:t>RNA Editing by Fraction and Age</w:t>
      </w:r>
    </w:p>
    <w:p w14:paraId="01591F60" w14:textId="77777777" w:rsidR="005718FB" w:rsidRDefault="005718FB" w:rsidP="00B4182E"/>
    <w:p w14:paraId="619969E3" w14:textId="41445F1C" w:rsidR="006F0E60" w:rsidRDefault="003A68A3" w:rsidP="006F0E60">
      <w:r>
        <w:tab/>
        <w:t xml:space="preserve">We also profiled RNA editing across subcellular fractions in prenatal and adult cortex. 3,064-5,840 editing sites were identified per sample, finding </w:t>
      </w:r>
      <w:r w:rsidRPr="003A68A3">
        <w:t>25</w:t>
      </w:r>
      <w:r>
        <w:t>,</w:t>
      </w:r>
      <w:r w:rsidRPr="003A68A3">
        <w:t>051</w:t>
      </w:r>
      <w:r>
        <w:t xml:space="preserve"> unique sites across the dataset. Of these, </w:t>
      </w:r>
      <w:r w:rsidRPr="003A68A3">
        <w:t>75</w:t>
      </w:r>
      <w:r>
        <w:t>.5% were A-to-I edited sites, the most common editing pattern</w:t>
      </w:r>
      <w:r w:rsidR="00F2355F">
        <w:t xml:space="preserve"> (Appears as A</w:t>
      </w:r>
      <w:proofErr w:type="gramStart"/>
      <w:r w:rsidR="00F2355F">
        <w:t>:G</w:t>
      </w:r>
      <w:proofErr w:type="gramEnd"/>
      <w:r w:rsidR="00F2355F">
        <w:t xml:space="preserve"> or T:C in our sequencing data; </w:t>
      </w:r>
      <w:r w:rsidR="00F2355F" w:rsidRPr="00F2355F">
        <w:rPr>
          <w:color w:val="0000FF"/>
        </w:rPr>
        <w:t>Figure 5A</w:t>
      </w:r>
      <w:r w:rsidR="00F2355F">
        <w:t xml:space="preserve">). </w:t>
      </w:r>
      <w:proofErr w:type="gramStart"/>
      <w:r w:rsidR="00F2355F">
        <w:t>Of the A-to-I edited sites, 1,025 were shared by all four groups</w:t>
      </w:r>
      <w:proofErr w:type="gramEnd"/>
      <w:r w:rsidR="00F2355F">
        <w:t xml:space="preserve"> (</w:t>
      </w:r>
      <w:r w:rsidR="00F2355F" w:rsidRPr="00F2355F">
        <w:rPr>
          <w:color w:val="0000FF"/>
        </w:rPr>
        <w:t>Figure 5B</w:t>
      </w:r>
      <w:r w:rsidR="00F2355F">
        <w:t>). Read coverage was fairly even over all samples</w:t>
      </w:r>
      <w:r w:rsidR="00642E9B">
        <w:t xml:space="preserve"> at edited sites</w:t>
      </w:r>
      <w:r w:rsidR="00F2355F">
        <w:t xml:space="preserve">, with median coverage </w:t>
      </w:r>
      <w:r w:rsidR="00642E9B">
        <w:t>of</w:t>
      </w:r>
      <w:r w:rsidR="00F2355F">
        <w:t xml:space="preserve"> 11-12 </w:t>
      </w:r>
      <w:r w:rsidR="00642E9B">
        <w:t>reads per site across samples</w:t>
      </w:r>
      <w:r w:rsidR="00235006">
        <w:t xml:space="preserve"> (</w:t>
      </w:r>
      <w:r w:rsidR="00235006" w:rsidRPr="00235006">
        <w:rPr>
          <w:color w:val="0000FF"/>
        </w:rPr>
        <w:t>Supplementary Figure 7A</w:t>
      </w:r>
      <w:r w:rsidR="00235006">
        <w:t xml:space="preserve">). </w:t>
      </w:r>
      <w:r w:rsidR="006F0E60">
        <w:t>In line with previous reports, a</w:t>
      </w:r>
      <w:r w:rsidR="000A6ABA">
        <w:t xml:space="preserve">nnotating the </w:t>
      </w:r>
      <w:r w:rsidR="006F0E60">
        <w:t xml:space="preserve">A-to-I </w:t>
      </w:r>
      <w:r w:rsidR="000A6ABA">
        <w:t xml:space="preserve">editing sites showed that </w:t>
      </w:r>
      <w:r w:rsidR="006F0E60">
        <w:t>26.5-40.7%</w:t>
      </w:r>
      <w:r w:rsidR="006F0E60" w:rsidRPr="006F0E60">
        <w:t xml:space="preserve"> </w:t>
      </w:r>
      <w:r w:rsidR="000A6ABA">
        <w:t xml:space="preserve">fell within </w:t>
      </w:r>
      <w:proofErr w:type="spellStart"/>
      <w:r w:rsidR="000A6ABA">
        <w:t>intronic</w:t>
      </w:r>
      <w:proofErr w:type="spellEnd"/>
      <w:r w:rsidR="006F0E60">
        <w:t xml:space="preserve"> sequence and 39.7-53.2% within</w:t>
      </w:r>
      <w:r w:rsidR="000A6ABA">
        <w:t xml:space="preserve"> 3’UTR sequence</w:t>
      </w:r>
      <w:r w:rsidR="006F0E60">
        <w:t xml:space="preserve"> by group (</w:t>
      </w:r>
      <w:r w:rsidR="006F0E60" w:rsidRPr="006F0E60">
        <w:rPr>
          <w:color w:val="0000FF"/>
        </w:rPr>
        <w:t>Figure 5C</w:t>
      </w:r>
      <w:r w:rsidR="006F0E60">
        <w:t>). For all followin</w:t>
      </w:r>
      <w:r w:rsidR="00BF0E63">
        <w:t xml:space="preserve">g analyses, we focused on </w:t>
      </w:r>
      <w:r w:rsidR="006F0E60">
        <w:t>the A-to-I sites.</w:t>
      </w:r>
    </w:p>
    <w:p w14:paraId="6EC78B25" w14:textId="7FA9287D" w:rsidR="003A68A3" w:rsidRDefault="006F0E60" w:rsidP="006F0E60">
      <w:r>
        <w:tab/>
        <w:t xml:space="preserve">To assess the relationship between subcellular localization and age in RNA editing, we first assessed editing rate changes across fraction and age in </w:t>
      </w:r>
      <w:r w:rsidR="00BF0E63">
        <w:t>the 1,025 sites shared among the four</w:t>
      </w:r>
      <w:r>
        <w:t xml:space="preserve"> groups. </w:t>
      </w:r>
      <w:r w:rsidR="00BF0E63">
        <w:t xml:space="preserve">As shown in </w:t>
      </w:r>
      <w:r w:rsidR="00BF0E63" w:rsidRPr="00BF0E63">
        <w:rPr>
          <w:color w:val="0000FF"/>
        </w:rPr>
        <w:t>Supplementary Figure 7B</w:t>
      </w:r>
      <w:r w:rsidR="00BF0E63">
        <w:t xml:space="preserve">, </w:t>
      </w:r>
      <w:r w:rsidR="00605367">
        <w:t xml:space="preserve">the distribution of </w:t>
      </w:r>
      <w:r w:rsidR="00947536">
        <w:t>unadjusted p-values suggest</w:t>
      </w:r>
      <w:r w:rsidR="009E4E36">
        <w:t>s</w:t>
      </w:r>
      <w:r w:rsidR="00947536">
        <w:t xml:space="preserve"> that age but not fraction influenced editing rates. After adjusting for false discovery rate, </w:t>
      </w:r>
      <w:r w:rsidR="00605367">
        <w:t xml:space="preserve">27 sites were associated with age, while only 3 were associated with fraction and 2 with interaction between age and fraction. </w:t>
      </w:r>
    </w:p>
    <w:p w14:paraId="644794A0" w14:textId="30102278" w:rsidR="00F21BDC" w:rsidRDefault="002F7A7A" w:rsidP="00F21BDC">
      <w:r>
        <w:tab/>
      </w:r>
      <w:r w:rsidR="006332AE">
        <w:t>However, m</w:t>
      </w:r>
      <w:r>
        <w:t xml:space="preserve">ost editing sites were found in only one </w:t>
      </w:r>
      <w:r w:rsidR="006332AE">
        <w:t>group</w:t>
      </w:r>
      <w:r w:rsidR="00B7140B">
        <w:t xml:space="preserve">. </w:t>
      </w:r>
      <w:r w:rsidR="00B7140B" w:rsidRPr="00F21BDC">
        <w:rPr>
          <w:color w:val="0000FF"/>
        </w:rPr>
        <w:t>Fi</w:t>
      </w:r>
      <w:r w:rsidR="00D740A8" w:rsidRPr="00F21BDC">
        <w:rPr>
          <w:color w:val="0000FF"/>
        </w:rPr>
        <w:t>gure 5D</w:t>
      </w:r>
      <w:r w:rsidR="00D740A8">
        <w:t xml:space="preserve"> shows the number of A-I editing sites unique to each group and the percentage of all A-I editing sites in each group that it represents. </w:t>
      </w:r>
      <w:r w:rsidR="00B7140B">
        <w:t>Where the editing site was located affected the group in which the site was found; for instance, editing sites in introns were more likely to be found in nuclear RNA</w:t>
      </w:r>
      <w:r w:rsidR="00F21BDC">
        <w:t xml:space="preserve"> in both adult and prenatal samples</w:t>
      </w:r>
      <w:r w:rsidR="00B7140B">
        <w:t xml:space="preserve">, while 3’UTR editing sites were relatively enriched for the </w:t>
      </w:r>
      <w:r w:rsidR="00552FC5">
        <w:t>cytoplasm</w:t>
      </w:r>
      <w:r w:rsidR="00B7140B">
        <w:t xml:space="preserve"> </w:t>
      </w:r>
      <w:r w:rsidR="00F21BDC">
        <w:t>(</w:t>
      </w:r>
      <w:r w:rsidR="00F21BDC" w:rsidRPr="00CD4D2E">
        <w:t>p &lt; 2.2e-16</w:t>
      </w:r>
      <w:r w:rsidR="00F21BDC">
        <w:t xml:space="preserve">, fisher exact test). </w:t>
      </w:r>
      <w:r w:rsidR="00B7140B">
        <w:t>CDS and 5’UTR editing sites were not associated with RNA fraction.</w:t>
      </w:r>
      <w:r w:rsidR="00F21BDC">
        <w:t xml:space="preserve"> Sites falling outside annotated genes (i.e., “Other”) were more likely to be </w:t>
      </w:r>
      <w:r w:rsidR="00552FC5">
        <w:t>cytoplasmic</w:t>
      </w:r>
      <w:r w:rsidR="00F21BDC">
        <w:t xml:space="preserve">, particularly in adult cortex (p = </w:t>
      </w:r>
      <w:r w:rsidR="00F21BDC" w:rsidRPr="0019659F">
        <w:t>0.003324</w:t>
      </w:r>
      <w:r w:rsidR="00F21BDC">
        <w:t xml:space="preserve">, fisher exact test). By age, in both </w:t>
      </w:r>
      <w:r w:rsidR="00552FC5">
        <w:t>cytoplasmic</w:t>
      </w:r>
      <w:r w:rsidR="00F21BDC">
        <w:t xml:space="preserve"> and nuclear RNA, a higher proportion of </w:t>
      </w:r>
      <w:proofErr w:type="spellStart"/>
      <w:r w:rsidR="00F21BDC">
        <w:t>intronic</w:t>
      </w:r>
      <w:proofErr w:type="spellEnd"/>
      <w:r w:rsidR="00F21BDC">
        <w:t xml:space="preserve"> and 5’UTR editing sites were unique to prenatal than adult cortex (p = </w:t>
      </w:r>
      <w:r w:rsidR="00F21BDC" w:rsidRPr="004E63E5">
        <w:t>1.421e-11</w:t>
      </w:r>
      <w:r w:rsidR="00F21BDC">
        <w:t xml:space="preserve">; p = </w:t>
      </w:r>
      <w:r w:rsidR="00F21BDC" w:rsidRPr="00806D88">
        <w:t>0.01212</w:t>
      </w:r>
      <w:r w:rsidR="00F21BDC">
        <w:t xml:space="preserve">), while 3’UTR editing sites were more abundant in adult than prenatal (p = </w:t>
      </w:r>
      <w:r w:rsidR="00F21BDC" w:rsidRPr="00806D88">
        <w:t>7.539e-15</w:t>
      </w:r>
      <w:r w:rsidR="00F21BDC">
        <w:t xml:space="preserve">). CDS and </w:t>
      </w:r>
      <w:proofErr w:type="spellStart"/>
      <w:r w:rsidR="00F21BDC">
        <w:t>intergenic</w:t>
      </w:r>
      <w:proofErr w:type="spellEnd"/>
      <w:r w:rsidR="00F21BDC">
        <w:t xml:space="preserve"> editing sites were </w:t>
      </w:r>
      <w:r w:rsidR="00617C93">
        <w:t>not enriched for age.</w:t>
      </w:r>
    </w:p>
    <w:p w14:paraId="0C0E84E4" w14:textId="77777777" w:rsidR="007B2ADB" w:rsidRDefault="007B2ADB" w:rsidP="00F21BDC"/>
    <w:p w14:paraId="240CE81C" w14:textId="77777777" w:rsidR="007B2ADB" w:rsidRDefault="007B2ADB" w:rsidP="00F21BDC"/>
    <w:p w14:paraId="6F0F5ECF" w14:textId="78AFBDCF" w:rsidR="007B2ADB" w:rsidRDefault="007B2ADB" w:rsidP="007B2ADB">
      <w:pPr>
        <w:pStyle w:val="ListParagraph"/>
        <w:numPr>
          <w:ilvl w:val="0"/>
          <w:numId w:val="16"/>
        </w:numPr>
      </w:pPr>
      <w:proofErr w:type="gramStart"/>
      <w:r>
        <w:t>Are</w:t>
      </w:r>
      <w:proofErr w:type="gramEnd"/>
      <w:r>
        <w:t xml:space="preserve"> </w:t>
      </w:r>
      <w:r w:rsidR="00552FC5">
        <w:t>cytoplasmic</w:t>
      </w:r>
      <w:r>
        <w:t xml:space="preserve">-specific editing sites enriched for DEG Fraction? </w:t>
      </w:r>
      <w:r w:rsidRPr="00C645A4">
        <w:t xml:space="preserve">Retained or exported DEG and presence or absence of </w:t>
      </w:r>
      <w:r w:rsidR="00552FC5">
        <w:t>cytoplasmic</w:t>
      </w:r>
      <w:r w:rsidRPr="00C645A4">
        <w:t>-specific editing site</w:t>
      </w:r>
    </w:p>
    <w:p w14:paraId="3BB51BEE" w14:textId="77777777" w:rsidR="007B2ADB" w:rsidRDefault="007B2ADB" w:rsidP="007B2ADB">
      <w:pPr>
        <w:pStyle w:val="ListParagraph"/>
        <w:numPr>
          <w:ilvl w:val="1"/>
          <w:numId w:val="16"/>
        </w:numPr>
      </w:pPr>
      <w:proofErr w:type="gramStart"/>
      <w:r w:rsidRPr="00C645A4">
        <w:t>both</w:t>
      </w:r>
      <w:proofErr w:type="gramEnd"/>
      <w:r w:rsidRPr="00C645A4">
        <w:t xml:space="preserve"> ages:</w:t>
      </w:r>
      <w:r>
        <w:t xml:space="preserve"> </w:t>
      </w:r>
      <w:r w:rsidRPr="00C645A4">
        <w:t>0.02011</w:t>
      </w:r>
      <w:r>
        <w:t>, more are exported than expected</w:t>
      </w:r>
    </w:p>
    <w:p w14:paraId="2DFD4AE9" w14:textId="77777777" w:rsidR="007B2ADB" w:rsidRDefault="007B2ADB" w:rsidP="007B2ADB">
      <w:pPr>
        <w:pStyle w:val="ListParagraph"/>
        <w:numPr>
          <w:ilvl w:val="1"/>
          <w:numId w:val="16"/>
        </w:numPr>
      </w:pPr>
      <w:proofErr w:type="gramStart"/>
      <w:r>
        <w:t>adult</w:t>
      </w:r>
      <w:proofErr w:type="gramEnd"/>
      <w:r>
        <w:t xml:space="preserve"> only: </w:t>
      </w:r>
      <w:r w:rsidRPr="008C5800">
        <w:t>5.862e-05</w:t>
      </w:r>
      <w:r>
        <w:t>, more retained than expected</w:t>
      </w:r>
    </w:p>
    <w:p w14:paraId="692F9120" w14:textId="77777777" w:rsidR="007B2ADB" w:rsidRDefault="007B2ADB" w:rsidP="007B2ADB">
      <w:pPr>
        <w:pStyle w:val="ListParagraph"/>
        <w:numPr>
          <w:ilvl w:val="1"/>
          <w:numId w:val="16"/>
        </w:numPr>
      </w:pPr>
      <w:proofErr w:type="gramStart"/>
      <w:r>
        <w:t>prenatal</w:t>
      </w:r>
      <w:proofErr w:type="gramEnd"/>
      <w:r>
        <w:t xml:space="preserve"> only: </w:t>
      </w:r>
      <w:r w:rsidRPr="00D6195D">
        <w:t>p-value = 0.0429</w:t>
      </w:r>
      <w:r>
        <w:t>, more likely exported</w:t>
      </w:r>
    </w:p>
    <w:p w14:paraId="60DF7993" w14:textId="05512345" w:rsidR="007B2ADB" w:rsidRDefault="007B2ADB" w:rsidP="007B2ADB">
      <w:pPr>
        <w:pStyle w:val="ListParagraph"/>
        <w:numPr>
          <w:ilvl w:val="0"/>
          <w:numId w:val="16"/>
        </w:numPr>
      </w:pPr>
      <w:r>
        <w:t>Number of</w:t>
      </w:r>
      <w:r w:rsidRPr="003A7B88">
        <w:t xml:space="preserve"> sites within retained or exported DEG and </w:t>
      </w:r>
      <w:r w:rsidR="00552FC5">
        <w:t>cytoplasmic</w:t>
      </w:r>
      <w:r w:rsidRPr="003A7B88">
        <w:t>-specific or non-specific status</w:t>
      </w:r>
    </w:p>
    <w:p w14:paraId="7847ED64" w14:textId="77777777" w:rsidR="007B2ADB" w:rsidRDefault="007B2ADB" w:rsidP="007B2ADB">
      <w:pPr>
        <w:pStyle w:val="ListParagraph"/>
        <w:numPr>
          <w:ilvl w:val="1"/>
          <w:numId w:val="16"/>
        </w:numPr>
      </w:pPr>
      <w:r>
        <w:t xml:space="preserve">Both ages: </w:t>
      </w:r>
      <w:r w:rsidRPr="00FE49C4">
        <w:t>0.257</w:t>
      </w:r>
    </w:p>
    <w:p w14:paraId="7A6B123B" w14:textId="77777777" w:rsidR="007B2ADB" w:rsidRDefault="007B2ADB" w:rsidP="007B2ADB">
      <w:pPr>
        <w:pStyle w:val="ListParagraph"/>
        <w:numPr>
          <w:ilvl w:val="1"/>
          <w:numId w:val="16"/>
        </w:numPr>
      </w:pPr>
      <w:r>
        <w:t xml:space="preserve">Adult only: </w:t>
      </w:r>
      <w:r w:rsidRPr="00FE49C4">
        <w:t>0.6555</w:t>
      </w:r>
    </w:p>
    <w:p w14:paraId="78A759D7" w14:textId="77777777" w:rsidR="007B2ADB" w:rsidRDefault="007B2ADB" w:rsidP="007B2ADB">
      <w:pPr>
        <w:pStyle w:val="ListParagraph"/>
        <w:numPr>
          <w:ilvl w:val="1"/>
          <w:numId w:val="16"/>
        </w:numPr>
      </w:pPr>
      <w:r>
        <w:t xml:space="preserve">Prenatal only: </w:t>
      </w:r>
      <w:r w:rsidRPr="00FE49C4">
        <w:t>0.4256</w:t>
      </w:r>
    </w:p>
    <w:p w14:paraId="472E8969" w14:textId="77777777" w:rsidR="007B2ADB" w:rsidRDefault="007B2ADB" w:rsidP="007B2ADB">
      <w:pPr>
        <w:pStyle w:val="ListParagraph"/>
        <w:numPr>
          <w:ilvl w:val="0"/>
          <w:numId w:val="16"/>
        </w:numPr>
      </w:pPr>
      <w:proofErr w:type="gramStart"/>
      <w:r>
        <w:t>Are</w:t>
      </w:r>
      <w:proofErr w:type="gramEnd"/>
      <w:r>
        <w:t xml:space="preserve"> nuclear-specific editing sites enriched for DEG Fraction? </w:t>
      </w:r>
      <w:r w:rsidRPr="003A7B88">
        <w:t>Retained or exported DEG and presence or absence of nuclear-specific editing site</w:t>
      </w:r>
    </w:p>
    <w:p w14:paraId="5F5A682B" w14:textId="77777777" w:rsidR="007B2ADB" w:rsidRDefault="007B2ADB" w:rsidP="007B2ADB">
      <w:pPr>
        <w:pStyle w:val="ListParagraph"/>
        <w:numPr>
          <w:ilvl w:val="1"/>
          <w:numId w:val="16"/>
        </w:numPr>
      </w:pPr>
      <w:r>
        <w:t xml:space="preserve">Both ages: </w:t>
      </w:r>
      <w:r w:rsidRPr="003A7B88">
        <w:t>0.0001323</w:t>
      </w:r>
      <w:r>
        <w:t xml:space="preserve"> more are retained</w:t>
      </w:r>
    </w:p>
    <w:p w14:paraId="2A5B3076" w14:textId="77777777" w:rsidR="007B2ADB" w:rsidRDefault="007B2ADB" w:rsidP="007B2ADB">
      <w:pPr>
        <w:pStyle w:val="ListParagraph"/>
        <w:numPr>
          <w:ilvl w:val="1"/>
          <w:numId w:val="16"/>
        </w:numPr>
      </w:pPr>
      <w:r>
        <w:t xml:space="preserve">Adult only: </w:t>
      </w:r>
      <w:r w:rsidRPr="003A7B88">
        <w:t>p-value &lt; 2.2e-16</w:t>
      </w:r>
      <w:r>
        <w:t xml:space="preserve"> more are retained</w:t>
      </w:r>
    </w:p>
    <w:p w14:paraId="075ED57E" w14:textId="77777777" w:rsidR="007B2ADB" w:rsidRDefault="007B2ADB" w:rsidP="007B2ADB">
      <w:pPr>
        <w:pStyle w:val="ListParagraph"/>
        <w:numPr>
          <w:ilvl w:val="1"/>
          <w:numId w:val="16"/>
        </w:numPr>
      </w:pPr>
      <w:r>
        <w:t xml:space="preserve">Prenatal only: </w:t>
      </w:r>
      <w:r w:rsidRPr="003A7B88">
        <w:t>6.311e-07</w:t>
      </w:r>
      <w:r>
        <w:t xml:space="preserve"> more are retained</w:t>
      </w:r>
    </w:p>
    <w:p w14:paraId="5C310635" w14:textId="77777777" w:rsidR="007B2ADB" w:rsidRDefault="007B2ADB" w:rsidP="007B2ADB">
      <w:pPr>
        <w:pStyle w:val="ListParagraph"/>
        <w:numPr>
          <w:ilvl w:val="0"/>
          <w:numId w:val="16"/>
        </w:numPr>
      </w:pPr>
      <w:r>
        <w:t>Number of</w:t>
      </w:r>
      <w:r w:rsidRPr="003A7B88">
        <w:t xml:space="preserve"> sites within retained or exported DEG and </w:t>
      </w:r>
      <w:r>
        <w:t>nuclear</w:t>
      </w:r>
      <w:r w:rsidRPr="003A7B88">
        <w:t>-specific or non-specific status</w:t>
      </w:r>
    </w:p>
    <w:p w14:paraId="5FC80B60" w14:textId="77777777" w:rsidR="007B2ADB" w:rsidRDefault="007B2ADB" w:rsidP="007B2ADB">
      <w:pPr>
        <w:pStyle w:val="ListParagraph"/>
        <w:numPr>
          <w:ilvl w:val="1"/>
          <w:numId w:val="16"/>
        </w:numPr>
      </w:pPr>
      <w:r>
        <w:t xml:space="preserve">Both ages: </w:t>
      </w:r>
      <w:r w:rsidRPr="00BA149E">
        <w:t>p-value &lt; 2.2e-16</w:t>
      </w:r>
    </w:p>
    <w:p w14:paraId="18693FD6" w14:textId="77777777" w:rsidR="007B2ADB" w:rsidRDefault="007B2ADB" w:rsidP="007B2ADB">
      <w:pPr>
        <w:pStyle w:val="ListParagraph"/>
        <w:numPr>
          <w:ilvl w:val="1"/>
          <w:numId w:val="16"/>
        </w:numPr>
      </w:pPr>
      <w:r>
        <w:t xml:space="preserve">Adult only: </w:t>
      </w:r>
      <w:r w:rsidRPr="00BA149E">
        <w:t>p-value &lt; 2.2e-16</w:t>
      </w:r>
    </w:p>
    <w:p w14:paraId="18C2C60B" w14:textId="77777777" w:rsidR="007B2ADB" w:rsidRDefault="007B2ADB" w:rsidP="007B2ADB">
      <w:pPr>
        <w:pStyle w:val="ListParagraph"/>
        <w:numPr>
          <w:ilvl w:val="1"/>
          <w:numId w:val="16"/>
        </w:numPr>
      </w:pPr>
      <w:r>
        <w:t xml:space="preserve">Prenatal only: </w:t>
      </w:r>
      <w:r w:rsidRPr="00BA149E">
        <w:t>p-value &lt; 2.2e-16</w:t>
      </w:r>
      <w:r>
        <w:t xml:space="preserve"> (all are more retained in </w:t>
      </w:r>
      <w:proofErr w:type="spellStart"/>
      <w:r>
        <w:t>nuc</w:t>
      </w:r>
      <w:proofErr w:type="spellEnd"/>
      <w:r>
        <w:t>)</w:t>
      </w:r>
    </w:p>
    <w:p w14:paraId="03344A8C" w14:textId="77777777" w:rsidR="007B2ADB" w:rsidRDefault="007B2ADB" w:rsidP="007B2ADB">
      <w:pPr>
        <w:pStyle w:val="ListParagraph"/>
        <w:numPr>
          <w:ilvl w:val="0"/>
          <w:numId w:val="16"/>
        </w:numPr>
      </w:pPr>
      <w:proofErr w:type="gramStart"/>
      <w:r>
        <w:t>Are</w:t>
      </w:r>
      <w:proofErr w:type="gramEnd"/>
      <w:r>
        <w:t xml:space="preserve"> adult-specific editing sites enriched for DEG Fraction?</w:t>
      </w:r>
    </w:p>
    <w:p w14:paraId="081C9955" w14:textId="77777777" w:rsidR="007B2ADB" w:rsidRDefault="007B2ADB" w:rsidP="007B2ADB">
      <w:pPr>
        <w:pStyle w:val="ListParagraph"/>
        <w:numPr>
          <w:ilvl w:val="1"/>
          <w:numId w:val="16"/>
        </w:numPr>
      </w:pPr>
      <w:r>
        <w:t xml:space="preserve">Both ages: </w:t>
      </w:r>
      <w:r w:rsidRPr="00D66DE4">
        <w:t>0.04576</w:t>
      </w:r>
      <w:r>
        <w:t>, more likely to be retained</w:t>
      </w:r>
    </w:p>
    <w:p w14:paraId="4C32F566" w14:textId="77777777" w:rsidR="007B2ADB" w:rsidRDefault="007B2ADB" w:rsidP="007B2ADB">
      <w:pPr>
        <w:pStyle w:val="ListParagraph"/>
        <w:numPr>
          <w:ilvl w:val="1"/>
          <w:numId w:val="16"/>
        </w:numPr>
      </w:pPr>
      <w:r>
        <w:t xml:space="preserve">Adult only: </w:t>
      </w:r>
      <w:r w:rsidRPr="00D66DE4">
        <w:t>p-value &lt; 2.2e-16</w:t>
      </w:r>
      <w:r>
        <w:t>, more likely to be retained</w:t>
      </w:r>
    </w:p>
    <w:p w14:paraId="59FD1845" w14:textId="77777777" w:rsidR="007B2ADB" w:rsidRDefault="007B2ADB" w:rsidP="007B2ADB">
      <w:pPr>
        <w:pStyle w:val="ListParagraph"/>
        <w:numPr>
          <w:ilvl w:val="1"/>
          <w:numId w:val="16"/>
        </w:numPr>
      </w:pPr>
      <w:r>
        <w:t xml:space="preserve">Prenatal only: </w:t>
      </w:r>
      <w:r w:rsidRPr="004F2D29">
        <w:t>0.001182</w:t>
      </w:r>
      <w:r>
        <w:t>, more likely to be retained</w:t>
      </w:r>
    </w:p>
    <w:p w14:paraId="5D98F1E5" w14:textId="77777777" w:rsidR="007B2ADB" w:rsidRDefault="007B2ADB" w:rsidP="007B2ADB">
      <w:pPr>
        <w:pStyle w:val="ListParagraph"/>
        <w:numPr>
          <w:ilvl w:val="0"/>
          <w:numId w:val="16"/>
        </w:numPr>
      </w:pPr>
      <w:r>
        <w:t>Number of</w:t>
      </w:r>
      <w:r w:rsidRPr="003A7B88">
        <w:t xml:space="preserve"> sites within retained or exported DEG and </w:t>
      </w:r>
      <w:r>
        <w:t>adult</w:t>
      </w:r>
      <w:r w:rsidRPr="003A7B88">
        <w:t>-specific or non-specific status</w:t>
      </w:r>
    </w:p>
    <w:p w14:paraId="4F84CE6F" w14:textId="77777777" w:rsidR="007B2ADB" w:rsidRDefault="007B2ADB" w:rsidP="007B2ADB">
      <w:pPr>
        <w:pStyle w:val="ListParagraph"/>
        <w:numPr>
          <w:ilvl w:val="1"/>
          <w:numId w:val="16"/>
        </w:numPr>
      </w:pPr>
      <w:r>
        <w:t xml:space="preserve">Both ages: </w:t>
      </w:r>
      <w:r w:rsidRPr="00627B05">
        <w:t>0.1038</w:t>
      </w:r>
    </w:p>
    <w:p w14:paraId="34F055E9" w14:textId="77777777" w:rsidR="007B2ADB" w:rsidRDefault="007B2ADB" w:rsidP="007B2ADB">
      <w:pPr>
        <w:pStyle w:val="ListParagraph"/>
        <w:numPr>
          <w:ilvl w:val="1"/>
          <w:numId w:val="16"/>
        </w:numPr>
      </w:pPr>
      <w:r>
        <w:t xml:space="preserve">Adult only: </w:t>
      </w:r>
      <w:r w:rsidRPr="00627B05">
        <w:t>0.775</w:t>
      </w:r>
    </w:p>
    <w:p w14:paraId="031CA078" w14:textId="77777777" w:rsidR="007B2ADB" w:rsidRDefault="007B2ADB" w:rsidP="007B2ADB">
      <w:pPr>
        <w:pStyle w:val="ListParagraph"/>
        <w:numPr>
          <w:ilvl w:val="1"/>
          <w:numId w:val="16"/>
        </w:numPr>
      </w:pPr>
      <w:r>
        <w:t xml:space="preserve">Prenatal only: </w:t>
      </w:r>
      <w:r w:rsidRPr="00627B05">
        <w:t>0.005474</w:t>
      </w:r>
      <w:r>
        <w:t>, more are retained</w:t>
      </w:r>
    </w:p>
    <w:p w14:paraId="7C44C061" w14:textId="77777777" w:rsidR="007B2ADB" w:rsidRDefault="007B2ADB" w:rsidP="007B2ADB">
      <w:pPr>
        <w:pStyle w:val="ListParagraph"/>
        <w:numPr>
          <w:ilvl w:val="0"/>
          <w:numId w:val="16"/>
        </w:numPr>
      </w:pPr>
      <w:proofErr w:type="gramStart"/>
      <w:r>
        <w:t>Are</w:t>
      </w:r>
      <w:proofErr w:type="gramEnd"/>
      <w:r>
        <w:t xml:space="preserve"> prenatal-specific editing sites enriched for DEG Fraction?</w:t>
      </w:r>
    </w:p>
    <w:p w14:paraId="7495508F" w14:textId="77777777" w:rsidR="007B2ADB" w:rsidRDefault="007B2ADB" w:rsidP="007B2ADB">
      <w:pPr>
        <w:pStyle w:val="ListParagraph"/>
        <w:numPr>
          <w:ilvl w:val="1"/>
          <w:numId w:val="16"/>
        </w:numPr>
      </w:pPr>
      <w:r>
        <w:t xml:space="preserve">Both ages: </w:t>
      </w:r>
      <w:r w:rsidRPr="00627B05">
        <w:t>0.8838</w:t>
      </w:r>
    </w:p>
    <w:p w14:paraId="1F407084" w14:textId="77777777" w:rsidR="007B2ADB" w:rsidRDefault="007B2ADB" w:rsidP="007B2ADB">
      <w:pPr>
        <w:pStyle w:val="ListParagraph"/>
        <w:numPr>
          <w:ilvl w:val="1"/>
          <w:numId w:val="16"/>
        </w:numPr>
      </w:pPr>
      <w:r>
        <w:t xml:space="preserve">Adult only: </w:t>
      </w:r>
      <w:r w:rsidRPr="00627B05">
        <w:t>2.018e-14</w:t>
      </w:r>
      <w:r>
        <w:t>, more likely to be retained</w:t>
      </w:r>
    </w:p>
    <w:p w14:paraId="06294775" w14:textId="77777777" w:rsidR="007B2ADB" w:rsidRDefault="007B2ADB" w:rsidP="007B2ADB">
      <w:pPr>
        <w:pStyle w:val="ListParagraph"/>
        <w:numPr>
          <w:ilvl w:val="1"/>
          <w:numId w:val="16"/>
        </w:numPr>
      </w:pPr>
      <w:r>
        <w:t xml:space="preserve">Prenatal only: </w:t>
      </w:r>
      <w:r w:rsidRPr="00627B05">
        <w:t>0.5052</w:t>
      </w:r>
    </w:p>
    <w:p w14:paraId="78A6FC43" w14:textId="77777777" w:rsidR="007B2ADB" w:rsidRDefault="007B2ADB" w:rsidP="007B2ADB">
      <w:pPr>
        <w:pStyle w:val="ListParagraph"/>
        <w:numPr>
          <w:ilvl w:val="0"/>
          <w:numId w:val="16"/>
        </w:numPr>
      </w:pPr>
      <w:r>
        <w:t>Number of</w:t>
      </w:r>
      <w:r w:rsidRPr="003A7B88">
        <w:t xml:space="preserve"> sites within retained or exported DEG and </w:t>
      </w:r>
      <w:r>
        <w:t>prenatal</w:t>
      </w:r>
      <w:r w:rsidRPr="003A7B88">
        <w:t>-specific or non-specific status</w:t>
      </w:r>
    </w:p>
    <w:p w14:paraId="39288F5A" w14:textId="77777777" w:rsidR="007B2ADB" w:rsidRDefault="007B2ADB" w:rsidP="007B2ADB">
      <w:pPr>
        <w:pStyle w:val="ListParagraph"/>
        <w:numPr>
          <w:ilvl w:val="1"/>
          <w:numId w:val="16"/>
        </w:numPr>
      </w:pPr>
      <w:r>
        <w:t xml:space="preserve">Both ages: </w:t>
      </w:r>
      <w:r w:rsidRPr="00257EA6">
        <w:t>1.037e-05</w:t>
      </w:r>
      <w:r>
        <w:t>, more likely to be retained if unique to prenatal</w:t>
      </w:r>
    </w:p>
    <w:p w14:paraId="641030A8" w14:textId="77777777" w:rsidR="007B2ADB" w:rsidRDefault="007B2ADB" w:rsidP="007B2ADB">
      <w:pPr>
        <w:pStyle w:val="ListParagraph"/>
        <w:numPr>
          <w:ilvl w:val="1"/>
          <w:numId w:val="16"/>
        </w:numPr>
      </w:pPr>
      <w:r>
        <w:t xml:space="preserve">Adult only: </w:t>
      </w:r>
      <w:r w:rsidRPr="00257EA6">
        <w:t>5.91e-05</w:t>
      </w:r>
      <w:r>
        <w:t>, more likely to be retained if unique to prenatal</w:t>
      </w:r>
    </w:p>
    <w:p w14:paraId="5C278960" w14:textId="77777777" w:rsidR="007B2ADB" w:rsidRDefault="007B2ADB" w:rsidP="007B2ADB">
      <w:pPr>
        <w:pStyle w:val="ListParagraph"/>
        <w:numPr>
          <w:ilvl w:val="1"/>
          <w:numId w:val="16"/>
        </w:numPr>
      </w:pPr>
      <w:r>
        <w:t xml:space="preserve">Prenatal only: </w:t>
      </w:r>
      <w:r w:rsidRPr="00257EA6">
        <w:t>1.036e-06</w:t>
      </w:r>
      <w:r>
        <w:t>, more likely to be retained if unique to prenatal</w:t>
      </w:r>
    </w:p>
    <w:p w14:paraId="73CE1ABD" w14:textId="77777777" w:rsidR="007B2ADB" w:rsidRDefault="007B2ADB" w:rsidP="007B2ADB">
      <w:pPr>
        <w:pStyle w:val="ListParagraph"/>
      </w:pPr>
    </w:p>
    <w:p w14:paraId="44E4AFF5" w14:textId="0A802059" w:rsidR="007B2ADB" w:rsidRDefault="007B2ADB" w:rsidP="007B2ADB">
      <w:pPr>
        <w:pStyle w:val="ListParagraph"/>
        <w:numPr>
          <w:ilvl w:val="0"/>
          <w:numId w:val="16"/>
        </w:numPr>
      </w:pPr>
      <w:proofErr w:type="gramStart"/>
      <w:r>
        <w:t>Are</w:t>
      </w:r>
      <w:proofErr w:type="gramEnd"/>
      <w:r>
        <w:t xml:space="preserve"> </w:t>
      </w:r>
      <w:r w:rsidR="00552FC5">
        <w:t>cytoplasm</w:t>
      </w:r>
      <w:r>
        <w:t>-specific editing sites enriched for DEG Age?</w:t>
      </w:r>
    </w:p>
    <w:p w14:paraId="143F280B" w14:textId="077538C5" w:rsidR="007B2ADB" w:rsidRDefault="00552FC5" w:rsidP="007B2ADB">
      <w:pPr>
        <w:pStyle w:val="ListParagraph"/>
        <w:numPr>
          <w:ilvl w:val="1"/>
          <w:numId w:val="16"/>
        </w:numPr>
      </w:pPr>
      <w:r>
        <w:t>Cytoplasm</w:t>
      </w:r>
      <w:r w:rsidR="007B2ADB">
        <w:t xml:space="preserve"> only: </w:t>
      </w:r>
      <w:r w:rsidR="007B2ADB" w:rsidRPr="00FA78BF">
        <w:t>p-value &lt; 2.2e-16</w:t>
      </w:r>
      <w:r w:rsidR="007B2ADB">
        <w:t>, higher in prenatal</w:t>
      </w:r>
    </w:p>
    <w:p w14:paraId="55EFDFE6" w14:textId="77777777" w:rsidR="007B2ADB" w:rsidRDefault="007B2ADB" w:rsidP="007B2ADB">
      <w:pPr>
        <w:pStyle w:val="ListParagraph"/>
        <w:numPr>
          <w:ilvl w:val="1"/>
          <w:numId w:val="16"/>
        </w:numPr>
      </w:pPr>
      <w:r>
        <w:t xml:space="preserve">Nucleus only: </w:t>
      </w:r>
      <w:r w:rsidRPr="00FA78BF">
        <w:t>p-value = 4.254e-13</w:t>
      </w:r>
      <w:r>
        <w:t>, higher in prenatal</w:t>
      </w:r>
    </w:p>
    <w:p w14:paraId="6E6D5358" w14:textId="6D9D8940" w:rsidR="007B2ADB" w:rsidRDefault="007B2ADB" w:rsidP="007B2ADB">
      <w:pPr>
        <w:pStyle w:val="ListParagraph"/>
        <w:numPr>
          <w:ilvl w:val="0"/>
          <w:numId w:val="16"/>
        </w:numPr>
      </w:pPr>
      <w:r>
        <w:t>Number of</w:t>
      </w:r>
      <w:r w:rsidRPr="003A7B88">
        <w:t xml:space="preserve"> sites within </w:t>
      </w:r>
      <w:r>
        <w:t>increasing/decreasing</w:t>
      </w:r>
      <w:r w:rsidRPr="003A7B88">
        <w:t xml:space="preserve"> DEG and </w:t>
      </w:r>
      <w:r w:rsidR="00552FC5">
        <w:t>cytoplasm</w:t>
      </w:r>
      <w:r w:rsidRPr="003A7B88">
        <w:t xml:space="preserve"> -specific or non-specific status</w:t>
      </w:r>
    </w:p>
    <w:p w14:paraId="73233A2C" w14:textId="5E0F13E0" w:rsidR="007B2ADB" w:rsidRDefault="00552FC5" w:rsidP="007B2ADB">
      <w:pPr>
        <w:pStyle w:val="ListParagraph"/>
        <w:numPr>
          <w:ilvl w:val="1"/>
          <w:numId w:val="16"/>
        </w:numPr>
      </w:pPr>
      <w:r>
        <w:t>Cytoplasm</w:t>
      </w:r>
      <w:r w:rsidR="007B2ADB">
        <w:t xml:space="preserve"> only: </w:t>
      </w:r>
      <w:r w:rsidR="007B2ADB" w:rsidRPr="00FA78BF">
        <w:t>0.03254</w:t>
      </w:r>
      <w:r w:rsidR="007B2ADB">
        <w:t xml:space="preserve">, </w:t>
      </w:r>
    </w:p>
    <w:p w14:paraId="297B96B5" w14:textId="77777777" w:rsidR="007B2ADB" w:rsidRDefault="007B2ADB" w:rsidP="007B2ADB">
      <w:pPr>
        <w:pStyle w:val="ListParagraph"/>
        <w:numPr>
          <w:ilvl w:val="1"/>
          <w:numId w:val="16"/>
        </w:numPr>
      </w:pPr>
      <w:r>
        <w:t xml:space="preserve">Nucleus only: </w:t>
      </w:r>
      <w:r w:rsidRPr="00FA78BF">
        <w:t>0.002069</w:t>
      </w:r>
      <w:r>
        <w:t>, both greater in prenatal</w:t>
      </w:r>
    </w:p>
    <w:p w14:paraId="055166D0" w14:textId="77777777" w:rsidR="007B2ADB" w:rsidRDefault="007B2ADB" w:rsidP="007B2ADB">
      <w:pPr>
        <w:pStyle w:val="ListParagraph"/>
        <w:numPr>
          <w:ilvl w:val="0"/>
          <w:numId w:val="16"/>
        </w:numPr>
      </w:pPr>
      <w:proofErr w:type="gramStart"/>
      <w:r>
        <w:t>Are</w:t>
      </w:r>
      <w:proofErr w:type="gramEnd"/>
      <w:r>
        <w:t xml:space="preserve"> nucleus-specific editing sites enriched for DEG Age?</w:t>
      </w:r>
    </w:p>
    <w:p w14:paraId="1EE1F0DD" w14:textId="08B9223F" w:rsidR="007B2ADB" w:rsidRDefault="00552FC5" w:rsidP="007B2ADB">
      <w:pPr>
        <w:pStyle w:val="ListParagraph"/>
        <w:numPr>
          <w:ilvl w:val="1"/>
          <w:numId w:val="16"/>
        </w:numPr>
      </w:pPr>
      <w:r>
        <w:t>Cytoplasm</w:t>
      </w:r>
      <w:r w:rsidR="007B2ADB">
        <w:t xml:space="preserve"> only: </w:t>
      </w:r>
      <w:r w:rsidR="007B2ADB" w:rsidRPr="00741FF0">
        <w:t>p-value &lt; 2.2e-16</w:t>
      </w:r>
      <w:r w:rsidR="007B2ADB">
        <w:t>, more in prenatal</w:t>
      </w:r>
    </w:p>
    <w:p w14:paraId="5CE203B5" w14:textId="77777777" w:rsidR="007B2ADB" w:rsidRDefault="007B2ADB" w:rsidP="007B2ADB">
      <w:pPr>
        <w:pStyle w:val="ListParagraph"/>
        <w:numPr>
          <w:ilvl w:val="1"/>
          <w:numId w:val="16"/>
        </w:numPr>
      </w:pPr>
      <w:r>
        <w:t xml:space="preserve">Nucleus only: </w:t>
      </w:r>
      <w:r w:rsidRPr="00741FF0">
        <w:t>0.0001743</w:t>
      </w:r>
      <w:r>
        <w:t>, depleted from adult</w:t>
      </w:r>
    </w:p>
    <w:p w14:paraId="65B52426" w14:textId="77777777" w:rsidR="007B2ADB" w:rsidRDefault="007B2ADB" w:rsidP="007B2ADB">
      <w:pPr>
        <w:pStyle w:val="ListParagraph"/>
        <w:numPr>
          <w:ilvl w:val="0"/>
          <w:numId w:val="16"/>
        </w:numPr>
      </w:pPr>
      <w:r>
        <w:t>Number of</w:t>
      </w:r>
      <w:r w:rsidRPr="003A7B88">
        <w:t xml:space="preserve"> sites within </w:t>
      </w:r>
      <w:r>
        <w:t>increasing/decreasing</w:t>
      </w:r>
      <w:r w:rsidRPr="003A7B88">
        <w:t xml:space="preserve"> DEG and </w:t>
      </w:r>
      <w:r>
        <w:t>nuclear</w:t>
      </w:r>
      <w:r w:rsidRPr="003A7B88">
        <w:t>-specific or non-specific status</w:t>
      </w:r>
    </w:p>
    <w:p w14:paraId="7138A722" w14:textId="24158361" w:rsidR="007B2ADB" w:rsidRDefault="00552FC5" w:rsidP="007B2ADB">
      <w:pPr>
        <w:pStyle w:val="ListParagraph"/>
        <w:numPr>
          <w:ilvl w:val="1"/>
          <w:numId w:val="16"/>
        </w:numPr>
      </w:pPr>
      <w:r>
        <w:t>Cytoplasm</w:t>
      </w:r>
      <w:r w:rsidR="007B2ADB">
        <w:t xml:space="preserve"> only: </w:t>
      </w:r>
      <w:r w:rsidR="007B2ADB" w:rsidRPr="00374B8F">
        <w:t>p-value = 1.445e-09</w:t>
      </w:r>
      <w:r w:rsidR="007B2ADB">
        <w:t>, adult enriched</w:t>
      </w:r>
    </w:p>
    <w:p w14:paraId="2570C1AF" w14:textId="77777777" w:rsidR="007B2ADB" w:rsidRDefault="007B2ADB" w:rsidP="007B2ADB">
      <w:pPr>
        <w:pStyle w:val="ListParagraph"/>
        <w:numPr>
          <w:ilvl w:val="1"/>
          <w:numId w:val="16"/>
        </w:numPr>
      </w:pPr>
      <w:r>
        <w:t xml:space="preserve">Nucleus only: </w:t>
      </w:r>
      <w:r w:rsidRPr="00374B8F">
        <w:t>p-value &lt; 2.2e-16</w:t>
      </w:r>
      <w:r>
        <w:t>, increased in adults</w:t>
      </w:r>
    </w:p>
    <w:p w14:paraId="71C313A3" w14:textId="77777777" w:rsidR="007B2ADB" w:rsidRDefault="007B2ADB" w:rsidP="007B2ADB">
      <w:pPr>
        <w:pStyle w:val="ListParagraph"/>
        <w:numPr>
          <w:ilvl w:val="0"/>
          <w:numId w:val="16"/>
        </w:numPr>
      </w:pPr>
      <w:proofErr w:type="gramStart"/>
      <w:r>
        <w:t>Are</w:t>
      </w:r>
      <w:proofErr w:type="gramEnd"/>
      <w:r>
        <w:t xml:space="preserve"> adult-specific editing sites enriched for DEG Age?</w:t>
      </w:r>
    </w:p>
    <w:p w14:paraId="63D555D7" w14:textId="72A9C3FC" w:rsidR="007B2ADB" w:rsidRDefault="00552FC5" w:rsidP="007B2ADB">
      <w:pPr>
        <w:pStyle w:val="ListParagraph"/>
        <w:numPr>
          <w:ilvl w:val="1"/>
          <w:numId w:val="16"/>
        </w:numPr>
      </w:pPr>
      <w:r>
        <w:t>Cytoplasm</w:t>
      </w:r>
      <w:r w:rsidR="007B2ADB">
        <w:t xml:space="preserve"> only: </w:t>
      </w:r>
      <w:r w:rsidR="007B2ADB" w:rsidRPr="00A272B6">
        <w:t>0.001126</w:t>
      </w:r>
      <w:r w:rsidR="007B2ADB">
        <w:t xml:space="preserve">, </w:t>
      </w:r>
    </w:p>
    <w:p w14:paraId="0A4AFC3D" w14:textId="77777777" w:rsidR="007B2ADB" w:rsidRDefault="007B2ADB" w:rsidP="007B2ADB">
      <w:pPr>
        <w:pStyle w:val="ListParagraph"/>
        <w:numPr>
          <w:ilvl w:val="1"/>
          <w:numId w:val="16"/>
        </w:numPr>
      </w:pPr>
      <w:r>
        <w:t xml:space="preserve">Nucleus only: </w:t>
      </w:r>
      <w:r w:rsidRPr="00A272B6">
        <w:t>1.853e-12</w:t>
      </w:r>
      <w:r>
        <w:t>, not clear</w:t>
      </w:r>
    </w:p>
    <w:p w14:paraId="79BB6F8C" w14:textId="77777777" w:rsidR="007B2ADB" w:rsidRDefault="007B2ADB" w:rsidP="007B2ADB">
      <w:pPr>
        <w:pStyle w:val="ListParagraph"/>
        <w:numPr>
          <w:ilvl w:val="0"/>
          <w:numId w:val="16"/>
        </w:numPr>
      </w:pPr>
      <w:r>
        <w:t>Number of</w:t>
      </w:r>
      <w:r w:rsidRPr="003A7B88">
        <w:t xml:space="preserve"> sites within </w:t>
      </w:r>
      <w:r>
        <w:t>increasing/decreasing</w:t>
      </w:r>
      <w:r w:rsidRPr="003A7B88">
        <w:t xml:space="preserve"> DEG and </w:t>
      </w:r>
      <w:r>
        <w:t>adult</w:t>
      </w:r>
      <w:r w:rsidRPr="003A7B88">
        <w:t>-specific or non-specific status</w:t>
      </w:r>
    </w:p>
    <w:p w14:paraId="26B34153" w14:textId="5EED2826" w:rsidR="007B2ADB" w:rsidRDefault="00552FC5" w:rsidP="007B2ADB">
      <w:pPr>
        <w:pStyle w:val="ListParagraph"/>
        <w:numPr>
          <w:ilvl w:val="1"/>
          <w:numId w:val="16"/>
        </w:numPr>
      </w:pPr>
      <w:r>
        <w:t>Cytoplasm</w:t>
      </w:r>
      <w:r w:rsidR="007B2ADB">
        <w:t xml:space="preserve"> only: </w:t>
      </w:r>
      <w:r w:rsidR="007B2ADB" w:rsidRPr="00A272B6">
        <w:t>p-value &lt; 2.2e-16</w:t>
      </w:r>
    </w:p>
    <w:p w14:paraId="45DDE38B" w14:textId="77777777" w:rsidR="007B2ADB" w:rsidRDefault="007B2ADB" w:rsidP="007B2ADB">
      <w:pPr>
        <w:pStyle w:val="ListParagraph"/>
        <w:numPr>
          <w:ilvl w:val="1"/>
          <w:numId w:val="16"/>
        </w:numPr>
      </w:pPr>
      <w:r>
        <w:t xml:space="preserve">Nucleus only: </w:t>
      </w:r>
      <w:r w:rsidRPr="00A272B6">
        <w:t>p-value &lt; 2.2e-16</w:t>
      </w:r>
      <w:r>
        <w:t xml:space="preserve">, both predominantly adult </w:t>
      </w:r>
    </w:p>
    <w:p w14:paraId="6C6F35E4" w14:textId="77777777" w:rsidR="007B2ADB" w:rsidRDefault="007B2ADB" w:rsidP="007B2ADB">
      <w:pPr>
        <w:pStyle w:val="ListParagraph"/>
        <w:numPr>
          <w:ilvl w:val="0"/>
          <w:numId w:val="16"/>
        </w:numPr>
      </w:pPr>
      <w:proofErr w:type="gramStart"/>
      <w:r>
        <w:t>Are</w:t>
      </w:r>
      <w:proofErr w:type="gramEnd"/>
      <w:r>
        <w:t xml:space="preserve"> prenatal-specific editing sites enriched for DEG Age?</w:t>
      </w:r>
    </w:p>
    <w:p w14:paraId="01736956" w14:textId="293D673C" w:rsidR="007B2ADB" w:rsidRDefault="00552FC5" w:rsidP="007B2ADB">
      <w:pPr>
        <w:pStyle w:val="ListParagraph"/>
        <w:numPr>
          <w:ilvl w:val="1"/>
          <w:numId w:val="16"/>
        </w:numPr>
      </w:pPr>
      <w:r>
        <w:t>Cytoplasm</w:t>
      </w:r>
      <w:r w:rsidR="007B2ADB">
        <w:t xml:space="preserve"> only: </w:t>
      </w:r>
      <w:r w:rsidR="007B2ADB" w:rsidRPr="00A272B6">
        <w:t>p-value &lt; 2.2e-16</w:t>
      </w:r>
    </w:p>
    <w:p w14:paraId="439CC54F" w14:textId="77777777" w:rsidR="007B2ADB" w:rsidRDefault="007B2ADB" w:rsidP="007B2ADB">
      <w:pPr>
        <w:pStyle w:val="ListParagraph"/>
        <w:numPr>
          <w:ilvl w:val="1"/>
          <w:numId w:val="16"/>
        </w:numPr>
      </w:pPr>
      <w:r>
        <w:t xml:space="preserve">Nucleus only: </w:t>
      </w:r>
      <w:r w:rsidRPr="00A272B6">
        <w:t>p-value &lt; 2.2e-16</w:t>
      </w:r>
      <w:r>
        <w:t>, both predominantly prenatal</w:t>
      </w:r>
    </w:p>
    <w:p w14:paraId="704A42F6" w14:textId="77777777" w:rsidR="007B2ADB" w:rsidRDefault="007B2ADB" w:rsidP="007B2ADB">
      <w:pPr>
        <w:pStyle w:val="ListParagraph"/>
        <w:numPr>
          <w:ilvl w:val="0"/>
          <w:numId w:val="16"/>
        </w:numPr>
      </w:pPr>
      <w:r>
        <w:t>Number of</w:t>
      </w:r>
      <w:r w:rsidRPr="003A7B88">
        <w:t xml:space="preserve"> sites within </w:t>
      </w:r>
      <w:r>
        <w:t>increasing/decreasing</w:t>
      </w:r>
      <w:r w:rsidRPr="003A7B88">
        <w:t xml:space="preserve"> DEG and </w:t>
      </w:r>
      <w:r>
        <w:t>prenatal</w:t>
      </w:r>
      <w:r w:rsidRPr="003A7B88">
        <w:t>-specific or non-specific status</w:t>
      </w:r>
    </w:p>
    <w:p w14:paraId="00F72079" w14:textId="3C9317AB" w:rsidR="007F24F2" w:rsidRDefault="00552FC5" w:rsidP="007B2ADB">
      <w:pPr>
        <w:pStyle w:val="ListParagraph"/>
        <w:numPr>
          <w:ilvl w:val="1"/>
          <w:numId w:val="16"/>
        </w:numPr>
      </w:pPr>
      <w:r>
        <w:t>Cytoplasm</w:t>
      </w:r>
      <w:r w:rsidR="007B2ADB">
        <w:t xml:space="preserve"> only: </w:t>
      </w:r>
      <w:r w:rsidR="007B2ADB" w:rsidRPr="007160CA">
        <w:t>p-value &lt; 2.2e-16</w:t>
      </w:r>
    </w:p>
    <w:p w14:paraId="1E314660" w14:textId="23A5841F" w:rsidR="007B2ADB" w:rsidRDefault="007B2ADB" w:rsidP="007B2ADB">
      <w:pPr>
        <w:pStyle w:val="ListParagraph"/>
        <w:numPr>
          <w:ilvl w:val="1"/>
          <w:numId w:val="16"/>
        </w:numPr>
      </w:pPr>
      <w:r>
        <w:t xml:space="preserve">Nucleus only: </w:t>
      </w:r>
      <w:r w:rsidRPr="007160CA">
        <w:t>p-value &lt; 2.2e-16</w:t>
      </w:r>
      <w:r>
        <w:t>, much more prenatal</w:t>
      </w:r>
    </w:p>
    <w:p w14:paraId="6365A04C" w14:textId="77777777" w:rsidR="007B2ADB" w:rsidRDefault="007B2ADB" w:rsidP="00F21BDC"/>
    <w:p w14:paraId="4CC37221" w14:textId="77777777" w:rsidR="007B2ADB" w:rsidRDefault="007B2ADB" w:rsidP="00F21BDC"/>
    <w:p w14:paraId="00FE32C2" w14:textId="77777777" w:rsidR="007B2ADB" w:rsidRDefault="007B2ADB" w:rsidP="00F21BDC"/>
    <w:p w14:paraId="32EDFCFE" w14:textId="77777777" w:rsidR="007B2ADB" w:rsidRDefault="007B2ADB" w:rsidP="00F21BDC"/>
    <w:p w14:paraId="36B32637" w14:textId="730210F3" w:rsidR="00617C93" w:rsidRDefault="00617C93" w:rsidP="00F21BDC">
      <w:r>
        <w:tab/>
        <w:t xml:space="preserve">We next examined the gene ontology terms associated with each set of unique editing sites as a whole and split by genomic annotation. </w:t>
      </w:r>
    </w:p>
    <w:p w14:paraId="47674ED8" w14:textId="77777777" w:rsidR="00CE5C65" w:rsidRDefault="00CE5C65" w:rsidP="00CE5C65"/>
    <w:p w14:paraId="11742364" w14:textId="214E8696" w:rsidR="00CE5C65" w:rsidRDefault="00CE5C65" w:rsidP="00CE5C65">
      <w:pPr>
        <w:rPr>
          <w:u w:val="single"/>
        </w:rPr>
      </w:pPr>
      <w:r w:rsidRPr="00CE5C65">
        <w:rPr>
          <w:u w:val="single"/>
        </w:rPr>
        <w:t>Gene Ontology enrichments</w:t>
      </w:r>
    </w:p>
    <w:p w14:paraId="39119B37" w14:textId="359F1B70" w:rsidR="00CE5C65" w:rsidRDefault="00FA0008" w:rsidP="00CE5C65">
      <w:pPr>
        <w:pStyle w:val="ListParagraph"/>
        <w:numPr>
          <w:ilvl w:val="0"/>
          <w:numId w:val="15"/>
        </w:numPr>
      </w:pPr>
      <w:proofErr w:type="spellStart"/>
      <w:r>
        <w:t>Unsplit</w:t>
      </w:r>
      <w:proofErr w:type="spellEnd"/>
      <w:r>
        <w:t xml:space="preserve"> by annotation:</w:t>
      </w:r>
    </w:p>
    <w:p w14:paraId="59949EDB" w14:textId="45727FFA" w:rsidR="00FA0008" w:rsidRDefault="00EC1186" w:rsidP="00FA0008">
      <w:pPr>
        <w:pStyle w:val="ListParagraph"/>
        <w:numPr>
          <w:ilvl w:val="1"/>
          <w:numId w:val="15"/>
        </w:numPr>
      </w:pPr>
      <w:r w:rsidRPr="00561774">
        <w:rPr>
          <w:b/>
        </w:rPr>
        <w:t>KEGG</w:t>
      </w:r>
      <w:r>
        <w:t xml:space="preserve">: editing found in adult only and nucleus only are enriched for </w:t>
      </w:r>
      <w:proofErr w:type="spellStart"/>
      <w:r>
        <w:t>glutamatergic</w:t>
      </w:r>
      <w:proofErr w:type="spellEnd"/>
      <w:r>
        <w:t xml:space="preserve"> synapses (FDR &lt; </w:t>
      </w:r>
      <w:r w:rsidRPr="00EC1186">
        <w:t>4.192453e-02</w:t>
      </w:r>
      <w:r>
        <w:t xml:space="preserve"> in adults; FDR &lt; </w:t>
      </w:r>
      <w:r w:rsidRPr="00EC1186">
        <w:t>3.758076e-02</w:t>
      </w:r>
      <w:r>
        <w:t xml:space="preserve"> in nucleus) and RNA transport (FDR &lt; </w:t>
      </w:r>
      <w:r w:rsidRPr="00EC1186">
        <w:t>4.192453e-02</w:t>
      </w:r>
      <w:r>
        <w:t xml:space="preserve"> in adults; FDR &lt; </w:t>
      </w:r>
      <w:r w:rsidRPr="00EC1186">
        <w:t>3.758076e-02</w:t>
      </w:r>
      <w:r>
        <w:t xml:space="preserve"> in nucleus). </w:t>
      </w:r>
    </w:p>
    <w:p w14:paraId="7EAF49A0" w14:textId="7C0A5086" w:rsidR="00EC1186" w:rsidRDefault="00EC1186" w:rsidP="00561774">
      <w:pPr>
        <w:pStyle w:val="ListParagraph"/>
        <w:numPr>
          <w:ilvl w:val="2"/>
          <w:numId w:val="15"/>
        </w:numPr>
      </w:pPr>
      <w:r>
        <w:t xml:space="preserve">In prenatal, sites in nucleus but not </w:t>
      </w:r>
      <w:r w:rsidR="00552FC5">
        <w:t>cytoplasm</w:t>
      </w:r>
      <w:r>
        <w:t xml:space="preserve"> are enriched for RNA transport (FDR &lt; </w:t>
      </w:r>
      <w:r w:rsidRPr="00EC1186">
        <w:t>3.646322e-03</w:t>
      </w:r>
      <w:r>
        <w:t xml:space="preserve">). </w:t>
      </w:r>
    </w:p>
    <w:p w14:paraId="54A47E13" w14:textId="0D5CE5FE" w:rsidR="00EC1186" w:rsidRDefault="00EC1186" w:rsidP="00561774">
      <w:pPr>
        <w:pStyle w:val="ListParagraph"/>
        <w:numPr>
          <w:ilvl w:val="2"/>
          <w:numId w:val="15"/>
        </w:numPr>
      </w:pPr>
      <w:r>
        <w:t xml:space="preserve">In prenatal, </w:t>
      </w:r>
      <w:r w:rsidR="00552FC5">
        <w:t>cytoplasm</w:t>
      </w:r>
      <w:r>
        <w:t xml:space="preserve"> but not nucleus is enriched for ribosomes and RNA polymerase (FDR = </w:t>
      </w:r>
      <w:r w:rsidRPr="00EC1186">
        <w:t>2.988386e-02</w:t>
      </w:r>
      <w:r w:rsidR="00561774">
        <w:t>).</w:t>
      </w:r>
    </w:p>
    <w:p w14:paraId="22A00C87" w14:textId="7698385F" w:rsidR="007428EF" w:rsidRPr="007428EF" w:rsidRDefault="00561774" w:rsidP="007428EF">
      <w:pPr>
        <w:pStyle w:val="ListParagraph"/>
        <w:numPr>
          <w:ilvl w:val="1"/>
          <w:numId w:val="15"/>
        </w:numPr>
      </w:pPr>
      <w:r>
        <w:rPr>
          <w:b/>
        </w:rPr>
        <w:t>BP</w:t>
      </w:r>
      <w:r>
        <w:t xml:space="preserve">: </w:t>
      </w:r>
      <w:proofErr w:type="spellStart"/>
      <w:r w:rsidR="007428EF">
        <w:t>Ribonucleoprotein</w:t>
      </w:r>
      <w:proofErr w:type="spellEnd"/>
      <w:r w:rsidR="007428EF">
        <w:t xml:space="preserve"> complex biogenesis and </w:t>
      </w:r>
      <w:proofErr w:type="spellStart"/>
      <w:r w:rsidR="007428EF">
        <w:t>ncRNA</w:t>
      </w:r>
      <w:proofErr w:type="spellEnd"/>
      <w:r w:rsidR="007428EF">
        <w:t xml:space="preserve"> processing </w:t>
      </w:r>
      <w:r w:rsidR="007428EF" w:rsidRPr="007428EF">
        <w:t xml:space="preserve">were significant in </w:t>
      </w:r>
      <w:proofErr w:type="spellStart"/>
      <w:r w:rsidR="007428EF" w:rsidRPr="007428EF">
        <w:t>ACnotAN</w:t>
      </w:r>
      <w:proofErr w:type="spellEnd"/>
      <w:r w:rsidR="007428EF" w:rsidRPr="007428EF">
        <w:t xml:space="preserve">, less so in </w:t>
      </w:r>
      <w:proofErr w:type="spellStart"/>
      <w:r w:rsidR="007428EF" w:rsidRPr="007428EF">
        <w:t>ANnotAC</w:t>
      </w:r>
      <w:proofErr w:type="spellEnd"/>
      <w:r w:rsidR="007428EF" w:rsidRPr="007428EF">
        <w:t xml:space="preserve">, </w:t>
      </w:r>
      <w:proofErr w:type="spellStart"/>
      <w:r w:rsidR="00552FC5">
        <w:t>cytoplasm</w:t>
      </w:r>
      <w:r w:rsidR="007428EF" w:rsidRPr="007428EF">
        <w:t>Only</w:t>
      </w:r>
      <w:proofErr w:type="spellEnd"/>
      <w:r w:rsidR="007428EF" w:rsidRPr="007428EF">
        <w:t xml:space="preserve">, </w:t>
      </w:r>
      <w:proofErr w:type="spellStart"/>
      <w:r w:rsidR="007428EF" w:rsidRPr="007428EF">
        <w:t>PCnotAC</w:t>
      </w:r>
      <w:proofErr w:type="spellEnd"/>
      <w:r w:rsidR="007428EF" w:rsidRPr="007428EF">
        <w:t xml:space="preserve">, </w:t>
      </w:r>
      <w:proofErr w:type="spellStart"/>
      <w:r w:rsidR="007428EF" w:rsidRPr="007428EF">
        <w:t>PCnotPN</w:t>
      </w:r>
      <w:proofErr w:type="spellEnd"/>
      <w:r w:rsidR="007428EF" w:rsidRPr="007428EF">
        <w:t xml:space="preserve">, </w:t>
      </w:r>
      <w:proofErr w:type="spellStart"/>
      <w:r w:rsidR="007428EF" w:rsidRPr="007428EF">
        <w:t>prenatalOnly</w:t>
      </w:r>
      <w:proofErr w:type="spellEnd"/>
      <w:r w:rsidR="007428EF" w:rsidRPr="007428EF">
        <w:t xml:space="preserve"> (FDR &lt; 0.05)</w:t>
      </w:r>
    </w:p>
    <w:p w14:paraId="73D0F307" w14:textId="451BEA4D" w:rsidR="007428EF" w:rsidRDefault="007428EF" w:rsidP="007428EF">
      <w:pPr>
        <w:pStyle w:val="ListParagraph"/>
        <w:numPr>
          <w:ilvl w:val="2"/>
          <w:numId w:val="15"/>
        </w:numPr>
      </w:pPr>
      <w:r w:rsidRPr="007428EF">
        <w:t xml:space="preserve">In </w:t>
      </w:r>
      <w:r>
        <w:t xml:space="preserve">adults, </w:t>
      </w:r>
      <w:r w:rsidR="00552FC5">
        <w:t>cytoplasm</w:t>
      </w:r>
      <w:r>
        <w:t xml:space="preserve"> but </w:t>
      </w:r>
      <w:r w:rsidRPr="007428EF">
        <w:t xml:space="preserve">is involved in nucleoside metabolic processes, </w:t>
      </w:r>
      <w:r>
        <w:t xml:space="preserve">but nucleus is involved in </w:t>
      </w:r>
      <w:proofErr w:type="spellStart"/>
      <w:r>
        <w:t>ncRNA</w:t>
      </w:r>
      <w:proofErr w:type="spellEnd"/>
      <w:r>
        <w:t xml:space="preserve"> and </w:t>
      </w:r>
      <w:proofErr w:type="spellStart"/>
      <w:r>
        <w:t>snRNA</w:t>
      </w:r>
      <w:proofErr w:type="spellEnd"/>
      <w:r>
        <w:t xml:space="preserve"> transcription, and Golgi vesicle transport (FDR &lt; 0.05).</w:t>
      </w:r>
    </w:p>
    <w:p w14:paraId="3634CBBB" w14:textId="37A069B2" w:rsidR="00561774" w:rsidRDefault="007428EF" w:rsidP="007428EF">
      <w:pPr>
        <w:pStyle w:val="ListParagraph"/>
        <w:numPr>
          <w:ilvl w:val="1"/>
          <w:numId w:val="15"/>
        </w:numPr>
      </w:pPr>
      <w:r>
        <w:rPr>
          <w:b/>
        </w:rPr>
        <w:t>MF</w:t>
      </w:r>
      <w:r>
        <w:t>: mostly only adult enriched terms, cadherin binding, protein binding involved in cell adhesion (</w:t>
      </w:r>
      <w:proofErr w:type="spellStart"/>
      <w:r>
        <w:t>ACnotPC</w:t>
      </w:r>
      <w:proofErr w:type="spellEnd"/>
      <w:r>
        <w:t xml:space="preserve">, </w:t>
      </w:r>
      <w:proofErr w:type="spellStart"/>
      <w:r>
        <w:t>adultOnly</w:t>
      </w:r>
      <w:proofErr w:type="spellEnd"/>
      <w:r>
        <w:t xml:space="preserve">, </w:t>
      </w:r>
      <w:proofErr w:type="spellStart"/>
      <w:r>
        <w:t>ANnotPN</w:t>
      </w:r>
      <w:proofErr w:type="spellEnd"/>
      <w:r>
        <w:t xml:space="preserve">, </w:t>
      </w:r>
      <w:proofErr w:type="spellStart"/>
      <w:r>
        <w:t>nucleusOnly</w:t>
      </w:r>
      <w:proofErr w:type="spellEnd"/>
      <w:r>
        <w:t>)</w:t>
      </w:r>
    </w:p>
    <w:p w14:paraId="4DBCC280" w14:textId="77777777" w:rsidR="00D56F3A" w:rsidRPr="00D56F3A" w:rsidRDefault="007428EF" w:rsidP="007428EF">
      <w:pPr>
        <w:pStyle w:val="ListParagraph"/>
        <w:numPr>
          <w:ilvl w:val="1"/>
          <w:numId w:val="15"/>
        </w:numPr>
      </w:pPr>
      <w:r w:rsidRPr="007428EF">
        <w:rPr>
          <w:b/>
        </w:rPr>
        <w:t>CC</w:t>
      </w:r>
      <w:r>
        <w:t xml:space="preserve">: </w:t>
      </w:r>
      <w:proofErr w:type="spellStart"/>
      <w:r w:rsidR="00D56F3A">
        <w:t>adultOnly</w:t>
      </w:r>
      <w:proofErr w:type="spellEnd"/>
      <w:r w:rsidR="00D56F3A">
        <w:t xml:space="preserve"> and </w:t>
      </w:r>
      <w:proofErr w:type="spellStart"/>
      <w:r w:rsidR="00D56F3A">
        <w:t>nucleusOnly</w:t>
      </w:r>
      <w:proofErr w:type="spellEnd"/>
      <w:r w:rsidR="00D56F3A">
        <w:t xml:space="preserve"> associated with nuclear membrane </w:t>
      </w:r>
      <w:r w:rsidR="00D56F3A" w:rsidRPr="00D56F3A">
        <w:t>and nuclear envelope</w:t>
      </w:r>
    </w:p>
    <w:p w14:paraId="5AAAB3DE" w14:textId="1F28B9D8" w:rsidR="00D56F3A" w:rsidRDefault="00D56F3A" w:rsidP="00D56F3A">
      <w:pPr>
        <w:pStyle w:val="ListParagraph"/>
        <w:numPr>
          <w:ilvl w:val="2"/>
          <w:numId w:val="15"/>
        </w:numPr>
      </w:pPr>
      <w:r w:rsidRPr="00D56F3A">
        <w:t xml:space="preserve">Synaptic membrane, postsynaptic membrane, </w:t>
      </w:r>
      <w:r>
        <w:t xml:space="preserve">excitatory synapse, </w:t>
      </w:r>
      <w:r w:rsidRPr="00D56F3A">
        <w:t xml:space="preserve">and </w:t>
      </w:r>
      <w:proofErr w:type="spellStart"/>
      <w:r w:rsidRPr="00D56F3A">
        <w:t>postsynapse</w:t>
      </w:r>
      <w:proofErr w:type="spellEnd"/>
      <w:r w:rsidRPr="00D56F3A">
        <w:t xml:space="preserve"> associated with </w:t>
      </w:r>
      <w:proofErr w:type="spellStart"/>
      <w:r w:rsidRPr="00D56F3A">
        <w:t>ACnotPC</w:t>
      </w:r>
      <w:proofErr w:type="spellEnd"/>
      <w:r w:rsidRPr="00D56F3A">
        <w:t xml:space="preserve">, </w:t>
      </w:r>
      <w:proofErr w:type="spellStart"/>
      <w:r w:rsidRPr="00D56F3A">
        <w:t>adultOnly</w:t>
      </w:r>
      <w:proofErr w:type="spellEnd"/>
      <w:r w:rsidRPr="00D56F3A">
        <w:t xml:space="preserve">, </w:t>
      </w:r>
      <w:proofErr w:type="spellStart"/>
      <w:r w:rsidRPr="00D56F3A">
        <w:t>ANnotPN</w:t>
      </w:r>
      <w:proofErr w:type="spellEnd"/>
      <w:r w:rsidRPr="00D56F3A">
        <w:t xml:space="preserve">, although weaker </w:t>
      </w:r>
      <w:proofErr w:type="spellStart"/>
      <w:r w:rsidRPr="00D56F3A">
        <w:t>ANnotACfor</w:t>
      </w:r>
      <w:proofErr w:type="spellEnd"/>
      <w:r w:rsidRPr="00D56F3A">
        <w:t xml:space="preserve"> synaptic membrane.</w:t>
      </w:r>
      <w:r w:rsidR="007428EF" w:rsidRPr="00D56F3A">
        <w:t xml:space="preserve"> </w:t>
      </w:r>
      <w:proofErr w:type="spellStart"/>
      <w:r>
        <w:t>AdultOnly</w:t>
      </w:r>
      <w:proofErr w:type="spellEnd"/>
      <w:r>
        <w:t xml:space="preserve"> associated with other neuronal terms.</w:t>
      </w:r>
    </w:p>
    <w:p w14:paraId="786E5EB2" w14:textId="38B010CA" w:rsidR="00D56F3A" w:rsidRDefault="00D56F3A" w:rsidP="00D56F3A">
      <w:pPr>
        <w:pStyle w:val="ListParagraph"/>
        <w:numPr>
          <w:ilvl w:val="1"/>
          <w:numId w:val="15"/>
        </w:numPr>
      </w:pPr>
      <w:r>
        <w:rPr>
          <w:b/>
        </w:rPr>
        <w:t>DO</w:t>
      </w:r>
      <w:r>
        <w:t xml:space="preserve">: </w:t>
      </w:r>
      <w:proofErr w:type="spellStart"/>
      <w:r>
        <w:t>PCnotAC</w:t>
      </w:r>
      <w:proofErr w:type="spellEnd"/>
      <w:r>
        <w:t xml:space="preserve"> and </w:t>
      </w:r>
      <w:proofErr w:type="spellStart"/>
      <w:r>
        <w:t>prenatalOnly</w:t>
      </w:r>
      <w:proofErr w:type="spellEnd"/>
      <w:r>
        <w:t xml:space="preserve"> associated with intellectual disability, </w:t>
      </w:r>
      <w:proofErr w:type="spellStart"/>
      <w:r>
        <w:t>PCnotAC</w:t>
      </w:r>
      <w:proofErr w:type="spellEnd"/>
      <w:r>
        <w:t xml:space="preserve"> associated weakly with specific developmental disorder.</w:t>
      </w:r>
    </w:p>
    <w:p w14:paraId="5580E0AF" w14:textId="69A694EC" w:rsidR="00D56F3A" w:rsidRDefault="00D56F3A" w:rsidP="00D56F3A">
      <w:pPr>
        <w:pStyle w:val="ListParagraph"/>
        <w:numPr>
          <w:ilvl w:val="0"/>
          <w:numId w:val="15"/>
        </w:numPr>
      </w:pPr>
      <w:r w:rsidRPr="00D56F3A">
        <w:t xml:space="preserve">Split by annotation: </w:t>
      </w:r>
      <w:r w:rsidRPr="00D56F3A">
        <w:rPr>
          <w:u w:val="single"/>
        </w:rPr>
        <w:t>KEGG</w:t>
      </w:r>
    </w:p>
    <w:p w14:paraId="14BCA861" w14:textId="04FF5E67" w:rsidR="00D56F3A" w:rsidRDefault="00552FC5" w:rsidP="00D56F3A">
      <w:pPr>
        <w:pStyle w:val="ListParagraph"/>
        <w:numPr>
          <w:ilvl w:val="1"/>
          <w:numId w:val="15"/>
        </w:numPr>
      </w:pPr>
      <w:proofErr w:type="spellStart"/>
      <w:r>
        <w:t>Cytoplasm</w:t>
      </w:r>
      <w:r w:rsidR="00D56F3A">
        <w:t>Only</w:t>
      </w:r>
      <w:proofErr w:type="spellEnd"/>
      <w:r w:rsidR="00D56F3A">
        <w:t xml:space="preserve">: only CDS is enriched for terms, and many involve immune responses and infection. Same with </w:t>
      </w:r>
      <w:proofErr w:type="spellStart"/>
      <w:r w:rsidR="00D56F3A">
        <w:t>adultOnly</w:t>
      </w:r>
      <w:proofErr w:type="spellEnd"/>
      <w:r w:rsidR="00FB468B">
        <w:t xml:space="preserve">, </w:t>
      </w:r>
      <w:proofErr w:type="spellStart"/>
      <w:r w:rsidR="00FB468B">
        <w:t>ACnotAN</w:t>
      </w:r>
      <w:proofErr w:type="spellEnd"/>
      <w:r w:rsidR="00FB468B">
        <w:t xml:space="preserve"> (although that also has mRNA surveillance pathway in 5’UTR), </w:t>
      </w:r>
      <w:proofErr w:type="spellStart"/>
      <w:r w:rsidR="00FB468B">
        <w:t>ACnotPC</w:t>
      </w:r>
      <w:proofErr w:type="spellEnd"/>
      <w:r w:rsidR="00D56F3A">
        <w:t>.</w:t>
      </w:r>
    </w:p>
    <w:p w14:paraId="65872806" w14:textId="26FD341A" w:rsidR="00D56F3A" w:rsidRDefault="00FB468B" w:rsidP="00D56F3A">
      <w:pPr>
        <w:pStyle w:val="ListParagraph"/>
        <w:numPr>
          <w:ilvl w:val="1"/>
          <w:numId w:val="15"/>
        </w:numPr>
      </w:pPr>
      <w:r>
        <w:t xml:space="preserve">In </w:t>
      </w:r>
      <w:proofErr w:type="spellStart"/>
      <w:r>
        <w:t>PCnotPN</w:t>
      </w:r>
      <w:proofErr w:type="spellEnd"/>
      <w:r>
        <w:t xml:space="preserve"> and </w:t>
      </w:r>
      <w:proofErr w:type="spellStart"/>
      <w:r>
        <w:t>PNnotPC</w:t>
      </w:r>
      <w:proofErr w:type="spellEnd"/>
      <w:r>
        <w:t>, 3’UTR is enriched for ribosome and RNA transport.</w:t>
      </w:r>
    </w:p>
    <w:p w14:paraId="42500446" w14:textId="6B11F104" w:rsidR="00C83F6C" w:rsidRDefault="00C83F6C" w:rsidP="00C83F6C">
      <w:pPr>
        <w:pStyle w:val="ListParagraph"/>
        <w:numPr>
          <w:ilvl w:val="0"/>
          <w:numId w:val="15"/>
        </w:numPr>
      </w:pPr>
      <w:r w:rsidRPr="00D56F3A">
        <w:t>Split by annotation:</w:t>
      </w:r>
      <w:r>
        <w:t xml:space="preserve"> BP</w:t>
      </w:r>
    </w:p>
    <w:p w14:paraId="2BA16E51" w14:textId="3ABE8F51" w:rsidR="00C83F6C" w:rsidRDefault="00C83F6C" w:rsidP="00C83F6C">
      <w:pPr>
        <w:pStyle w:val="ListParagraph"/>
        <w:numPr>
          <w:ilvl w:val="1"/>
          <w:numId w:val="15"/>
        </w:numPr>
      </w:pPr>
      <w:r>
        <w:t xml:space="preserve">In </w:t>
      </w:r>
      <w:proofErr w:type="spellStart"/>
      <w:r w:rsidR="00552FC5">
        <w:t>cytoplasm</w:t>
      </w:r>
      <w:r>
        <w:t>Only</w:t>
      </w:r>
      <w:proofErr w:type="spellEnd"/>
      <w:r>
        <w:t xml:space="preserve">, 3’UTR is associated with </w:t>
      </w:r>
      <w:proofErr w:type="spellStart"/>
      <w:r>
        <w:t>ncRNA</w:t>
      </w:r>
      <w:proofErr w:type="spellEnd"/>
      <w:r>
        <w:t xml:space="preserve"> processing, </w:t>
      </w:r>
      <w:proofErr w:type="spellStart"/>
      <w:r>
        <w:t>rRNA</w:t>
      </w:r>
      <w:proofErr w:type="spellEnd"/>
      <w:r>
        <w:t xml:space="preserve"> processing, ribosome biogenesis, </w:t>
      </w:r>
      <w:proofErr w:type="spellStart"/>
      <w:r>
        <w:t>rRNA</w:t>
      </w:r>
      <w:proofErr w:type="spellEnd"/>
      <w:r>
        <w:t xml:space="preserve"> metabolic process, and </w:t>
      </w:r>
      <w:proofErr w:type="spellStart"/>
      <w:r>
        <w:t>ribonucleoprotein</w:t>
      </w:r>
      <w:proofErr w:type="spellEnd"/>
      <w:r>
        <w:t xml:space="preserve"> complex biogenesis.</w:t>
      </w:r>
    </w:p>
    <w:p w14:paraId="6B8B8280" w14:textId="7ACCB137" w:rsidR="00441C0E" w:rsidRDefault="00441C0E" w:rsidP="00C83F6C">
      <w:pPr>
        <w:pStyle w:val="ListParagraph"/>
        <w:numPr>
          <w:ilvl w:val="1"/>
          <w:numId w:val="15"/>
        </w:numPr>
      </w:pPr>
      <w:r>
        <w:t xml:space="preserve">In </w:t>
      </w:r>
      <w:proofErr w:type="spellStart"/>
      <w:r>
        <w:t>nucleusOnly</w:t>
      </w:r>
      <w:proofErr w:type="spellEnd"/>
      <w:r>
        <w:t xml:space="preserve">, introns are associated with localization within membrane, RNA processing and splicing, and regulation of long-term neuronal synaptic plasticity. </w:t>
      </w:r>
    </w:p>
    <w:p w14:paraId="75B75938" w14:textId="77777777" w:rsidR="00441C0E" w:rsidRDefault="00441C0E" w:rsidP="00C83F6C">
      <w:pPr>
        <w:pStyle w:val="ListParagraph"/>
        <w:numPr>
          <w:ilvl w:val="1"/>
          <w:numId w:val="15"/>
        </w:numPr>
      </w:pPr>
      <w:proofErr w:type="spellStart"/>
      <w:proofErr w:type="gramStart"/>
      <w:r>
        <w:t>prenatalOnly</w:t>
      </w:r>
      <w:proofErr w:type="spellEnd"/>
      <w:proofErr w:type="gramEnd"/>
      <w:r>
        <w:t xml:space="preserve"> is also associated with RNA splicing in introns.</w:t>
      </w:r>
    </w:p>
    <w:p w14:paraId="7A5A71CD" w14:textId="194DEC36" w:rsidR="00441C0E" w:rsidRDefault="00441C0E" w:rsidP="00C83F6C">
      <w:pPr>
        <w:pStyle w:val="ListParagraph"/>
        <w:numPr>
          <w:ilvl w:val="1"/>
          <w:numId w:val="15"/>
        </w:numPr>
      </w:pPr>
      <w:r>
        <w:t xml:space="preserve">Although </w:t>
      </w:r>
      <w:proofErr w:type="spellStart"/>
      <w:r>
        <w:t>adultOnly</w:t>
      </w:r>
      <w:proofErr w:type="spellEnd"/>
      <w:r>
        <w:t xml:space="preserve"> didn’t have any enriched terms for any annotation, </w:t>
      </w:r>
      <w:proofErr w:type="spellStart"/>
      <w:r>
        <w:t>ANnotAC</w:t>
      </w:r>
      <w:proofErr w:type="spellEnd"/>
      <w:r>
        <w:t xml:space="preserve"> introns were associated with localization within a membrane, and 3’UTR with </w:t>
      </w:r>
      <w:proofErr w:type="spellStart"/>
      <w:r>
        <w:t>rRNA</w:t>
      </w:r>
      <w:proofErr w:type="spellEnd"/>
      <w:r>
        <w:t xml:space="preserve"> and </w:t>
      </w:r>
      <w:proofErr w:type="spellStart"/>
      <w:r>
        <w:t>snRNA</w:t>
      </w:r>
      <w:proofErr w:type="spellEnd"/>
      <w:r>
        <w:t xml:space="preserve"> process. </w:t>
      </w:r>
      <w:proofErr w:type="spellStart"/>
      <w:r>
        <w:t>ACnotAN</w:t>
      </w:r>
      <w:proofErr w:type="spellEnd"/>
      <w:r>
        <w:t xml:space="preserve"> 3’UTR was associated with </w:t>
      </w:r>
      <w:proofErr w:type="spellStart"/>
      <w:r>
        <w:t>ncRNA</w:t>
      </w:r>
      <w:proofErr w:type="spellEnd"/>
      <w:r>
        <w:t xml:space="preserve"> processing and 5’UTR with mRNA </w:t>
      </w:r>
      <w:proofErr w:type="spellStart"/>
      <w:r>
        <w:t>polyadenylation</w:t>
      </w:r>
      <w:proofErr w:type="spellEnd"/>
      <w:r>
        <w:t xml:space="preserve">. </w:t>
      </w:r>
    </w:p>
    <w:p w14:paraId="1230A7A6" w14:textId="49A14FDD" w:rsidR="00441C0E" w:rsidRDefault="00441C0E" w:rsidP="00C83F6C">
      <w:pPr>
        <w:pStyle w:val="ListParagraph"/>
        <w:numPr>
          <w:ilvl w:val="1"/>
          <w:numId w:val="15"/>
        </w:numPr>
      </w:pPr>
      <w:proofErr w:type="spellStart"/>
      <w:r>
        <w:t>PCnotAC</w:t>
      </w:r>
      <w:proofErr w:type="spellEnd"/>
      <w:r>
        <w:t xml:space="preserve"> was associated with </w:t>
      </w:r>
      <w:proofErr w:type="spellStart"/>
      <w:r>
        <w:t>ncRNA</w:t>
      </w:r>
      <w:proofErr w:type="spellEnd"/>
      <w:r>
        <w:t xml:space="preserve"> and </w:t>
      </w:r>
      <w:proofErr w:type="spellStart"/>
      <w:r>
        <w:t>rRNA</w:t>
      </w:r>
      <w:proofErr w:type="spellEnd"/>
      <w:r>
        <w:t xml:space="preserve"> processing in 3’UTR.</w:t>
      </w:r>
    </w:p>
    <w:p w14:paraId="56F3AC09" w14:textId="77777777" w:rsidR="00441C0E" w:rsidRDefault="00441C0E" w:rsidP="00C83F6C">
      <w:pPr>
        <w:pStyle w:val="ListParagraph"/>
        <w:numPr>
          <w:ilvl w:val="1"/>
          <w:numId w:val="15"/>
        </w:numPr>
      </w:pPr>
      <w:proofErr w:type="spellStart"/>
      <w:r>
        <w:t>PCnotPN</w:t>
      </w:r>
      <w:proofErr w:type="spellEnd"/>
      <w:r>
        <w:t xml:space="preserve"> was associated with </w:t>
      </w:r>
      <w:proofErr w:type="spellStart"/>
      <w:r>
        <w:t>ribonucleoprotein</w:t>
      </w:r>
      <w:proofErr w:type="spellEnd"/>
      <w:r>
        <w:t xml:space="preserve"> complex biogenesis in introns, and </w:t>
      </w:r>
      <w:proofErr w:type="spellStart"/>
      <w:r>
        <w:t>ncRNA</w:t>
      </w:r>
      <w:proofErr w:type="spellEnd"/>
      <w:r>
        <w:t xml:space="preserve"> processing in 3’UTR.</w:t>
      </w:r>
    </w:p>
    <w:p w14:paraId="02EC9874" w14:textId="3A885E3D" w:rsidR="00441C0E" w:rsidRDefault="0000240D" w:rsidP="00DB6413">
      <w:pPr>
        <w:pStyle w:val="ListParagraph"/>
        <w:numPr>
          <w:ilvl w:val="0"/>
          <w:numId w:val="15"/>
        </w:numPr>
      </w:pPr>
      <w:r>
        <w:t>Split by annotation: CC</w:t>
      </w:r>
      <w:r w:rsidR="00441C0E">
        <w:t xml:space="preserve"> </w:t>
      </w:r>
    </w:p>
    <w:p w14:paraId="0EA49EDC" w14:textId="29884B44" w:rsidR="00937963" w:rsidRPr="00937963" w:rsidRDefault="00937963" w:rsidP="00937963">
      <w:pPr>
        <w:pStyle w:val="ListParagraph"/>
        <w:numPr>
          <w:ilvl w:val="1"/>
          <w:numId w:val="15"/>
        </w:numPr>
      </w:pPr>
      <w:r>
        <w:t xml:space="preserve">In </w:t>
      </w:r>
      <w:proofErr w:type="spellStart"/>
      <w:r w:rsidR="00552FC5">
        <w:t>cytoplasm</w:t>
      </w:r>
      <w:r>
        <w:t>Only</w:t>
      </w:r>
      <w:proofErr w:type="spellEnd"/>
      <w:r>
        <w:t xml:space="preserve">, </w:t>
      </w:r>
      <w:proofErr w:type="spellStart"/>
      <w:r>
        <w:rPr>
          <w:rFonts w:ascii="Times New Roman" w:hAnsi="Times New Roman" w:cs="Times New Roman"/>
        </w:rPr>
        <w:t>spliceosomal</w:t>
      </w:r>
      <w:proofErr w:type="spellEnd"/>
      <w:r>
        <w:rPr>
          <w:rFonts w:ascii="Times New Roman" w:hAnsi="Times New Roman" w:cs="Times New Roman"/>
        </w:rPr>
        <w:t xml:space="preserve"> </w:t>
      </w:r>
      <w:proofErr w:type="spellStart"/>
      <w:r>
        <w:rPr>
          <w:rFonts w:ascii="Times New Roman" w:hAnsi="Times New Roman" w:cs="Times New Roman"/>
        </w:rPr>
        <w:t>complexand</w:t>
      </w:r>
      <w:proofErr w:type="spellEnd"/>
      <w:r>
        <w:rPr>
          <w:rFonts w:ascii="Times New Roman" w:hAnsi="Times New Roman" w:cs="Times New Roman"/>
        </w:rPr>
        <w:t xml:space="preserve"> ER membrane in CDS, mitochondrial terms and ribosomes in 3’UTR.</w:t>
      </w:r>
    </w:p>
    <w:p w14:paraId="507E24F1" w14:textId="77777777" w:rsidR="0055617F" w:rsidRDefault="0055617F" w:rsidP="00937963">
      <w:pPr>
        <w:pStyle w:val="ListParagraph"/>
        <w:numPr>
          <w:ilvl w:val="1"/>
          <w:numId w:val="15"/>
        </w:numPr>
      </w:pPr>
      <w:r>
        <w:t xml:space="preserve">In </w:t>
      </w:r>
      <w:proofErr w:type="spellStart"/>
      <w:r>
        <w:t>nuclearOnly</w:t>
      </w:r>
      <w:proofErr w:type="spellEnd"/>
      <w:r>
        <w:t>, nuclear membrane and envelope, excitatory synapse and other neuronal terms, and synaptic terms, as well as some mitotic terms (microtubule, spindle, centrosome)</w:t>
      </w:r>
    </w:p>
    <w:p w14:paraId="7717E141" w14:textId="193D2F59" w:rsidR="00937963" w:rsidRDefault="0055617F" w:rsidP="00937963">
      <w:pPr>
        <w:pStyle w:val="ListParagraph"/>
        <w:numPr>
          <w:ilvl w:val="1"/>
          <w:numId w:val="15"/>
        </w:numPr>
      </w:pPr>
      <w:r>
        <w:t xml:space="preserve">In </w:t>
      </w:r>
      <w:proofErr w:type="spellStart"/>
      <w:r>
        <w:t>adultOnly</w:t>
      </w:r>
      <w:proofErr w:type="spellEnd"/>
      <w:proofErr w:type="gramStart"/>
      <w:r>
        <w:t>,  CDS</w:t>
      </w:r>
      <w:proofErr w:type="gramEnd"/>
      <w:r>
        <w:t xml:space="preserve"> is mostly ER terms, introns are ribosomes with some neuronal synapse terms, nuclear membrane, </w:t>
      </w:r>
      <w:proofErr w:type="spellStart"/>
      <w:r>
        <w:t>spliceosomal</w:t>
      </w:r>
      <w:proofErr w:type="spellEnd"/>
      <w:r>
        <w:t xml:space="preserve"> tri-</w:t>
      </w:r>
      <w:proofErr w:type="spellStart"/>
      <w:r>
        <w:t>snRNP</w:t>
      </w:r>
      <w:proofErr w:type="spellEnd"/>
      <w:r>
        <w:t xml:space="preserve"> complex</w:t>
      </w:r>
    </w:p>
    <w:p w14:paraId="5B4E24E6" w14:textId="53D9276D" w:rsidR="0055617F" w:rsidRDefault="0055617F" w:rsidP="00937963">
      <w:pPr>
        <w:pStyle w:val="ListParagraph"/>
        <w:numPr>
          <w:ilvl w:val="1"/>
          <w:numId w:val="15"/>
        </w:numPr>
      </w:pPr>
      <w:proofErr w:type="spellStart"/>
      <w:r>
        <w:t>ANnotAC</w:t>
      </w:r>
      <w:proofErr w:type="spellEnd"/>
      <w:r>
        <w:t xml:space="preserve"> introns are mitochondria, ribosomes, neuronal </w:t>
      </w:r>
      <w:proofErr w:type="gramStart"/>
      <w:r>
        <w:t>terms,</w:t>
      </w:r>
      <w:proofErr w:type="gramEnd"/>
      <w:r>
        <w:t xml:space="preserve"> 5’UTR is chromosomal regions. </w:t>
      </w:r>
      <w:proofErr w:type="spellStart"/>
      <w:r>
        <w:t>ACnotAN</w:t>
      </w:r>
      <w:proofErr w:type="spellEnd"/>
      <w:r>
        <w:t xml:space="preserve"> is mostly CDS terms for ER </w:t>
      </w:r>
      <w:proofErr w:type="gramStart"/>
      <w:r>
        <w:t>membranes,</w:t>
      </w:r>
      <w:proofErr w:type="gramEnd"/>
      <w:r>
        <w:t xml:space="preserve"> 3’UTR is RNA pol complex, membranes.</w:t>
      </w:r>
    </w:p>
    <w:p w14:paraId="619608B6" w14:textId="3321D0E0" w:rsidR="0055617F" w:rsidRDefault="0055617F" w:rsidP="00937963">
      <w:pPr>
        <w:pStyle w:val="ListParagraph"/>
        <w:numPr>
          <w:ilvl w:val="1"/>
          <w:numId w:val="15"/>
        </w:numPr>
      </w:pPr>
      <w:proofErr w:type="spellStart"/>
      <w:r>
        <w:t>ANnotPN</w:t>
      </w:r>
      <w:proofErr w:type="spellEnd"/>
      <w:r>
        <w:t xml:space="preserve">, introns are neuronal terms and ribosomes, </w:t>
      </w:r>
      <w:proofErr w:type="spellStart"/>
      <w:r>
        <w:t>ACnotPC</w:t>
      </w:r>
      <w:proofErr w:type="spellEnd"/>
      <w:r>
        <w:t xml:space="preserve"> is mostly CDS</w:t>
      </w:r>
      <w:r w:rsidR="006B7ED2">
        <w:t xml:space="preserve">, </w:t>
      </w:r>
      <w:r>
        <w:t xml:space="preserve">synaptic membrane, ER membrane, </w:t>
      </w:r>
      <w:r w:rsidR="006B7ED2">
        <w:t>other ER and neuronal terms.</w:t>
      </w:r>
    </w:p>
    <w:p w14:paraId="3356DE4B" w14:textId="57E14A78" w:rsidR="006B7ED2" w:rsidRDefault="006B7ED2" w:rsidP="00937963">
      <w:pPr>
        <w:pStyle w:val="ListParagraph"/>
        <w:numPr>
          <w:ilvl w:val="1"/>
          <w:numId w:val="15"/>
        </w:numPr>
      </w:pPr>
      <w:proofErr w:type="spellStart"/>
      <w:r>
        <w:t>PCnotPN</w:t>
      </w:r>
      <w:proofErr w:type="spellEnd"/>
      <w:r>
        <w:t xml:space="preserve"> is 3’UTR, ribosome and mitochondrial terms, </w:t>
      </w:r>
      <w:proofErr w:type="spellStart"/>
      <w:r>
        <w:t>PNnotPC</w:t>
      </w:r>
      <w:proofErr w:type="spellEnd"/>
      <w:r>
        <w:t xml:space="preserve"> is similar in 3’UTR and one CDS term of rough ER membrane.</w:t>
      </w:r>
    </w:p>
    <w:p w14:paraId="1DBA64DF" w14:textId="13CCDF7B" w:rsidR="006B7ED2" w:rsidRDefault="006B7ED2" w:rsidP="006B7ED2">
      <w:pPr>
        <w:pStyle w:val="ListParagraph"/>
        <w:numPr>
          <w:ilvl w:val="0"/>
          <w:numId w:val="15"/>
        </w:numPr>
      </w:pPr>
      <w:r>
        <w:t>Split by annotation: DO</w:t>
      </w:r>
    </w:p>
    <w:p w14:paraId="78F2C06C" w14:textId="67BF47F1" w:rsidR="006B7ED2" w:rsidRDefault="006B7ED2" w:rsidP="006B7ED2">
      <w:pPr>
        <w:pStyle w:val="ListParagraph"/>
        <w:numPr>
          <w:ilvl w:val="1"/>
          <w:numId w:val="15"/>
        </w:numPr>
      </w:pPr>
      <w:proofErr w:type="spellStart"/>
      <w:proofErr w:type="gramStart"/>
      <w:r>
        <w:t>nuclearOnly</w:t>
      </w:r>
      <w:proofErr w:type="spellEnd"/>
      <w:proofErr w:type="gramEnd"/>
      <w:r>
        <w:t xml:space="preserve">, introns and lateral sclerosis (FDR = 0.021). </w:t>
      </w:r>
      <w:proofErr w:type="spellStart"/>
      <w:r>
        <w:t>AdultOnly</w:t>
      </w:r>
      <w:proofErr w:type="spellEnd"/>
      <w:r>
        <w:t xml:space="preserve"> is CDS, multiple sclerosis, demyelinating disease, mitochondrial myopathy, mitochondrial metabolism disease, </w:t>
      </w:r>
      <w:proofErr w:type="gramStart"/>
      <w:r>
        <w:t>movement</w:t>
      </w:r>
      <w:proofErr w:type="gramEnd"/>
      <w:r>
        <w:t xml:space="preserve"> disease. </w:t>
      </w:r>
    </w:p>
    <w:p w14:paraId="3037E35C" w14:textId="25F59F58" w:rsidR="006B7ED2" w:rsidRDefault="006B7ED2" w:rsidP="006B7ED2">
      <w:pPr>
        <w:pStyle w:val="ListParagraph"/>
        <w:numPr>
          <w:ilvl w:val="1"/>
          <w:numId w:val="15"/>
        </w:numPr>
      </w:pPr>
      <w:proofErr w:type="spellStart"/>
      <w:r>
        <w:t>ACnotAN</w:t>
      </w:r>
      <w:proofErr w:type="spellEnd"/>
      <w:r>
        <w:t xml:space="preserve">, several infectious diseases in 5’UTR. </w:t>
      </w:r>
    </w:p>
    <w:p w14:paraId="43120925" w14:textId="11FE035F" w:rsidR="006B7ED2" w:rsidRDefault="006B7ED2" w:rsidP="006B7ED2">
      <w:pPr>
        <w:pStyle w:val="ListParagraph"/>
        <w:numPr>
          <w:ilvl w:val="1"/>
          <w:numId w:val="15"/>
        </w:numPr>
      </w:pPr>
      <w:proofErr w:type="spellStart"/>
      <w:r>
        <w:t>ANnotPN</w:t>
      </w:r>
      <w:proofErr w:type="spellEnd"/>
      <w:r>
        <w:t>, same as adult only in CDS.</w:t>
      </w:r>
    </w:p>
    <w:p w14:paraId="58D41167" w14:textId="49C2FC4B" w:rsidR="006B7ED2" w:rsidRDefault="006B7ED2" w:rsidP="006B7ED2">
      <w:pPr>
        <w:pStyle w:val="ListParagraph"/>
        <w:numPr>
          <w:ilvl w:val="1"/>
          <w:numId w:val="15"/>
        </w:numPr>
      </w:pPr>
      <w:proofErr w:type="spellStart"/>
      <w:r>
        <w:t>PNnotAN</w:t>
      </w:r>
      <w:proofErr w:type="spellEnd"/>
      <w:r>
        <w:t xml:space="preserve"> and </w:t>
      </w:r>
      <w:proofErr w:type="spellStart"/>
      <w:r>
        <w:t>PCnotAC</w:t>
      </w:r>
      <w:proofErr w:type="spellEnd"/>
      <w:r>
        <w:t xml:space="preserve">, </w:t>
      </w:r>
      <w:proofErr w:type="spellStart"/>
      <w:r>
        <w:t>PCnotAC</w:t>
      </w:r>
      <w:proofErr w:type="spellEnd"/>
      <w:r>
        <w:t xml:space="preserve">, same as </w:t>
      </w:r>
      <w:proofErr w:type="spellStart"/>
      <w:r>
        <w:t>prenatalOnly</w:t>
      </w:r>
      <w:proofErr w:type="spellEnd"/>
      <w:r>
        <w:t xml:space="preserve"> in CDS.</w:t>
      </w:r>
    </w:p>
    <w:p w14:paraId="1B448D3A" w14:textId="567FB778" w:rsidR="006B7ED2" w:rsidRDefault="006B7ED2" w:rsidP="006B7ED2">
      <w:pPr>
        <w:pStyle w:val="ListParagraph"/>
        <w:numPr>
          <w:ilvl w:val="1"/>
          <w:numId w:val="15"/>
        </w:numPr>
      </w:pPr>
      <w:proofErr w:type="spellStart"/>
      <w:r>
        <w:t>ACnotPC</w:t>
      </w:r>
      <w:proofErr w:type="spellEnd"/>
      <w:r>
        <w:t xml:space="preserve">, same as </w:t>
      </w:r>
      <w:proofErr w:type="spellStart"/>
      <w:r>
        <w:t>adultOnly</w:t>
      </w:r>
      <w:proofErr w:type="spellEnd"/>
      <w:r>
        <w:t xml:space="preserve"> in CDS.</w:t>
      </w:r>
    </w:p>
    <w:p w14:paraId="5855A389" w14:textId="7E2E7C3E" w:rsidR="006B7ED2" w:rsidRDefault="006B7ED2" w:rsidP="006B7ED2">
      <w:pPr>
        <w:pStyle w:val="ListParagraph"/>
        <w:numPr>
          <w:ilvl w:val="1"/>
          <w:numId w:val="15"/>
        </w:numPr>
      </w:pPr>
      <w:proofErr w:type="spellStart"/>
      <w:r>
        <w:t>PCnotPN</w:t>
      </w:r>
      <w:proofErr w:type="spellEnd"/>
      <w:r>
        <w:t xml:space="preserve"> has several cancer terms in CDS.</w:t>
      </w:r>
    </w:p>
    <w:p w14:paraId="1B89527E" w14:textId="77777777" w:rsidR="006B7ED2" w:rsidRDefault="006B7ED2" w:rsidP="009F47EE"/>
    <w:p w14:paraId="741E288F" w14:textId="2FEB6ECD" w:rsidR="00C645A4" w:rsidRDefault="00C645A4" w:rsidP="00C645A4">
      <w:pPr>
        <w:pStyle w:val="ListParagraph"/>
        <w:numPr>
          <w:ilvl w:val="0"/>
          <w:numId w:val="16"/>
        </w:numPr>
      </w:pPr>
      <w:proofErr w:type="gramStart"/>
      <w:r>
        <w:t>Are</w:t>
      </w:r>
      <w:proofErr w:type="gramEnd"/>
      <w:r>
        <w:t xml:space="preserve"> </w:t>
      </w:r>
      <w:r w:rsidR="00552FC5">
        <w:t>cytoplasmic</w:t>
      </w:r>
      <w:r>
        <w:t>-specific editing sites enriched for DEG Fraction?</w:t>
      </w:r>
      <w:r w:rsidR="008C5800">
        <w:t xml:space="preserve"> </w:t>
      </w:r>
      <w:r w:rsidR="008C5800" w:rsidRPr="00C645A4">
        <w:t xml:space="preserve">Retained or exported DEG and presence or absence of </w:t>
      </w:r>
      <w:r w:rsidR="00552FC5">
        <w:t>cytoplasmic</w:t>
      </w:r>
      <w:r w:rsidR="008C5800" w:rsidRPr="00C645A4">
        <w:t>-specific editing site</w:t>
      </w:r>
    </w:p>
    <w:p w14:paraId="362215E4" w14:textId="074BC63F" w:rsidR="00C645A4" w:rsidRDefault="00C645A4" w:rsidP="00C645A4">
      <w:pPr>
        <w:pStyle w:val="ListParagraph"/>
        <w:numPr>
          <w:ilvl w:val="1"/>
          <w:numId w:val="16"/>
        </w:numPr>
      </w:pPr>
      <w:proofErr w:type="gramStart"/>
      <w:r w:rsidRPr="00C645A4">
        <w:t>both</w:t>
      </w:r>
      <w:proofErr w:type="gramEnd"/>
      <w:r w:rsidRPr="00C645A4">
        <w:t xml:space="preserve"> ages:</w:t>
      </w:r>
      <w:r>
        <w:t xml:space="preserve"> </w:t>
      </w:r>
      <w:r w:rsidRPr="00C645A4">
        <w:t>0.02011</w:t>
      </w:r>
      <w:r>
        <w:t>, more are exported than expected</w:t>
      </w:r>
    </w:p>
    <w:p w14:paraId="65B3CB4E" w14:textId="58D80871" w:rsidR="00C645A4" w:rsidRDefault="008C5800" w:rsidP="00C645A4">
      <w:pPr>
        <w:pStyle w:val="ListParagraph"/>
        <w:numPr>
          <w:ilvl w:val="1"/>
          <w:numId w:val="16"/>
        </w:numPr>
      </w:pPr>
      <w:proofErr w:type="gramStart"/>
      <w:r>
        <w:t>adult</w:t>
      </w:r>
      <w:proofErr w:type="gramEnd"/>
      <w:r>
        <w:t xml:space="preserve"> only: </w:t>
      </w:r>
      <w:r w:rsidRPr="008C5800">
        <w:t>5.862e-05</w:t>
      </w:r>
      <w:r>
        <w:t>, more retained than expected</w:t>
      </w:r>
    </w:p>
    <w:p w14:paraId="21D3E3D4" w14:textId="31E57FD1" w:rsidR="008C5800" w:rsidRDefault="008C5800" w:rsidP="00C645A4">
      <w:pPr>
        <w:pStyle w:val="ListParagraph"/>
        <w:numPr>
          <w:ilvl w:val="1"/>
          <w:numId w:val="16"/>
        </w:numPr>
      </w:pPr>
      <w:proofErr w:type="gramStart"/>
      <w:r>
        <w:t>prenatal</w:t>
      </w:r>
      <w:proofErr w:type="gramEnd"/>
      <w:r>
        <w:t xml:space="preserve"> only: </w:t>
      </w:r>
      <w:r w:rsidR="00D6195D" w:rsidRPr="00D6195D">
        <w:t>p-value = 0.0429</w:t>
      </w:r>
      <w:r w:rsidR="00D6195D">
        <w:t>, more likely exported</w:t>
      </w:r>
    </w:p>
    <w:p w14:paraId="5E6C01CC" w14:textId="712FD32F" w:rsidR="003A7B88" w:rsidRDefault="003A7B88" w:rsidP="003A7B88">
      <w:pPr>
        <w:pStyle w:val="ListParagraph"/>
        <w:numPr>
          <w:ilvl w:val="0"/>
          <w:numId w:val="16"/>
        </w:numPr>
      </w:pPr>
      <w:r>
        <w:t>Number of</w:t>
      </w:r>
      <w:r w:rsidRPr="003A7B88">
        <w:t xml:space="preserve"> sites within retained or exported DEG and </w:t>
      </w:r>
      <w:r w:rsidR="00552FC5">
        <w:t>cytoplasmic</w:t>
      </w:r>
      <w:r w:rsidRPr="003A7B88">
        <w:t>-specific or non-specific status</w:t>
      </w:r>
    </w:p>
    <w:p w14:paraId="671E46B9" w14:textId="6E4E57D3" w:rsidR="003A7B88" w:rsidRDefault="003A7B88" w:rsidP="003A7B88">
      <w:pPr>
        <w:pStyle w:val="ListParagraph"/>
        <w:numPr>
          <w:ilvl w:val="1"/>
          <w:numId w:val="16"/>
        </w:numPr>
      </w:pPr>
      <w:r>
        <w:t xml:space="preserve">Both ages: </w:t>
      </w:r>
      <w:r w:rsidR="00FE49C4" w:rsidRPr="00FE49C4">
        <w:t>0.257</w:t>
      </w:r>
    </w:p>
    <w:p w14:paraId="58C6559C" w14:textId="7B2BADFC" w:rsidR="003A7B88" w:rsidRDefault="003A7B88" w:rsidP="003A7B88">
      <w:pPr>
        <w:pStyle w:val="ListParagraph"/>
        <w:numPr>
          <w:ilvl w:val="1"/>
          <w:numId w:val="16"/>
        </w:numPr>
      </w:pPr>
      <w:r>
        <w:t xml:space="preserve">Adult only: </w:t>
      </w:r>
      <w:r w:rsidR="00FE49C4" w:rsidRPr="00FE49C4">
        <w:t>0.6555</w:t>
      </w:r>
    </w:p>
    <w:p w14:paraId="6803DCBE" w14:textId="56CC33D2" w:rsidR="003A7B88" w:rsidRDefault="003A7B88" w:rsidP="003A7B88">
      <w:pPr>
        <w:pStyle w:val="ListParagraph"/>
        <w:numPr>
          <w:ilvl w:val="1"/>
          <w:numId w:val="16"/>
        </w:numPr>
      </w:pPr>
      <w:r>
        <w:t xml:space="preserve">Prenatal only: </w:t>
      </w:r>
      <w:r w:rsidR="00FE49C4" w:rsidRPr="00FE49C4">
        <w:t>0.4256</w:t>
      </w:r>
    </w:p>
    <w:p w14:paraId="4406D8A1" w14:textId="59AD40A4" w:rsidR="00C645A4" w:rsidRDefault="00C645A4" w:rsidP="00C645A4">
      <w:pPr>
        <w:pStyle w:val="ListParagraph"/>
        <w:numPr>
          <w:ilvl w:val="0"/>
          <w:numId w:val="16"/>
        </w:numPr>
      </w:pPr>
      <w:proofErr w:type="gramStart"/>
      <w:r>
        <w:t>Are</w:t>
      </w:r>
      <w:proofErr w:type="gramEnd"/>
      <w:r>
        <w:t xml:space="preserve"> nuclear-specific editing sites enriched for DEG Fraction?</w:t>
      </w:r>
      <w:r w:rsidR="003A7B88">
        <w:t xml:space="preserve"> </w:t>
      </w:r>
      <w:r w:rsidR="003A7B88" w:rsidRPr="003A7B88">
        <w:t>Retained or exported DEG and presence or absence of nuclear-specific editing site</w:t>
      </w:r>
    </w:p>
    <w:p w14:paraId="54AE8DFD" w14:textId="29017EDF" w:rsidR="00C645A4" w:rsidRDefault="003A7B88" w:rsidP="00C645A4">
      <w:pPr>
        <w:pStyle w:val="ListParagraph"/>
        <w:numPr>
          <w:ilvl w:val="1"/>
          <w:numId w:val="16"/>
        </w:numPr>
      </w:pPr>
      <w:r>
        <w:t xml:space="preserve">Both ages: </w:t>
      </w:r>
      <w:r w:rsidRPr="003A7B88">
        <w:t>0.0001323</w:t>
      </w:r>
      <w:r w:rsidR="00D743FB">
        <w:t xml:space="preserve"> more are retained</w:t>
      </w:r>
    </w:p>
    <w:p w14:paraId="6695B954" w14:textId="2551F55F" w:rsidR="003A7B88" w:rsidRDefault="003A7B88" w:rsidP="00C645A4">
      <w:pPr>
        <w:pStyle w:val="ListParagraph"/>
        <w:numPr>
          <w:ilvl w:val="1"/>
          <w:numId w:val="16"/>
        </w:numPr>
      </w:pPr>
      <w:r>
        <w:t xml:space="preserve">Adult only: </w:t>
      </w:r>
      <w:r w:rsidRPr="003A7B88">
        <w:t>p-value &lt; 2.2e-16</w:t>
      </w:r>
      <w:r w:rsidR="00D743FB">
        <w:t xml:space="preserve"> more are retained</w:t>
      </w:r>
    </w:p>
    <w:p w14:paraId="59F27980" w14:textId="11983E94" w:rsidR="003A7B88" w:rsidRDefault="003A7B88" w:rsidP="00C645A4">
      <w:pPr>
        <w:pStyle w:val="ListParagraph"/>
        <w:numPr>
          <w:ilvl w:val="1"/>
          <w:numId w:val="16"/>
        </w:numPr>
      </w:pPr>
      <w:r>
        <w:t xml:space="preserve">Prenatal only: </w:t>
      </w:r>
      <w:r w:rsidRPr="003A7B88">
        <w:t>6.311e-07</w:t>
      </w:r>
      <w:r w:rsidR="00D743FB">
        <w:t xml:space="preserve"> more are retained</w:t>
      </w:r>
    </w:p>
    <w:p w14:paraId="0893CEAC" w14:textId="4616C329" w:rsidR="00D743FB" w:rsidRDefault="00D743FB" w:rsidP="00D743FB">
      <w:pPr>
        <w:pStyle w:val="ListParagraph"/>
        <w:numPr>
          <w:ilvl w:val="0"/>
          <w:numId w:val="16"/>
        </w:numPr>
      </w:pPr>
      <w:r>
        <w:t>Number of</w:t>
      </w:r>
      <w:r w:rsidRPr="003A7B88">
        <w:t xml:space="preserve"> sites within retained or exported DEG and </w:t>
      </w:r>
      <w:r>
        <w:t>nuclear</w:t>
      </w:r>
      <w:r w:rsidRPr="003A7B88">
        <w:t>-specific or non-specific status</w:t>
      </w:r>
    </w:p>
    <w:p w14:paraId="1078452C" w14:textId="56D8F6B4" w:rsidR="00D743FB" w:rsidRDefault="00D743FB" w:rsidP="00D743FB">
      <w:pPr>
        <w:pStyle w:val="ListParagraph"/>
        <w:numPr>
          <w:ilvl w:val="1"/>
          <w:numId w:val="16"/>
        </w:numPr>
      </w:pPr>
      <w:r>
        <w:t xml:space="preserve">Both ages: </w:t>
      </w:r>
      <w:r w:rsidR="00BA149E" w:rsidRPr="00BA149E">
        <w:t>p-value &lt; 2.2e-16</w:t>
      </w:r>
    </w:p>
    <w:p w14:paraId="710271AA" w14:textId="6AE5FB35" w:rsidR="00D743FB" w:rsidRDefault="00D743FB" w:rsidP="00D743FB">
      <w:pPr>
        <w:pStyle w:val="ListParagraph"/>
        <w:numPr>
          <w:ilvl w:val="1"/>
          <w:numId w:val="16"/>
        </w:numPr>
      </w:pPr>
      <w:r>
        <w:t>Adult only:</w:t>
      </w:r>
      <w:r w:rsidR="00BA149E">
        <w:t xml:space="preserve"> </w:t>
      </w:r>
      <w:r w:rsidR="00BA149E" w:rsidRPr="00BA149E">
        <w:t>p-value &lt; 2.2e-16</w:t>
      </w:r>
    </w:p>
    <w:p w14:paraId="3C471666" w14:textId="30B39F2C" w:rsidR="00D743FB" w:rsidRDefault="00D743FB" w:rsidP="00D743FB">
      <w:pPr>
        <w:pStyle w:val="ListParagraph"/>
        <w:numPr>
          <w:ilvl w:val="1"/>
          <w:numId w:val="16"/>
        </w:numPr>
      </w:pPr>
      <w:r>
        <w:t>Prenatal only:</w:t>
      </w:r>
      <w:r w:rsidR="00BA149E">
        <w:t xml:space="preserve"> </w:t>
      </w:r>
      <w:r w:rsidR="00BA149E" w:rsidRPr="00BA149E">
        <w:t>p-value &lt; 2.2e-16</w:t>
      </w:r>
      <w:r w:rsidR="00BA149E">
        <w:t xml:space="preserve"> (all are more retained in </w:t>
      </w:r>
      <w:proofErr w:type="spellStart"/>
      <w:r w:rsidR="00BA149E">
        <w:t>nuc</w:t>
      </w:r>
      <w:proofErr w:type="spellEnd"/>
      <w:r w:rsidR="00BA149E">
        <w:t>)</w:t>
      </w:r>
    </w:p>
    <w:p w14:paraId="55B17ADE" w14:textId="493A481B" w:rsidR="00C645A4" w:rsidRDefault="00C645A4" w:rsidP="00C645A4">
      <w:pPr>
        <w:pStyle w:val="ListParagraph"/>
        <w:numPr>
          <w:ilvl w:val="0"/>
          <w:numId w:val="16"/>
        </w:numPr>
      </w:pPr>
      <w:proofErr w:type="gramStart"/>
      <w:r>
        <w:t>Are</w:t>
      </w:r>
      <w:proofErr w:type="gramEnd"/>
      <w:r>
        <w:t xml:space="preserve"> adult-specific editing sites enriched for DEG Fraction?</w:t>
      </w:r>
    </w:p>
    <w:p w14:paraId="408889AA" w14:textId="72FDBA18" w:rsidR="003A7B88" w:rsidRDefault="003A7B88" w:rsidP="003A7B88">
      <w:pPr>
        <w:pStyle w:val="ListParagraph"/>
        <w:numPr>
          <w:ilvl w:val="1"/>
          <w:numId w:val="16"/>
        </w:numPr>
      </w:pPr>
      <w:r>
        <w:t>Both ages:</w:t>
      </w:r>
      <w:r w:rsidR="00D743FB">
        <w:t xml:space="preserve"> </w:t>
      </w:r>
      <w:r w:rsidR="00D66DE4" w:rsidRPr="00D66DE4">
        <w:t>0.04576</w:t>
      </w:r>
      <w:r w:rsidR="00D66DE4">
        <w:t>, more likely to be retained</w:t>
      </w:r>
    </w:p>
    <w:p w14:paraId="51160471" w14:textId="35C3CC2D" w:rsidR="003A7B88" w:rsidRDefault="003A7B88" w:rsidP="003A7B88">
      <w:pPr>
        <w:pStyle w:val="ListParagraph"/>
        <w:numPr>
          <w:ilvl w:val="1"/>
          <w:numId w:val="16"/>
        </w:numPr>
      </w:pPr>
      <w:r>
        <w:t>Adult only:</w:t>
      </w:r>
      <w:r w:rsidR="00D66DE4">
        <w:t xml:space="preserve"> </w:t>
      </w:r>
      <w:r w:rsidR="00D66DE4" w:rsidRPr="00D66DE4">
        <w:t>p-value &lt; 2.2e-16</w:t>
      </w:r>
      <w:r w:rsidR="00D66DE4">
        <w:t xml:space="preserve">, </w:t>
      </w:r>
      <w:r w:rsidR="004F2D29">
        <w:t>more likely to be retained</w:t>
      </w:r>
    </w:p>
    <w:p w14:paraId="54B53A0B" w14:textId="2BDDA7F3" w:rsidR="003A7B88" w:rsidRDefault="003A7B88" w:rsidP="003A7B88">
      <w:pPr>
        <w:pStyle w:val="ListParagraph"/>
        <w:numPr>
          <w:ilvl w:val="1"/>
          <w:numId w:val="16"/>
        </w:numPr>
      </w:pPr>
      <w:r>
        <w:t>Prenatal only:</w:t>
      </w:r>
      <w:r w:rsidR="004F2D29">
        <w:t xml:space="preserve"> </w:t>
      </w:r>
      <w:r w:rsidR="004F2D29" w:rsidRPr="004F2D29">
        <w:t>0.001182</w:t>
      </w:r>
      <w:r w:rsidR="0045272C">
        <w:t>, more likely to be retained</w:t>
      </w:r>
    </w:p>
    <w:p w14:paraId="139FD6E4" w14:textId="52D059EC" w:rsidR="00ED4DD7" w:rsidRDefault="00ED4DD7" w:rsidP="00ED4DD7">
      <w:pPr>
        <w:pStyle w:val="ListParagraph"/>
        <w:numPr>
          <w:ilvl w:val="0"/>
          <w:numId w:val="16"/>
        </w:numPr>
      </w:pPr>
      <w:r>
        <w:t>Number of</w:t>
      </w:r>
      <w:r w:rsidRPr="003A7B88">
        <w:t xml:space="preserve"> sites within retained or exported DEG and </w:t>
      </w:r>
      <w:r w:rsidR="000865AC">
        <w:t>adult</w:t>
      </w:r>
      <w:r w:rsidRPr="003A7B88">
        <w:t>-specific or non-specific status</w:t>
      </w:r>
    </w:p>
    <w:p w14:paraId="76039602" w14:textId="3429C1BF" w:rsidR="00ED4DD7" w:rsidRDefault="00ED4DD7" w:rsidP="00ED4DD7">
      <w:pPr>
        <w:pStyle w:val="ListParagraph"/>
        <w:numPr>
          <w:ilvl w:val="1"/>
          <w:numId w:val="16"/>
        </w:numPr>
      </w:pPr>
      <w:r>
        <w:t xml:space="preserve">Both ages: </w:t>
      </w:r>
      <w:r w:rsidR="00627B05" w:rsidRPr="00627B05">
        <w:t>0.1038</w:t>
      </w:r>
    </w:p>
    <w:p w14:paraId="029EB8E0" w14:textId="75430C99" w:rsidR="00ED4DD7" w:rsidRDefault="00ED4DD7" w:rsidP="00ED4DD7">
      <w:pPr>
        <w:pStyle w:val="ListParagraph"/>
        <w:numPr>
          <w:ilvl w:val="1"/>
          <w:numId w:val="16"/>
        </w:numPr>
      </w:pPr>
      <w:r>
        <w:t xml:space="preserve">Adult only: </w:t>
      </w:r>
      <w:r w:rsidR="00627B05" w:rsidRPr="00627B05">
        <w:t>0.775</w:t>
      </w:r>
    </w:p>
    <w:p w14:paraId="6CFB4B60" w14:textId="0CA0E3B4" w:rsidR="00ED4DD7" w:rsidRDefault="00ED4DD7" w:rsidP="00ED4DD7">
      <w:pPr>
        <w:pStyle w:val="ListParagraph"/>
        <w:numPr>
          <w:ilvl w:val="1"/>
          <w:numId w:val="16"/>
        </w:numPr>
      </w:pPr>
      <w:r>
        <w:t>Prenatal only:</w:t>
      </w:r>
      <w:r w:rsidR="00627B05">
        <w:t xml:space="preserve"> </w:t>
      </w:r>
      <w:r w:rsidR="00627B05" w:rsidRPr="00627B05">
        <w:t>0.005474</w:t>
      </w:r>
      <w:r w:rsidR="00627B05">
        <w:t>, more are retained</w:t>
      </w:r>
    </w:p>
    <w:p w14:paraId="233D52C8" w14:textId="4FACE034" w:rsidR="002328E9" w:rsidRDefault="00C645A4" w:rsidP="00C645A4">
      <w:pPr>
        <w:pStyle w:val="ListParagraph"/>
        <w:numPr>
          <w:ilvl w:val="0"/>
          <w:numId w:val="16"/>
        </w:numPr>
      </w:pPr>
      <w:proofErr w:type="gramStart"/>
      <w:r>
        <w:t>Are</w:t>
      </w:r>
      <w:proofErr w:type="gramEnd"/>
      <w:r>
        <w:t xml:space="preserve"> prenatal-specific editing sites enriched for DEG Fraction?</w:t>
      </w:r>
    </w:p>
    <w:p w14:paraId="47808D6A" w14:textId="2279DD77" w:rsidR="003A7B88" w:rsidRDefault="003A7B88" w:rsidP="003A7B88">
      <w:pPr>
        <w:pStyle w:val="ListParagraph"/>
        <w:numPr>
          <w:ilvl w:val="1"/>
          <w:numId w:val="16"/>
        </w:numPr>
      </w:pPr>
      <w:r>
        <w:t>Both ages:</w:t>
      </w:r>
      <w:r w:rsidR="00627B05">
        <w:t xml:space="preserve"> </w:t>
      </w:r>
      <w:r w:rsidR="00627B05" w:rsidRPr="00627B05">
        <w:t>0.8838</w:t>
      </w:r>
    </w:p>
    <w:p w14:paraId="29BDF80C" w14:textId="718031DB" w:rsidR="003A7B88" w:rsidRDefault="003A7B88" w:rsidP="003A7B88">
      <w:pPr>
        <w:pStyle w:val="ListParagraph"/>
        <w:numPr>
          <w:ilvl w:val="1"/>
          <w:numId w:val="16"/>
        </w:numPr>
      </w:pPr>
      <w:r>
        <w:t>Adult only:</w:t>
      </w:r>
      <w:r w:rsidR="00627B05">
        <w:t xml:space="preserve"> </w:t>
      </w:r>
      <w:r w:rsidR="00627B05" w:rsidRPr="00627B05">
        <w:t>2.018e-14</w:t>
      </w:r>
      <w:r w:rsidR="00257EA6">
        <w:t>, more likely to be retained</w:t>
      </w:r>
    </w:p>
    <w:p w14:paraId="15EE29B0" w14:textId="3A302C73" w:rsidR="00C645A4" w:rsidRDefault="003A7B88" w:rsidP="003A7B88">
      <w:pPr>
        <w:pStyle w:val="ListParagraph"/>
        <w:numPr>
          <w:ilvl w:val="1"/>
          <w:numId w:val="16"/>
        </w:numPr>
      </w:pPr>
      <w:r>
        <w:t>Prenatal only:</w:t>
      </w:r>
      <w:r w:rsidR="00627B05">
        <w:t xml:space="preserve"> </w:t>
      </w:r>
      <w:r w:rsidR="00627B05" w:rsidRPr="00627B05">
        <w:t>0.5052</w:t>
      </w:r>
    </w:p>
    <w:p w14:paraId="0385C819" w14:textId="70EC616C" w:rsidR="00ED4DD7" w:rsidRDefault="00ED4DD7" w:rsidP="00ED4DD7">
      <w:pPr>
        <w:pStyle w:val="ListParagraph"/>
        <w:numPr>
          <w:ilvl w:val="0"/>
          <w:numId w:val="16"/>
        </w:numPr>
      </w:pPr>
      <w:r>
        <w:t>Number of</w:t>
      </w:r>
      <w:r w:rsidRPr="003A7B88">
        <w:t xml:space="preserve"> sites within retained or exported DEG and </w:t>
      </w:r>
      <w:r w:rsidR="000865AC">
        <w:t>prenatal</w:t>
      </w:r>
      <w:r w:rsidRPr="003A7B88">
        <w:t>-specific or non-specific status</w:t>
      </w:r>
    </w:p>
    <w:p w14:paraId="3E5A0B0C" w14:textId="51CE65E2" w:rsidR="00ED4DD7" w:rsidRDefault="00ED4DD7" w:rsidP="00ED4DD7">
      <w:pPr>
        <w:pStyle w:val="ListParagraph"/>
        <w:numPr>
          <w:ilvl w:val="1"/>
          <w:numId w:val="16"/>
        </w:numPr>
      </w:pPr>
      <w:r>
        <w:t xml:space="preserve">Both ages: </w:t>
      </w:r>
      <w:r w:rsidR="00257EA6" w:rsidRPr="00257EA6">
        <w:t>1.037e-05</w:t>
      </w:r>
      <w:r w:rsidR="009C56ED">
        <w:t>, more likely to be retained if unique to prenatal</w:t>
      </w:r>
    </w:p>
    <w:p w14:paraId="1F66AC65" w14:textId="70A0682D" w:rsidR="00ED4DD7" w:rsidRDefault="00ED4DD7" w:rsidP="00ED4DD7">
      <w:pPr>
        <w:pStyle w:val="ListParagraph"/>
        <w:numPr>
          <w:ilvl w:val="1"/>
          <w:numId w:val="16"/>
        </w:numPr>
      </w:pPr>
      <w:r>
        <w:t xml:space="preserve">Adult only: </w:t>
      </w:r>
      <w:r w:rsidR="00257EA6" w:rsidRPr="00257EA6">
        <w:t>5.91e-05</w:t>
      </w:r>
      <w:r w:rsidR="009C56ED">
        <w:t>, more likely to be retained if unique to prenatal</w:t>
      </w:r>
    </w:p>
    <w:p w14:paraId="40F05AC9" w14:textId="07DC3F5B" w:rsidR="00ED4DD7" w:rsidRDefault="00ED4DD7" w:rsidP="00ED4DD7">
      <w:pPr>
        <w:pStyle w:val="ListParagraph"/>
        <w:numPr>
          <w:ilvl w:val="1"/>
          <w:numId w:val="16"/>
        </w:numPr>
      </w:pPr>
      <w:r>
        <w:t>Prenatal only:</w:t>
      </w:r>
      <w:r w:rsidR="00257EA6">
        <w:t xml:space="preserve"> </w:t>
      </w:r>
      <w:r w:rsidR="00257EA6" w:rsidRPr="00257EA6">
        <w:t>1.036e-06</w:t>
      </w:r>
      <w:r w:rsidR="00257EA6">
        <w:t xml:space="preserve">, more likely to be retained </w:t>
      </w:r>
      <w:r w:rsidR="009C56ED">
        <w:t>if unique to prenatal</w:t>
      </w:r>
    </w:p>
    <w:p w14:paraId="537FC905" w14:textId="77777777" w:rsidR="000865AC" w:rsidRDefault="000865AC" w:rsidP="000865AC">
      <w:pPr>
        <w:pStyle w:val="ListParagraph"/>
      </w:pPr>
    </w:p>
    <w:p w14:paraId="16859D37" w14:textId="09144816" w:rsidR="000865AC" w:rsidRDefault="000865AC" w:rsidP="000865AC">
      <w:pPr>
        <w:pStyle w:val="ListParagraph"/>
        <w:numPr>
          <w:ilvl w:val="0"/>
          <w:numId w:val="16"/>
        </w:numPr>
      </w:pPr>
      <w:proofErr w:type="gramStart"/>
      <w:r>
        <w:t>Are</w:t>
      </w:r>
      <w:proofErr w:type="gramEnd"/>
      <w:r>
        <w:t xml:space="preserve"> </w:t>
      </w:r>
      <w:r w:rsidR="00552FC5">
        <w:t>cytoplasm</w:t>
      </w:r>
      <w:r>
        <w:t>-specific editing sites enriched for DEG Age?</w:t>
      </w:r>
    </w:p>
    <w:p w14:paraId="032ED93E" w14:textId="1F7B93AF" w:rsidR="000865AC" w:rsidRDefault="00552FC5" w:rsidP="000865AC">
      <w:pPr>
        <w:pStyle w:val="ListParagraph"/>
        <w:numPr>
          <w:ilvl w:val="1"/>
          <w:numId w:val="16"/>
        </w:numPr>
      </w:pPr>
      <w:r>
        <w:t>Cytoplasm</w:t>
      </w:r>
      <w:r w:rsidR="000865AC">
        <w:t xml:space="preserve"> only: </w:t>
      </w:r>
      <w:r w:rsidR="00FA78BF" w:rsidRPr="00FA78BF">
        <w:t>p-value &lt; 2.2e-16</w:t>
      </w:r>
      <w:r w:rsidR="00FA78BF">
        <w:t>, higher in prenatal</w:t>
      </w:r>
    </w:p>
    <w:p w14:paraId="3750CCC8" w14:textId="66A907B5" w:rsidR="000865AC" w:rsidRDefault="000865AC" w:rsidP="000865AC">
      <w:pPr>
        <w:pStyle w:val="ListParagraph"/>
        <w:numPr>
          <w:ilvl w:val="1"/>
          <w:numId w:val="16"/>
        </w:numPr>
      </w:pPr>
      <w:r>
        <w:t xml:space="preserve">Nucleus only: </w:t>
      </w:r>
      <w:r w:rsidR="00FA78BF" w:rsidRPr="00FA78BF">
        <w:t>p-value = 4.254e-13</w:t>
      </w:r>
      <w:r w:rsidR="00FA78BF">
        <w:t>, higher in prenatal</w:t>
      </w:r>
    </w:p>
    <w:p w14:paraId="31CCE369" w14:textId="644F55F5" w:rsidR="000865AC" w:rsidRDefault="000865AC" w:rsidP="000865AC">
      <w:pPr>
        <w:pStyle w:val="ListParagraph"/>
        <w:numPr>
          <w:ilvl w:val="0"/>
          <w:numId w:val="16"/>
        </w:numPr>
      </w:pPr>
      <w:r>
        <w:t>Number of</w:t>
      </w:r>
      <w:r w:rsidRPr="003A7B88">
        <w:t xml:space="preserve"> sites within </w:t>
      </w:r>
      <w:r>
        <w:t>increasing/decreasing</w:t>
      </w:r>
      <w:r w:rsidRPr="003A7B88">
        <w:t xml:space="preserve"> DEG and </w:t>
      </w:r>
      <w:r w:rsidR="00552FC5">
        <w:t>cytoplasm</w:t>
      </w:r>
      <w:r w:rsidRPr="003A7B88">
        <w:t xml:space="preserve"> -specific or non-specific status</w:t>
      </w:r>
    </w:p>
    <w:p w14:paraId="7C40FA85" w14:textId="172336F0" w:rsidR="000865AC" w:rsidRDefault="00552FC5" w:rsidP="000865AC">
      <w:pPr>
        <w:pStyle w:val="ListParagraph"/>
        <w:numPr>
          <w:ilvl w:val="1"/>
          <w:numId w:val="16"/>
        </w:numPr>
      </w:pPr>
      <w:r>
        <w:t>Cytoplasm</w:t>
      </w:r>
      <w:r w:rsidR="000865AC">
        <w:t xml:space="preserve"> only: </w:t>
      </w:r>
      <w:r w:rsidR="00FA78BF" w:rsidRPr="00FA78BF">
        <w:t>0.03254</w:t>
      </w:r>
      <w:r w:rsidR="00FA78BF">
        <w:t xml:space="preserve">, </w:t>
      </w:r>
    </w:p>
    <w:p w14:paraId="63D7C310" w14:textId="2E20E16C" w:rsidR="000865AC" w:rsidRDefault="000865AC" w:rsidP="000865AC">
      <w:pPr>
        <w:pStyle w:val="ListParagraph"/>
        <w:numPr>
          <w:ilvl w:val="1"/>
          <w:numId w:val="16"/>
        </w:numPr>
      </w:pPr>
      <w:r>
        <w:t xml:space="preserve">Nucleus only: </w:t>
      </w:r>
      <w:r w:rsidR="00FA78BF" w:rsidRPr="00FA78BF">
        <w:t>0.002069</w:t>
      </w:r>
      <w:r w:rsidR="00FA78BF">
        <w:t>, both greater in prenatal</w:t>
      </w:r>
    </w:p>
    <w:p w14:paraId="684F9CB5" w14:textId="4962B96C" w:rsidR="000865AC" w:rsidRDefault="000865AC" w:rsidP="000865AC">
      <w:pPr>
        <w:pStyle w:val="ListParagraph"/>
        <w:numPr>
          <w:ilvl w:val="0"/>
          <w:numId w:val="16"/>
        </w:numPr>
      </w:pPr>
      <w:proofErr w:type="gramStart"/>
      <w:r>
        <w:t>Are</w:t>
      </w:r>
      <w:proofErr w:type="gramEnd"/>
      <w:r>
        <w:t xml:space="preserve"> nucleus-specific editing sites enriched for DEG Age?</w:t>
      </w:r>
    </w:p>
    <w:p w14:paraId="67633BAA" w14:textId="279C3E8E" w:rsidR="000865AC" w:rsidRDefault="00552FC5" w:rsidP="000865AC">
      <w:pPr>
        <w:pStyle w:val="ListParagraph"/>
        <w:numPr>
          <w:ilvl w:val="1"/>
          <w:numId w:val="16"/>
        </w:numPr>
      </w:pPr>
      <w:r>
        <w:t>Cytoplasm</w:t>
      </w:r>
      <w:r w:rsidR="000865AC">
        <w:t xml:space="preserve"> only: </w:t>
      </w:r>
      <w:r w:rsidR="00741FF0" w:rsidRPr="00741FF0">
        <w:t>p-value &lt; 2.2e-16</w:t>
      </w:r>
      <w:r w:rsidR="00741FF0">
        <w:t>, more in prenatal</w:t>
      </w:r>
    </w:p>
    <w:p w14:paraId="64F4D673" w14:textId="65BE140E" w:rsidR="000865AC" w:rsidRDefault="000865AC" w:rsidP="000865AC">
      <w:pPr>
        <w:pStyle w:val="ListParagraph"/>
        <w:numPr>
          <w:ilvl w:val="1"/>
          <w:numId w:val="16"/>
        </w:numPr>
      </w:pPr>
      <w:r>
        <w:t xml:space="preserve">Nucleus only: </w:t>
      </w:r>
      <w:r w:rsidR="00741FF0" w:rsidRPr="00741FF0">
        <w:t>0.0001743</w:t>
      </w:r>
      <w:r w:rsidR="00741FF0">
        <w:t xml:space="preserve">, </w:t>
      </w:r>
      <w:r w:rsidR="00374B8F">
        <w:t>depleted from adult</w:t>
      </w:r>
    </w:p>
    <w:p w14:paraId="0ED48E6A" w14:textId="4AA2E0BD" w:rsidR="000865AC" w:rsidRDefault="000865AC" w:rsidP="000865AC">
      <w:pPr>
        <w:pStyle w:val="ListParagraph"/>
        <w:numPr>
          <w:ilvl w:val="0"/>
          <w:numId w:val="16"/>
        </w:numPr>
      </w:pPr>
      <w:r>
        <w:t>Number of</w:t>
      </w:r>
      <w:r w:rsidRPr="003A7B88">
        <w:t xml:space="preserve"> sites within </w:t>
      </w:r>
      <w:r>
        <w:t>increasing/decreasing</w:t>
      </w:r>
      <w:r w:rsidRPr="003A7B88">
        <w:t xml:space="preserve"> DEG and </w:t>
      </w:r>
      <w:r>
        <w:t>nuclear</w:t>
      </w:r>
      <w:r w:rsidRPr="003A7B88">
        <w:t>-specific or non-specific status</w:t>
      </w:r>
    </w:p>
    <w:p w14:paraId="21B6E908" w14:textId="3869857C" w:rsidR="000865AC" w:rsidRDefault="00552FC5" w:rsidP="000865AC">
      <w:pPr>
        <w:pStyle w:val="ListParagraph"/>
        <w:numPr>
          <w:ilvl w:val="1"/>
          <w:numId w:val="16"/>
        </w:numPr>
      </w:pPr>
      <w:r>
        <w:t>Cytoplasm</w:t>
      </w:r>
      <w:r w:rsidR="000865AC">
        <w:t xml:space="preserve"> only: </w:t>
      </w:r>
      <w:r w:rsidR="00374B8F" w:rsidRPr="00374B8F">
        <w:t>p-value = 1.445e-09</w:t>
      </w:r>
      <w:r w:rsidR="00374B8F">
        <w:t>, adult enriched</w:t>
      </w:r>
    </w:p>
    <w:p w14:paraId="1D6F1998" w14:textId="734BBE5B" w:rsidR="000865AC" w:rsidRDefault="000865AC" w:rsidP="000865AC">
      <w:pPr>
        <w:pStyle w:val="ListParagraph"/>
        <w:numPr>
          <w:ilvl w:val="1"/>
          <w:numId w:val="16"/>
        </w:numPr>
      </w:pPr>
      <w:r>
        <w:t xml:space="preserve">Nucleus only: </w:t>
      </w:r>
      <w:r w:rsidR="00374B8F" w:rsidRPr="00374B8F">
        <w:t>p-value &lt; 2.2e-16</w:t>
      </w:r>
      <w:r w:rsidR="00374B8F">
        <w:t>, increased in adults</w:t>
      </w:r>
    </w:p>
    <w:p w14:paraId="4A35A413" w14:textId="038BF590" w:rsidR="000865AC" w:rsidRDefault="000865AC" w:rsidP="000865AC">
      <w:pPr>
        <w:pStyle w:val="ListParagraph"/>
        <w:numPr>
          <w:ilvl w:val="0"/>
          <w:numId w:val="16"/>
        </w:numPr>
      </w:pPr>
      <w:proofErr w:type="gramStart"/>
      <w:r>
        <w:t>Are</w:t>
      </w:r>
      <w:proofErr w:type="gramEnd"/>
      <w:r>
        <w:t xml:space="preserve"> adult-specific editing sites enriched for DEG Age?</w:t>
      </w:r>
    </w:p>
    <w:p w14:paraId="49953B0C" w14:textId="0A409870" w:rsidR="00A272B6" w:rsidRDefault="00552FC5" w:rsidP="00A272B6">
      <w:pPr>
        <w:pStyle w:val="ListParagraph"/>
        <w:numPr>
          <w:ilvl w:val="1"/>
          <w:numId w:val="16"/>
        </w:numPr>
      </w:pPr>
      <w:r>
        <w:t>Cytoplasm</w:t>
      </w:r>
      <w:r w:rsidR="00A272B6">
        <w:t xml:space="preserve"> only: </w:t>
      </w:r>
      <w:r w:rsidR="00A272B6" w:rsidRPr="00A272B6">
        <w:t>0.001126</w:t>
      </w:r>
      <w:r w:rsidR="00A272B6">
        <w:t xml:space="preserve">, </w:t>
      </w:r>
    </w:p>
    <w:p w14:paraId="36E081A0" w14:textId="1DF47874" w:rsidR="000865AC" w:rsidRDefault="00A272B6" w:rsidP="00A272B6">
      <w:pPr>
        <w:pStyle w:val="ListParagraph"/>
        <w:numPr>
          <w:ilvl w:val="1"/>
          <w:numId w:val="16"/>
        </w:numPr>
      </w:pPr>
      <w:r>
        <w:t xml:space="preserve">Nucleus only: </w:t>
      </w:r>
      <w:r w:rsidRPr="00A272B6">
        <w:t>1.853e-12</w:t>
      </w:r>
      <w:r>
        <w:t>, not clear</w:t>
      </w:r>
    </w:p>
    <w:p w14:paraId="4D041162" w14:textId="607789DC" w:rsidR="000865AC" w:rsidRDefault="000865AC" w:rsidP="000865AC">
      <w:pPr>
        <w:pStyle w:val="ListParagraph"/>
        <w:numPr>
          <w:ilvl w:val="0"/>
          <w:numId w:val="16"/>
        </w:numPr>
      </w:pPr>
      <w:r>
        <w:t>Number of</w:t>
      </w:r>
      <w:r w:rsidRPr="003A7B88">
        <w:t xml:space="preserve"> sites within </w:t>
      </w:r>
      <w:r>
        <w:t>increasing/decreasing</w:t>
      </w:r>
      <w:r w:rsidRPr="003A7B88">
        <w:t xml:space="preserve"> DEG and </w:t>
      </w:r>
      <w:r>
        <w:t>adult</w:t>
      </w:r>
      <w:r w:rsidRPr="003A7B88">
        <w:t>-specific or non-specific status</w:t>
      </w:r>
    </w:p>
    <w:p w14:paraId="6050A1E6" w14:textId="7A0981F6" w:rsidR="00A272B6" w:rsidRDefault="00552FC5" w:rsidP="00A272B6">
      <w:pPr>
        <w:pStyle w:val="ListParagraph"/>
        <w:numPr>
          <w:ilvl w:val="1"/>
          <w:numId w:val="16"/>
        </w:numPr>
      </w:pPr>
      <w:r>
        <w:t>Cytoplasm</w:t>
      </w:r>
      <w:r w:rsidR="00A272B6">
        <w:t xml:space="preserve"> only: </w:t>
      </w:r>
      <w:r w:rsidR="00A272B6" w:rsidRPr="00A272B6">
        <w:t>p-value &lt; 2.2e-16</w:t>
      </w:r>
    </w:p>
    <w:p w14:paraId="00366A23" w14:textId="105FF07D" w:rsidR="000865AC" w:rsidRDefault="00A272B6" w:rsidP="00A272B6">
      <w:pPr>
        <w:pStyle w:val="ListParagraph"/>
        <w:numPr>
          <w:ilvl w:val="1"/>
          <w:numId w:val="16"/>
        </w:numPr>
      </w:pPr>
      <w:r>
        <w:t xml:space="preserve">Nucleus only: </w:t>
      </w:r>
      <w:r w:rsidRPr="00A272B6">
        <w:t>p-value &lt; 2.2e-16</w:t>
      </w:r>
      <w:r>
        <w:t>, both predominantly adult</w:t>
      </w:r>
      <w:r w:rsidR="000865AC">
        <w:t xml:space="preserve"> </w:t>
      </w:r>
    </w:p>
    <w:p w14:paraId="308E7C61" w14:textId="0146D54E" w:rsidR="000865AC" w:rsidRDefault="000865AC" w:rsidP="000865AC">
      <w:pPr>
        <w:pStyle w:val="ListParagraph"/>
        <w:numPr>
          <w:ilvl w:val="0"/>
          <w:numId w:val="16"/>
        </w:numPr>
      </w:pPr>
      <w:proofErr w:type="gramStart"/>
      <w:r>
        <w:t>Are</w:t>
      </w:r>
      <w:proofErr w:type="gramEnd"/>
      <w:r>
        <w:t xml:space="preserve"> prenatal-specific editing sites enriched for DEG Age?</w:t>
      </w:r>
    </w:p>
    <w:p w14:paraId="429260DC" w14:textId="76E6CE9D" w:rsidR="000865AC" w:rsidRDefault="00552FC5" w:rsidP="000865AC">
      <w:pPr>
        <w:pStyle w:val="ListParagraph"/>
        <w:numPr>
          <w:ilvl w:val="1"/>
          <w:numId w:val="16"/>
        </w:numPr>
      </w:pPr>
      <w:r>
        <w:t>Cytoplasm</w:t>
      </w:r>
      <w:r w:rsidR="000865AC">
        <w:t xml:space="preserve"> only: </w:t>
      </w:r>
      <w:r w:rsidR="00A272B6" w:rsidRPr="00A272B6">
        <w:t>p-value &lt; 2.2e-16</w:t>
      </w:r>
    </w:p>
    <w:p w14:paraId="049AAED8" w14:textId="207313AF" w:rsidR="000865AC" w:rsidRDefault="000865AC" w:rsidP="000865AC">
      <w:pPr>
        <w:pStyle w:val="ListParagraph"/>
        <w:numPr>
          <w:ilvl w:val="1"/>
          <w:numId w:val="16"/>
        </w:numPr>
      </w:pPr>
      <w:r>
        <w:t xml:space="preserve">Nucleus only: </w:t>
      </w:r>
      <w:r w:rsidR="00A272B6" w:rsidRPr="00A272B6">
        <w:t>p-value &lt; 2.2e-16</w:t>
      </w:r>
      <w:r w:rsidR="00A272B6">
        <w:t>, both predominantly prenatal</w:t>
      </w:r>
    </w:p>
    <w:p w14:paraId="79187938" w14:textId="18150A86" w:rsidR="000865AC" w:rsidRDefault="000865AC" w:rsidP="000865AC">
      <w:pPr>
        <w:pStyle w:val="ListParagraph"/>
        <w:numPr>
          <w:ilvl w:val="0"/>
          <w:numId w:val="16"/>
        </w:numPr>
      </w:pPr>
      <w:r>
        <w:t>Number of</w:t>
      </w:r>
      <w:r w:rsidRPr="003A7B88">
        <w:t xml:space="preserve"> sites within </w:t>
      </w:r>
      <w:r>
        <w:t>increasing/decreasing</w:t>
      </w:r>
      <w:r w:rsidRPr="003A7B88">
        <w:t xml:space="preserve"> DEG and </w:t>
      </w:r>
      <w:r>
        <w:t>prenatal</w:t>
      </w:r>
      <w:r w:rsidRPr="003A7B88">
        <w:t>-specific or non-specific status</w:t>
      </w:r>
    </w:p>
    <w:p w14:paraId="3D324AF1" w14:textId="52DE8B15" w:rsidR="000865AC" w:rsidRDefault="00552FC5" w:rsidP="000865AC">
      <w:pPr>
        <w:pStyle w:val="ListParagraph"/>
        <w:numPr>
          <w:ilvl w:val="1"/>
          <w:numId w:val="16"/>
        </w:numPr>
      </w:pPr>
      <w:r>
        <w:t>Cytoplasm</w:t>
      </w:r>
      <w:r w:rsidR="000865AC">
        <w:t xml:space="preserve"> only: </w:t>
      </w:r>
      <w:r w:rsidR="007160CA" w:rsidRPr="007160CA">
        <w:t>p-value &lt; 2.2e-16</w:t>
      </w:r>
    </w:p>
    <w:p w14:paraId="4D71DB6A" w14:textId="6C7450FF" w:rsidR="000865AC" w:rsidRDefault="000865AC" w:rsidP="000865AC">
      <w:pPr>
        <w:pStyle w:val="ListParagraph"/>
        <w:numPr>
          <w:ilvl w:val="1"/>
          <w:numId w:val="16"/>
        </w:numPr>
      </w:pPr>
      <w:r>
        <w:t xml:space="preserve">Nucleus only: </w:t>
      </w:r>
      <w:r w:rsidR="007160CA" w:rsidRPr="007160CA">
        <w:t>p-value &lt; 2.2e-16</w:t>
      </w:r>
      <w:r w:rsidR="007160CA">
        <w:t>, much more prenatal</w:t>
      </w:r>
    </w:p>
    <w:p w14:paraId="657CE5B9" w14:textId="77777777" w:rsidR="00ED4DD7" w:rsidRDefault="00ED4DD7" w:rsidP="00FF17F9"/>
    <w:p w14:paraId="4B0E8F43" w14:textId="77777777" w:rsidR="009F47EE" w:rsidRPr="00D56F3A" w:rsidRDefault="009F47EE" w:rsidP="009F47EE"/>
    <w:p w14:paraId="2F7E74AB" w14:textId="77777777" w:rsidR="00CE5C65" w:rsidRDefault="00CE5C65" w:rsidP="00CE5C65"/>
    <w:p w14:paraId="2DDC49D8" w14:textId="77777777" w:rsidR="001341EE" w:rsidRPr="005718FB" w:rsidRDefault="001341EE" w:rsidP="00B4182E"/>
    <w:p w14:paraId="7730EAEC" w14:textId="77777777" w:rsidR="005718FB" w:rsidRPr="005718FB" w:rsidRDefault="005718FB" w:rsidP="00B4182E"/>
    <w:p w14:paraId="71A34CF7" w14:textId="1D0886A1" w:rsidR="005718FB" w:rsidRPr="005718FB" w:rsidRDefault="005718FB" w:rsidP="00B4182E">
      <w:pPr>
        <w:rPr>
          <w:i/>
        </w:rPr>
      </w:pPr>
      <w:r>
        <w:rPr>
          <w:i/>
        </w:rPr>
        <w:t>RNA Binding Proteins by Fraction and Age</w:t>
      </w:r>
    </w:p>
    <w:p w14:paraId="011585C9" w14:textId="77777777" w:rsidR="006252FA" w:rsidRDefault="006252FA" w:rsidP="00B4182E"/>
    <w:p w14:paraId="5CC78599" w14:textId="77777777" w:rsidR="004852F8" w:rsidRDefault="004852F8" w:rsidP="004852F8"/>
    <w:p w14:paraId="2B3C6E4B" w14:textId="77777777" w:rsidR="00B7236F" w:rsidRDefault="00B7236F" w:rsidP="00B7236F"/>
    <w:p w14:paraId="7368F868" w14:textId="77777777" w:rsidR="00B7236F" w:rsidRPr="007A47C4" w:rsidRDefault="00B7236F" w:rsidP="00B7236F">
      <w:r w:rsidRPr="00793717">
        <w:rPr>
          <w:b/>
        </w:rPr>
        <w:t>Discussion</w:t>
      </w:r>
      <w:r w:rsidRPr="007A47C4">
        <w:t xml:space="preserve"> (~1000 words) </w:t>
      </w:r>
    </w:p>
    <w:p w14:paraId="34A32FAE" w14:textId="77777777" w:rsidR="00B7236F" w:rsidRDefault="00B7236F" w:rsidP="00B7236F"/>
    <w:p w14:paraId="408BDDE6" w14:textId="77777777" w:rsidR="00123B96" w:rsidRDefault="00123B96" w:rsidP="00123B96">
      <w:r>
        <w:t xml:space="preserve">Alternatively, retained introns have also been implicated in providing ID sequence that targets transcripts to dendrites in neurons </w:t>
      </w:r>
      <w:r>
        <w:fldChar w:fldCharType="begin" w:fldLock="1"/>
      </w:r>
      <w:r>
        <w:instrText>ADDIN CSL_CITATION { "citationItems" : [ { "id" : "ITEM-1", "itemData" : { "DOI" : "10.1016/j.neuron.2011.02.028", "ISBN" : "0896-6273", "ISSN" : "08966273", "PMID" : "21382548", "abstract" : "RNA precursors give rise to mRNA after splicing of intronic sequences traditionally thought to occur in the nucleus. Here, we show that intron sequences are retained in a number of dendritically-targeted mRNAs, by using microarray and Illumina sequencing of isolated dendritic mRNA as well as in situ hybridization. Many of the retained introns contain ID elements, a class of SINE retrotransposon. A portion of these SINEs confers dendritic targeting to exogenous and endogenous transcripts showing the necessity of ID-mediated mechanisms for the targeting of different transcripts to dendrites. ID elements are capable of selectively altering the distribution of endogenous proteins, providing a link between intronic SINEs and protein function. As such, the ID element represents a common dendritic targeting element found across multiple RNAs. Retention of intronic sequence is a more general phenomenon than previously thought and plays a functional role in the biology of the neuron, partly mediated by co-opted repetitive sequences. \u00a9 2011 Elsevier Inc.", "author" : [ { "dropping-particle" : "", "family" : "Buckley", "given" : "Peter T.", "non-dropping-particle" : "", "parse-names" : false, "suffix" : "" }, { "dropping-particle" : "", "family" : "Lee", "given" : "Miler T.", "non-dropping-particle" : "", "parse-names" : false, "suffix" : "" }, { "dropping-particle" : "", "family" : "Sul", "given" : "Jai Yoon", "non-dropping-particle" : "", "parse-names" : false, "suffix" : "" }, { "dropping-particle" : "", "family" : "Miyashiro", "given" : "Kevin Y.", "non-dropping-particle" : "", "parse-names" : false, "suffix" : "" }, { "dropping-particle" : "", "family" : "Bell", "given" : "Thomas J.", "non-dropping-particle" : "", "parse-names" : false, "suffix" : "" }, { "dropping-particle" : "", "family" : "Fisher", "given" : "Stephen A.", "non-dropping-particle" : "", "parse-names" : false, "suffix" : "" }, { "dropping-particle" : "", "family" : "Kim", "given" : "Junhyong", "non-dropping-particle" : "", "parse-names" : false, "suffix" : "" }, { "dropping-particle" : "", "family" : "Eberwine", "given" : "James", "non-dropping-particle" : "", "parse-names" : false, "suffix" : "" } ], "container-title" : "Neuron", "id" : "ITEM-1", "issue" : "5", "issued" : { "date-parts" : [ [ "2011" ] ] }, "page" : "877-884", "publisher" : "Elsevier Inc.", "title" : "Cytoplasmic Intron Sequence-Retaining Transcripts Can Be Dendritically Targeted via ID Element Retrotransposons", "type" : "article-journal", "volume" : "69" }, "uris" : [ "http://www.mendeley.com/documents/?uuid=f933e1b7-4d67-4bbf-87e0-28acbd8b2193" ] } ], "mendeley" : { "formattedCitation" : "(Buckley et al., 2011)", "plainTextFormattedCitation" : "(Buckley et al., 2011)", "previouslyFormattedCitation" : "(Buckley et al., 2011)" }, "properties" : {  }, "schema" : "https://github.com/citation-style-language/schema/raw/master/csl-citation.json" }</w:instrText>
      </w:r>
      <w:r>
        <w:fldChar w:fldCharType="separate"/>
      </w:r>
      <w:r w:rsidRPr="00896981">
        <w:rPr>
          <w:noProof/>
        </w:rPr>
        <w:t>(Buckley et al., 2011)</w:t>
      </w:r>
      <w:r>
        <w:fldChar w:fldCharType="end"/>
      </w:r>
      <w:r>
        <w:t>.</w:t>
      </w:r>
    </w:p>
    <w:p w14:paraId="74B913C6" w14:textId="55D2D4C6" w:rsidR="00123B96" w:rsidRDefault="00123B96" w:rsidP="00123B96">
      <w:pPr>
        <w:ind w:firstLine="720"/>
      </w:pPr>
      <w:r>
        <w:t xml:space="preserve">Many of these mechanisms are facilitated by RNA binding proteins (RBPs), such as PTB1, </w:t>
      </w:r>
      <w:r w:rsidRPr="004F40F9">
        <w:t>TD</w:t>
      </w:r>
      <w:r>
        <w:t xml:space="preserve">P-43, NOVA, DICER, and ADAR2 </w:t>
      </w:r>
      <w:r>
        <w:fldChar w:fldCharType="begin" w:fldLock="1"/>
      </w:r>
      <w:r>
        <w:instrText>ADDIN CSL_CITATION { "citationItems" : [ { "id" : "ITEM-1", "itemData" : { "DOI" : "10.1101/gad.188037.112", "ISBN" : "1549-5477 (Electronic)\\n0890-9369 (Linking)", "ISSN" : "08909369", "PMID" : "22661231", "abstract" : "Differentiated cells acquire unique structural and functional traits through coordinated expression of lineage-specific genes. An extensive battery of genes encoding components of the synaptic transmission machinery and specialized cytoskeletal proteins is activated during neurogenesis, but the underlying regulation is not well understood. Here we show that genes encoding critical presynaptic proteins are transcribed at a detectable level in both neurons and nonneuronal cells. However, in nonneuronal cells, the splicing of 3'-terminal introns within these genes is repressed by the polypyrimidine tract-binding protein (Ptbp1). This inhibits the export of incompletely spliced mRNAs to the cytoplasm and triggers their nuclear degradation. Clearance of these intron-containing transcripts occurs independently of the nonsense-mediated decay (NMD) pathway but requires components of the nuclear RNA surveillance machinery, including the nuclear pore-associated protein Tpr and the exosome complex. When Ptbp1 expression decreases during neuronal differentiation, the regulated introns are spliced out, thus allowing the accumulation of translation-competent mRNAs in the cytoplasm. We propose that this mechanism counters ectopic and precocious expression of functionally linked neuron-specific genes and ensures their coherent activation in the appropriate developmental context.", "author" : [ { "dropping-particle" : "", "family" : "Yap", "given" : "Karen", "non-dropping-particle" : "", "parse-names" : false, "suffix" : "" }, { "dropping-particle" : "", "family" : "Lim", "given" : "Zhao Qin", "non-dropping-particle" : "", "parse-names" : false, "suffix" : "" }, { "dropping-particle" : "", "family" : "Khandelia", "given" : "Piyush", "non-dropping-particle" : "", "parse-names" : false, "suffix" : "" }, { "dropping-particle" : "", "family" : "Friedman", "given" : "Brad", "non-dropping-particle" : "", "parse-names" : false, "suffix" : "" }, { "dropping-particle" : "V.", "family" : "Makeyev", "given" : "Eugene", "non-dropping-particle" : "", "parse-names" : false, "suffix" : "" } ], "container-title" : "Genes and Development", "id" : "ITEM-1", "issue" : "11", "issued" : { "date-parts" : [ [ "2012" ] ] }, "page" : "1209-1223", "title" : "Coordinated regulation of neuronal mRNA steady-state levels through developmentally controlled intron retention", "type" : "article-journal", "volume" : "26" }, "uris" : [ "http://www.mendeley.com/documents/?uuid=51cbf762-1671-4d34-b4be-f79f01c80cd1" ] }, { "id" : "ITEM-2", "itemData" : { "DOI" : "10.1038/nsmb.2143", "ISBN" : "1545-9993", "ISSN" : "1545-9993", "PMID" : "22056773", "abstract" : "Transcriptome sequencing allows for analysis of mature RNAs at base pair resolution. Here we show that RNA-seq can also be used for studying nascent RNAs undergoing transcription. We sequenced total RNA from human brain and liver and found a large fraction of reads (up to 40%) within introns. Intronic RNAs were abundant in brain tissue, particularly for genes involved in axonal growth and synaptic transmission. Moreover, we detected significant differences in intronic RNA levels between fetal and adult brains. We show that the pattern of intronic sequence read coverage is explained by nascent transcription in combination with co-transcriptional splicing. Further analysis of co-transcriptional splicing indicates a correlation between slowly removed introns and alternative splicing. Our data show that sequencing of total RNA provides unique insight into the transcriptional processes in the cell, with particular importance for normal brain development.", "author" : [ { "dropping-particle" : "", "family" : "Ameur", "given" : "Adam", "non-dropping-particle" : "", "parse-names" : false, "suffix" : "" }, { "dropping-particle" : "", "family" : "Zaghlool", "given" : "Ammar", "non-dropping-particle" : "", "parse-names" : false, "suffix" : "" }, { "dropping-particle" : "", "family" : "Halvardson", "given" : "Jonatan", "non-dropping-particle" : "", "parse-names" : false, "suffix" : "" }, { "dropping-particle" : "", "family" : "Wetterbom", "given" : "Anna", "non-dropping-particle" : "", "parse-names" : false, "suffix" : "" }, { "dropping-particle" : "", "family" : "Gyllensten", "given" : "Ulf", "non-dropping-particle" : "", "parse-names" : false, "suffix" : "" }, { "dropping-particle" : "", "family" : "Cavelier", "given" : "Lucia", "non-dropping-particle" : "", "parse-names" : false, "suffix" : "" }, { "dropping-particle" : "", "family" : "Feuk", "given" : "Lars", "non-dropping-particle" : "", "parse-names" : false, "suffix" : "" } ], "container-title" : "Nature Structural &amp; Molecular Biology", "id" : "ITEM-2", "issue" : "12", "issued" : { "date-parts" : [ [ "2011" ] ] }, "page" : "1435-1440", "publisher" : "Nature Publishing Group", "title" : "Total RNA sequencing reveals nascent transcription and widespread co-transcriptional splicing in the human brain", "type" : "article-journal", "volume" : "18" }, "uris" : [ "http://www.mendeley.com/documents/?uuid=51a9f685-8630-444d-92ce-c45c1b344a4f" ] }, { "id" : "ITEM-3", "itemData" : { "DOI" : "10.1101/gr.193995.115", "ISSN" : "1088-9051", "PMID" : "26546131", "author" : [ { "dropping-particle" : "", "family" : "Neve", "given" : "Jonathan", "non-dropping-particle" : "", "parse-names" : false, "suffix" : "" }, { "dropping-particle" : "", "family" : "Burger", "given" : "Kaspar", "non-dropping-particle" : "", "parse-names" : false, "suffix" : "" }, { "dropping-particle" : "", "family" : "Li", "given" : "Wencheng", "non-dropping-particle" : "", "parse-names" : false, "suffix" : "" }, { "dropping-particle" : "", "family" : "Hoque", "given" : "Mainul", "non-dropping-particle" : "", "parse-names" : false, "suffix" : "" }, { "dropping-particle" : "", "family" : "Patel", "given" : "Radhika", "non-dropping-particle" : "", "parse-names" : false, "suffix" : "" } ], "container-title" : "Genome research", "id" : "ITEM-3", "issued" : { "date-parts" : [ [ "2016" ] ] }, "page" : "24-35", "title" : "Subcellular RNA profiling links splicing and nuclear DICER1 to alternative cleavage and polyadenylation", "type" : "article-journal" }, "uris" : [ "http://www.mendeley.com/documents/?uuid=a7c21cc0-6058-40d8-bf5f-edce1c3793ba" ] }, { "id" : "ITEM-4", "itemData" : { "DOI" : "10.1093/nar/gkw1304", "ISBN" : "2172650927", "ISSN" : "0305-1048", "PMID" : "28053121", "abstract" : "Adenosine deaminases acting on RNA (ADARs) catalyze the editing of adenosine residues to inosine (A-to-I) within RNA sequences, mostly in the introns and UTRs (un-translated regions). The significance of editing within non-coding regions of RNA is poorly understood. Here, we demonstrate that association of ADAR2 with RNA stabilizes a subset of transcripts. ADAR2 interacts with and edits the 3'UTR of nuclear-retained Cat2 transcribed nuclear RNA (Ctn RNA). In absence of ADAR2, the abundance and half-life of Ctn RNA are significantly reduced. Furthermore, ADAR2-mediated stabilization of Ctn RNA occurred in an editing-independent manner. Unedited Ctn RNA shows enhanced interaction with the RNA-binding proteins HuR and PARN [Poly(A) specific ribonuclease deadenylase]. HuR and PARN destabilize Ctn RNA in absence of ADAR2, indicating that ADAR2 stabilizes Ctn RNA by antagonizing its degradation by PARN and HuR. Transcriptomic analysis identified other RNAs that are regulated by a similar mechanism. In summary, we identify a regulatory mechanism whereby ADAR2 enhances target RNA stability by limiting the interaction of RNA-destabilizing proteins with their cognate substrates.", "author" : [ { "dropping-particle" : "", "family" : "Anantharaman", "given" : "Aparna", "non-dropping-particle" : "", "parse-names" : false, "suffix" : "" }, { "dropping-particle" : "", "family" : "Tripathi", "given" : "Vidisha", "non-dropping-particle" : "", "parse-names" : false, "suffix" : "" }, { "dropping-particle" : "", "family" : "Khan", "given" : "Abid", "non-dropping-particle" : "", "parse-names" : false, "suffix" : "" }, { "dropping-particle" : "", "family" : "Yoon", "given" : "Je-Hyun", "non-dropping-particle" : "", "parse-names" : false, "suffix" : "" }, { "dropping-particle" : "", "family" : "Singh", "given" : "Deepak K.", "non-dropping-particle" : "", "parse-names" : false, "suffix" : "" }, { "dropping-particle" : "", "family" : "Gholamalamdari", "given" : "Omid", "non-dropping-particle" : "", "parse-names" : false, "suffix" : "" }, { "dropping-particle" : "", "family" : "Guang", "given" : "Shuomeng", "non-dropping-particle" : "", "parse-names" : false, "suffix" : "" }, { "dropping-particle" : "", "family" : "Ohlson", "given" : "Johan", "non-dropping-particle" : "", "parse-names" : false, "suffix" : "" }, { "dropping-particle" : "", "family" : "Wahlstedt", "given" : "Helene", "non-dropping-particle" : "", "parse-names" : false, "suffix" : "" }, { "dropping-particle" : "", "family" : "\u00d6hman", "given" : "Marie", "non-dropping-particle" : "", "parse-names" : false, "suffix" : "" }, { "dropping-particle" : "", "family" : "Jantsch", "given" : "Michael F.", "non-dropping-particle" : "", "parse-names" : false, "suffix" : "" }, { "dropping-particle" : "", "family" : "Conrad", "given" : "Nicholas K.", "non-dropping-particle" : "", "parse-names" : false, "suffix" : "" }, { "dropping-particle" : "", "family" : "Ma", "given" : "Jian", "non-dropping-particle" : "", "parse-names" : false, "suffix" : "" }, { "dropping-particle" : "", "family" : "Gorospe", "given" : "Myriam", "non-dropping-particle" : "", "parse-names" : false, "suffix" : "" }, { "dropping-particle" : "", "family" : "Prasanth", "given" : "Supriya G.", "non-dropping-particle" : "", "parse-names" : false, "suffix" : "" }, { "dropping-particle" : "V.", "family" : "Prasanth", "given" : "Kannanganattu", "non-dropping-particle" : "", "parse-names" : false, "suffix" : "" } ], "container-title" : "Nucleic Acids Research", "id" : "ITEM-4", "issue" : "7", "issued" : { "date-parts" : [ [ "2017" ] ] }, "page" : "gkw1304", "title" : "ADAR2 regulates RNA stability by modifying access of decay-promoting RNA-binding proteins", "type" : "article-journal", "volume" : "45" }, "uris" : [ "http://www.mendeley.com/documents/?uuid=68da602c-8777-469f-b628-acc2ac17ad6c" ] } ], "mendeley" : { "formattedCitation" : "(Ameur et al., 2011; Anantharaman et al., 2017; Neve, Burger, Li, Hoque, &amp; Patel, 2016; Yap et al., 2012)", "plainTextFormattedCitation" : "(Ameur et al., 2011; Anantharaman et al., 2017; Neve, Burger, Li, Hoque, &amp; Patel, 2016; Yap et al., 2012)", "previouslyFormattedCitation" : "(Ameur et al., 2011; Anantharaman et al., 2017; Neve, Burger, Li, Hoque, &amp; Patel, 2016; Yap et al., 2012)" }, "properties" : {  }, "schema" : "https://github.com/citation-style-language/schema/raw/master/csl-citation.json" }</w:instrText>
      </w:r>
      <w:r>
        <w:fldChar w:fldCharType="separate"/>
      </w:r>
      <w:r w:rsidRPr="00D652EF">
        <w:rPr>
          <w:noProof/>
        </w:rPr>
        <w:t>(Ameur et al., 2011; Anantharaman et al., 2017; Neve, Burger, Li, Hoque, &amp; Patel, 2016; Yap et al., 2012)</w:t>
      </w:r>
      <w:r>
        <w:fldChar w:fldCharType="end"/>
      </w:r>
      <w:r>
        <w:t xml:space="preserve">.  </w:t>
      </w:r>
    </w:p>
    <w:p w14:paraId="7B387921" w14:textId="77777777" w:rsidR="00123B96" w:rsidRDefault="00123B96" w:rsidP="00B7236F"/>
    <w:p w14:paraId="7D3159F5" w14:textId="3E8862BE" w:rsidR="0039293A" w:rsidRDefault="0039293A" w:rsidP="00B7236F">
      <w:pPr>
        <w:pStyle w:val="ListParagraph"/>
        <w:numPr>
          <w:ilvl w:val="0"/>
          <w:numId w:val="2"/>
        </w:numPr>
      </w:pPr>
      <w:r>
        <w:t>Talk about disease, ALS, APOE intron retention</w:t>
      </w:r>
      <w:r w:rsidR="00390094">
        <w:t xml:space="preserve"> </w:t>
      </w:r>
      <w:r w:rsidR="00390094">
        <w:fldChar w:fldCharType="begin" w:fldLock="1"/>
      </w:r>
      <w:r w:rsidR="00390094">
        <w:instrText>ADDIN CSL_CITATION { "citationItems" : [ { "id" : "ITEM-1", "itemData" : { "DOI" : "10.1523/JNEUROSCI.3253-07.2008", "ISBN" : "0270-6474, 1529-2401", "ISSN" : "0270-6474", "PMID" : "18256266", "abstract" : "Neuronal expression of apolipoprotein (apo) E4 may contribute to the pathogenesis of Alzheimer's disease (AD). In studying how apoE expression is regulated in neurons, we identified a splicing variant of apoE mRNA with intron-3 retention (apoE-I3). ApoE-I3 mRNA was detected in neuronal cell lines and primary neurons, but not in astrocytic cell lines or primary astrocytes, from humans and mice by reverse transcription (RT)-PCR. In both wild-type and human apoE knock-in mice, apoE-I3 was found predominantly in cortical and hippocampal neurons by in situ hybridization. Cell fractionation and quantitative RT-PCR revealed that over 98% of the apoE-I3 mRNA was retained in the nucleus without protein translation. In transfected primary neurons, apoE expression increased dramatically when intron-3 was deleted from a genomic DNA construct and decreased markedly when intron-3 was inserted into a cDNA construct, suggesting that intron-3 retention/splicing controls apoE expression in neurons. In response to excitotoxic challenge, the apoE-I3 mRNA was markedly increased in morphologically normal hippocampal neurons but reduced in degenerating hippocampal neurons in mice; apoE mRNA showed the opposite pattern. This apparent precursor-product relationship between apoE-I3 and apoE mRNA was supported by a transcriptional inhibition study. Thus, neuronal expression of apoE is controlled by transcription of apoE-I3 under normal conditions and by processing of apoE-I3 into mature apoE mRNA in response to injury.", "author" : [ { "dropping-particle" : "", "family" : "Xu", "given" : "Q.", "non-dropping-particle" : "", "parse-names" : false, "suffix" : "" }, { "dropping-particle" : "", "family" : "Walker", "given" : "D.", "non-dropping-particle" : "", "parse-names" : false, "suffix" : "" }, { "dropping-particle" : "", "family" : "Bernardo", "given" : "A.", "non-dropping-particle" : "", "parse-names" : false, "suffix" : "" }, { "dropping-particle" : "", "family" : "Brodbeck", "given" : "J.", "non-dropping-particle" : "", "parse-names" : false, "suffix" : "" }, { "dropping-particle" : "", "family" : "Balestra", "given" : "M. E.", "non-dropping-particle" : "", "parse-names" : false, "suffix" : "" }, { "dropping-particle" : "", "family" : "Huang", "given" : "Y.", "non-dropping-particle" : "", "parse-names" : false, "suffix" : "" } ], "container-title" : "Journal of Neuroscience", "id" : "ITEM-1", "issue" : "6", "issued" : { "date-parts" : [ [ "2008" ] ] }, "page" : "1452-1459", "title" : "Intron-3 Retention/Splicing Controls Neuronal Expression of Apolipoprotein E in the CNS", "type" : "article-journal", "volume" : "28" }, "uris" : [ "http://www.mendeley.com/documents/?uuid=e1651239-d6b8-48d6-b31c-d232df423317" ] } ], "mendeley" : { "formattedCitation" : "(Xu et al., 2008)", "plainTextFormattedCitation" : "(Xu et al., 2008)", "previouslyFormattedCitation" : "(Xu et al., 2008)" }, "properties" : {  }, "schema" : "https://github.com/citation-style-language/schema/raw/master/csl-citation.json" }</w:instrText>
      </w:r>
      <w:r w:rsidR="00390094">
        <w:fldChar w:fldCharType="separate"/>
      </w:r>
      <w:r w:rsidR="00390094" w:rsidRPr="00390094">
        <w:rPr>
          <w:noProof/>
        </w:rPr>
        <w:t>(Xu et al., 2008)</w:t>
      </w:r>
      <w:r w:rsidR="00390094">
        <w:fldChar w:fldCharType="end"/>
      </w:r>
    </w:p>
    <w:p w14:paraId="6C2374C6" w14:textId="304EB33F" w:rsidR="0039293A" w:rsidRDefault="0039293A" w:rsidP="00B7236F">
      <w:pPr>
        <w:pStyle w:val="ListParagraph"/>
        <w:numPr>
          <w:ilvl w:val="0"/>
          <w:numId w:val="2"/>
        </w:numPr>
      </w:pPr>
      <w:r>
        <w:t xml:space="preserve">Talk about </w:t>
      </w:r>
      <w:proofErr w:type="spellStart"/>
      <w:r>
        <w:t>Ameur</w:t>
      </w:r>
      <w:proofErr w:type="spellEnd"/>
      <w:r>
        <w:t xml:space="preserve"> 2011 whole cell differences, Jaffe whole cell difference</w:t>
      </w:r>
    </w:p>
    <w:p w14:paraId="7B10E191" w14:textId="176D3150" w:rsidR="00B7236F" w:rsidRPr="007A47C4" w:rsidRDefault="00B7236F" w:rsidP="00B7236F">
      <w:pPr>
        <w:pStyle w:val="ListParagraph"/>
        <w:numPr>
          <w:ilvl w:val="0"/>
          <w:numId w:val="2"/>
        </w:numPr>
      </w:pPr>
      <w:r w:rsidRPr="007A47C4">
        <w:t xml:space="preserve">Differences between </w:t>
      </w:r>
      <w:r w:rsidR="00E33422">
        <w:t>prenatal</w:t>
      </w:r>
      <w:r w:rsidRPr="007A47C4">
        <w:t xml:space="preserve"> and adult brain cells: </w:t>
      </w:r>
    </w:p>
    <w:p w14:paraId="2B00F29B" w14:textId="77777777" w:rsidR="00B7236F" w:rsidRDefault="00B7236F" w:rsidP="00B7236F">
      <w:pPr>
        <w:pStyle w:val="ListParagraph"/>
        <w:numPr>
          <w:ilvl w:val="1"/>
          <w:numId w:val="2"/>
        </w:numPr>
      </w:pPr>
      <w:r w:rsidRPr="007A47C4">
        <w:t>Proliferation (cell cycle), potency (differentiation), cell type, connectivity</w:t>
      </w:r>
    </w:p>
    <w:p w14:paraId="402AB7ED" w14:textId="77777777" w:rsidR="003A68A3" w:rsidRDefault="00B7236F" w:rsidP="00B7236F">
      <w:pPr>
        <w:pStyle w:val="ListParagraph"/>
        <w:numPr>
          <w:ilvl w:val="0"/>
          <w:numId w:val="2"/>
        </w:numPr>
      </w:pPr>
      <w:r w:rsidRPr="007A47C4">
        <w:t>Profiling in vivo tissue rather than in vitro: pitfalls, but also benefits</w:t>
      </w:r>
    </w:p>
    <w:p w14:paraId="1A5841D7" w14:textId="6208B46E" w:rsidR="003A68A3" w:rsidRPr="007A47C4" w:rsidRDefault="003A68A3" w:rsidP="003A68A3">
      <w:pPr>
        <w:pStyle w:val="ListParagraph"/>
        <w:numPr>
          <w:ilvl w:val="0"/>
          <w:numId w:val="2"/>
        </w:numPr>
      </w:pPr>
      <w:r w:rsidRPr="007A47C4">
        <w:t xml:space="preserve">Factors affecting transcript localization across </w:t>
      </w:r>
      <w:r w:rsidR="00552FC5">
        <w:t>cytoplasm</w:t>
      </w:r>
      <w:r w:rsidRPr="007A47C4">
        <w:t xml:space="preserve"> and nucleus:</w:t>
      </w:r>
    </w:p>
    <w:p w14:paraId="46E29731" w14:textId="77777777" w:rsidR="003A68A3" w:rsidRPr="007A47C4" w:rsidRDefault="003A68A3" w:rsidP="003A68A3">
      <w:pPr>
        <w:pStyle w:val="ListParagraph"/>
        <w:numPr>
          <w:ilvl w:val="1"/>
          <w:numId w:val="2"/>
        </w:numPr>
      </w:pPr>
      <w:r w:rsidRPr="007A47C4">
        <w:t>Intron retention</w:t>
      </w:r>
    </w:p>
    <w:p w14:paraId="7DCF1494" w14:textId="77777777" w:rsidR="003A68A3" w:rsidRDefault="003A68A3" w:rsidP="003A68A3">
      <w:pPr>
        <w:pStyle w:val="ListParagraph"/>
        <w:numPr>
          <w:ilvl w:val="1"/>
          <w:numId w:val="2"/>
        </w:numPr>
      </w:pPr>
      <w:r w:rsidRPr="007A47C4">
        <w:t>3’ UTR length</w:t>
      </w:r>
    </w:p>
    <w:p w14:paraId="0C55738B" w14:textId="77777777" w:rsidR="003A68A3" w:rsidRPr="007A47C4" w:rsidRDefault="003A68A3" w:rsidP="003A68A3">
      <w:pPr>
        <w:pStyle w:val="ListParagraph"/>
        <w:numPr>
          <w:ilvl w:val="1"/>
          <w:numId w:val="2"/>
        </w:numPr>
      </w:pPr>
      <w:r w:rsidRPr="007A47C4">
        <w:t>Transcript length</w:t>
      </w:r>
    </w:p>
    <w:p w14:paraId="453E660D" w14:textId="77777777" w:rsidR="003A68A3" w:rsidRPr="007A47C4" w:rsidRDefault="003A68A3" w:rsidP="003A68A3">
      <w:pPr>
        <w:pStyle w:val="ListParagraph"/>
        <w:numPr>
          <w:ilvl w:val="1"/>
          <w:numId w:val="2"/>
        </w:numPr>
      </w:pPr>
      <w:r w:rsidRPr="007A47C4">
        <w:t>RNA secondary structure</w:t>
      </w:r>
    </w:p>
    <w:p w14:paraId="05DDD04D" w14:textId="77777777" w:rsidR="003A68A3" w:rsidRDefault="003A68A3" w:rsidP="003A68A3">
      <w:pPr>
        <w:pStyle w:val="ListParagraph"/>
        <w:numPr>
          <w:ilvl w:val="1"/>
          <w:numId w:val="2"/>
        </w:numPr>
      </w:pPr>
      <w:r w:rsidRPr="00F07296">
        <w:t>Transcript isoform</w:t>
      </w:r>
      <w:r>
        <w:t xml:space="preserve"> (junctions)</w:t>
      </w:r>
    </w:p>
    <w:p w14:paraId="298CC9B4" w14:textId="77777777" w:rsidR="003A68A3" w:rsidRDefault="003A68A3" w:rsidP="003A68A3">
      <w:pPr>
        <w:pStyle w:val="ListParagraph"/>
        <w:numPr>
          <w:ilvl w:val="1"/>
          <w:numId w:val="2"/>
        </w:numPr>
      </w:pPr>
      <w:r>
        <w:t>RNA-editing</w:t>
      </w:r>
    </w:p>
    <w:p w14:paraId="1922CCEB" w14:textId="77777777" w:rsidR="003A68A3" w:rsidRPr="007A47C4" w:rsidRDefault="003A68A3" w:rsidP="003A68A3">
      <w:pPr>
        <w:pStyle w:val="ListParagraph"/>
        <w:numPr>
          <w:ilvl w:val="1"/>
          <w:numId w:val="2"/>
        </w:numPr>
      </w:pPr>
      <w:proofErr w:type="spellStart"/>
      <w:proofErr w:type="gramStart"/>
      <w:r w:rsidRPr="007A47C4">
        <w:t>miRNA</w:t>
      </w:r>
      <w:proofErr w:type="spellEnd"/>
      <w:proofErr w:type="gramEnd"/>
      <w:r w:rsidRPr="007A47C4">
        <w:t xml:space="preserve"> degradation</w:t>
      </w:r>
    </w:p>
    <w:p w14:paraId="671C14A2" w14:textId="77777777" w:rsidR="003A68A3" w:rsidRDefault="003A68A3" w:rsidP="003A68A3">
      <w:pPr>
        <w:pStyle w:val="ListParagraph"/>
        <w:numPr>
          <w:ilvl w:val="1"/>
          <w:numId w:val="2"/>
        </w:numPr>
      </w:pPr>
      <w:r>
        <w:t>NPC dynamics (density, composition)</w:t>
      </w:r>
    </w:p>
    <w:p w14:paraId="3B506CB5" w14:textId="77777777" w:rsidR="003A68A3" w:rsidRPr="00F07296" w:rsidRDefault="003A68A3" w:rsidP="003A68A3">
      <w:pPr>
        <w:pStyle w:val="ListParagraph"/>
        <w:numPr>
          <w:ilvl w:val="1"/>
          <w:numId w:val="2"/>
        </w:numPr>
      </w:pPr>
      <w:r>
        <w:t>Sequence motifs and predicted RNA-binding protein motifs</w:t>
      </w:r>
    </w:p>
    <w:p w14:paraId="17E3141F" w14:textId="17673E23" w:rsidR="008D4492" w:rsidRPr="003A68A3" w:rsidRDefault="003A68A3" w:rsidP="003A68A3">
      <w:pPr>
        <w:pStyle w:val="ListParagraph"/>
        <w:numPr>
          <w:ilvl w:val="1"/>
          <w:numId w:val="2"/>
        </w:numPr>
      </w:pPr>
      <w:r w:rsidRPr="003A68A3">
        <w:t>Temporal dimension: what is being transcribed (1</w:t>
      </w:r>
      <w:r w:rsidRPr="003A68A3">
        <w:rPr>
          <w:vertAlign w:val="superscript"/>
        </w:rPr>
        <w:t>st</w:t>
      </w:r>
      <w:r w:rsidRPr="003A68A3">
        <w:t>) vs. exported (2</w:t>
      </w:r>
      <w:r w:rsidRPr="003A68A3">
        <w:rPr>
          <w:vertAlign w:val="superscript"/>
        </w:rPr>
        <w:t>nd</w:t>
      </w:r>
      <w:r w:rsidRPr="003A68A3">
        <w:t>)</w:t>
      </w:r>
      <w:r w:rsidR="008D4492" w:rsidRPr="003A68A3">
        <w:rPr>
          <w:rFonts w:ascii="Arial" w:hAnsi="Arial" w:cs="Arial"/>
          <w:color w:val="333333"/>
          <w:sz w:val="22"/>
          <w:szCs w:val="22"/>
        </w:rPr>
        <w:br w:type="page"/>
      </w:r>
    </w:p>
    <w:p w14:paraId="4254DFA2" w14:textId="6635CD99" w:rsidR="00820BE4" w:rsidRPr="00820BE4" w:rsidRDefault="00820BE4" w:rsidP="00820BE4">
      <w:pPr>
        <w:shd w:val="clear" w:color="auto" w:fill="FFFFFF"/>
        <w:spacing w:line="359" w:lineRule="atLeast"/>
        <w:ind w:left="360"/>
        <w:outlineLvl w:val="1"/>
        <w:rPr>
          <w:rFonts w:eastAsia="Times New Roman" w:cs="Arial"/>
          <w:b/>
          <w:bCs/>
          <w:color w:val="222222"/>
        </w:rPr>
      </w:pPr>
      <w:r>
        <w:rPr>
          <w:b/>
        </w:rPr>
        <w:t xml:space="preserve">Extended </w:t>
      </w:r>
      <w:r w:rsidRPr="00820BE4">
        <w:rPr>
          <w:b/>
        </w:rPr>
        <w:t>Methods</w:t>
      </w:r>
    </w:p>
    <w:p w14:paraId="6F1A8AE9" w14:textId="77777777" w:rsidR="00820BE4" w:rsidRPr="00820BE4" w:rsidRDefault="00820BE4" w:rsidP="00820BE4">
      <w:pPr>
        <w:shd w:val="clear" w:color="auto" w:fill="FFFFFF"/>
        <w:spacing w:line="359" w:lineRule="atLeast"/>
        <w:ind w:left="360"/>
        <w:outlineLvl w:val="1"/>
        <w:rPr>
          <w:rFonts w:eastAsia="Times New Roman" w:cs="Arial"/>
          <w:bCs/>
        </w:rPr>
      </w:pPr>
    </w:p>
    <w:p w14:paraId="4D141800" w14:textId="77777777" w:rsidR="00820BE4" w:rsidRPr="00820BE4" w:rsidRDefault="00820BE4" w:rsidP="00820BE4">
      <w:pPr>
        <w:shd w:val="clear" w:color="auto" w:fill="FFFFFF"/>
        <w:spacing w:line="359" w:lineRule="atLeast"/>
        <w:ind w:left="360"/>
        <w:outlineLvl w:val="1"/>
        <w:rPr>
          <w:rFonts w:eastAsia="Times New Roman" w:cs="Arial"/>
          <w:bCs/>
          <w:i/>
        </w:rPr>
      </w:pPr>
      <w:r w:rsidRPr="00820BE4">
        <w:rPr>
          <w:rFonts w:eastAsia="Times New Roman" w:cs="Arial"/>
          <w:bCs/>
          <w:i/>
        </w:rPr>
        <w:t>Post-Mortem Brain Samples</w:t>
      </w:r>
    </w:p>
    <w:p w14:paraId="16E9A326" w14:textId="317DEB8F" w:rsidR="00820BE4" w:rsidRPr="00820BE4" w:rsidRDefault="00820BE4" w:rsidP="00820BE4">
      <w:pPr>
        <w:widowControl w:val="0"/>
        <w:autoSpaceDE w:val="0"/>
        <w:autoSpaceDN w:val="0"/>
        <w:adjustRightInd w:val="0"/>
        <w:ind w:left="360"/>
        <w:rPr>
          <w:rFonts w:eastAsia="Times New Roman" w:cs="Arial"/>
          <w:bCs/>
        </w:rPr>
      </w:pPr>
      <w:r w:rsidRPr="00820BE4">
        <w:rPr>
          <w:rFonts w:eastAsia="Times New Roman" w:cs="Arial"/>
          <w:bCs/>
        </w:rPr>
        <w:t xml:space="preserve">Three prenatal and three adult human postmortem brains were selected from the collection of the </w:t>
      </w:r>
      <w:proofErr w:type="spellStart"/>
      <w:r w:rsidRPr="00820BE4">
        <w:rPr>
          <w:rFonts w:eastAsia="Times New Roman" w:cs="Arial"/>
          <w:bCs/>
        </w:rPr>
        <w:t>Lieber</w:t>
      </w:r>
      <w:proofErr w:type="spellEnd"/>
      <w:r w:rsidRPr="00820BE4">
        <w:rPr>
          <w:rFonts w:eastAsia="Times New Roman" w:cs="Arial"/>
          <w:bCs/>
        </w:rPr>
        <w:t xml:space="preserve"> Institute for Brain Development for use in this study. Brains in this collection were acquired, dissected, and characterized as described previously </w:t>
      </w:r>
      <w:r w:rsidRPr="00820BE4">
        <w:rPr>
          <w:rFonts w:eastAsia="Times New Roman" w:cs="Arial"/>
          <w:bCs/>
        </w:rPr>
        <w:fldChar w:fldCharType="begin" w:fldLock="1"/>
      </w:r>
      <w:r w:rsidR="00C15DDE">
        <w:rPr>
          <w:rFonts w:eastAsia="Times New Roman" w:cs="Arial"/>
          <w:bCs/>
        </w:rPr>
        <w:instrText>ADDIN CSL_CITATION { "citationItems" : [ { "id" : "ITEM-1", "itemData" : { "DOI" : "10.1016/j.biopsych.2006.06.019", "ISBN" : "0006-3223 (Print)\\n0006-3223 (Linking)", "ISSN" : "00063223", "PMID" : "16997002", "abstract" : "Background: Studies of postmortem human brain are important for investigating underlying pathogenic molecular mechanisms of neuropsychiatric disorders. They are, however, confounded by pre- and postmortem factors. The purpose of this study was to identify sources of variation that will enable a better design of gene expression studies and higher reliability of gene expression data. Methods: We assessed the contribution of multiple variables to messenger RNA (mRNA) expression of reference (housekeeping) genes measured by reverse transcriptase-polymerase chain reaction (RT-PCR) by multiple regression analysis in a large number (N = 143) of autopsy samples from the hippocampus and white and grey matter of the dorsolateral prefrontal cortex (DLPFC) of patients with schizophrenia and normal control subjects. Results: The strongest predictor of gene expression was total RNA quality. Other significant factors included pH, postmortem interval, age and the duration of the agonal state, but the importance of these factors depended on transcript measured, brain region analyzed, and diagnosis. The quality of RNA obtained from the DLPFC white matter was also adversely affected by smoking. Conclusions: Our results show that normalization of expression data of target genes with a geometric mean of multiple housekeeping genes should be used to control for differences in RNA quality between samples. The results also suggest that accurate assessment of other confounding factors and their inclusion as regressors in the analysis is critical for obtaining reliable and accurate quantification of mRNA expression. ?? 2006 Society of Biological Psychiatry.", "author" : [ { "dropping-particle" : "", "family" : "Lipska", "given" : "Barbara K.", "non-dropping-particle" : "", "parse-names" : false, "suffix" : "" }, { "dropping-particle" : "", "family" : "Deep-Soboslay", "given" : "Amy", "non-dropping-particle" : "", "parse-names" : false, "suffix" : "" }, { "dropping-particle" : "", "family" : "Weickert", "given" : "Cynthia Shannon", "non-dropping-particle" : "", "parse-names" : false, "suffix" : "" }, { "dropping-particle" : "", "family" : "Hyde", "given" : "Thomas M.", "non-dropping-particle" : "", "parse-names" : false, "suffix" : "" }, { "dropping-particle" : "", "family" : "Martin", "given" : "Catherine E.", "non-dropping-particle" : "", "parse-names" : false, "suffix" : "" }, { "dropping-particle" : "", "family" : "Herman", "given" : "Mary M.", "non-dropping-particle" : "", "parse-names" : false, "suffix" : "" }, { "dropping-particle" : "", "family" : "Kleinman", "given" : "Joel E.", "non-dropping-particle" : "", "parse-names" : false, "suffix" : "" } ], "container-title" : "Biological Psychiatry", "id" : "ITEM-1", "issue" : "6", "issued" : { "date-parts" : [ [ "2006" ] ] }, "page" : "650-658", "title" : "Critical Factors in Gene Expression in Postmortem Human Brain: Focus on Studies in Schizophrenia", "type" : "article-journal", "volume" : "60" }, "uris" : [ "http://www.mendeley.com/documents/?uuid=b7560e51-3386-4e49-b0b6-b98ba46a17c3" ] }, { "id" : "ITEM-2", "itemData" : { "DOI" : "10.1038/nn.3898", "ISSN" : "1097-6256", "author" : [ { "dropping-particle" : "", "family" : "Jaffe", "given" : "Andrew E", "non-dropping-particle" : "", "parse-names" : false, "suffix" : "" }, { "dropping-particle" : "", "family" : "Shin", "given" : "Jooheon", "non-dropping-particle" : "", "parse-names" : false, "suffix" : "" }, { "dropping-particle" : "", "family" : "Collado-Torres", "given" : "Leonardo", "non-dropping-particle" : "", "parse-names" : false, "suffix" : "" }, { "dropping-particle" : "", "family" : "Leek", "given" : "Jeffrey T", "non-dropping-particle" : "", "parse-names" : false, "suffix" : "" }, { "dropping-particle" : "", "family" : "Tao", "given" : "Ran", "non-dropping-particle" : "", "parse-names" : false, "suffix" : "" }, { "dropping-particle" : "", "family" : "Li", "given" : "Chao", "non-dropping-particle" : "", "parse-names" : false, "suffix" : "" }, { "dropping-particle" : "", "family" : "Gao", "given" : "Yuan", "non-dropping-particle" : "", "parse-names" : false, "suffix" : "" }, { "dropping-particle" : "", "family" : "Jia", "given" : "Yankai", "non-dropping-particle" : "", "parse-names" : false, "suffix" : "" }, { "dropping-particle" : "", "family" : "Maher", "given" : "Brady J", "non-dropping-particle" : "", "parse-names" : false, "suffix" : "" }, { "dropping-particle" : "", "family" : "Hyde", "given" : "Thomas M", "non-dropping-particle" : "", "parse-names" : false, "suffix" : "" }, { "dropping-particle" : "", "family" : "Kleinman", "given" : "Joel E", "non-dropping-particle" : "", "parse-names" : false, "suffix" : "" }, { "dropping-particle" : "", "family" : "Weinberger", "given" : "Daniel R", "non-dropping-particle" : "", "parse-names" : false, "suffix" : "" } ], "container-title" : "Nature Neuroscience", "id" : "ITEM-2", "issue" : "1", "issued" : { "date-parts" : [ [ "2015" ] ] }, "page" : "154-161", "publisher" : "Nature Publishing Group", "title" : "Developmental regulation of human cortex transcription and its clinical relevance at single base resolution", "type" : "article-journal", "volume" : "18" }, "uris" : [ "http://www.mendeley.com/documents/?uuid=9b50cba0-5056-4367-b7df-026900cc6071" ] } ], "mendeley" : { "formattedCitation" : "(Jaffe et al., 2015; Lipska et al., 2006)", "plainTextFormattedCitation" : "(Jaffe et al., 2015; Lipska et al., 2006)", "previouslyFormattedCitation" : "(Jaffe et al., 2015; Lipska et al., 2006)" }, "properties" : {  }, "schema" : "https://github.com/citation-style-language/schema/raw/master/csl-citation.json" }</w:instrText>
      </w:r>
      <w:r w:rsidRPr="00820BE4">
        <w:rPr>
          <w:rFonts w:eastAsia="Times New Roman" w:cs="Arial"/>
          <w:bCs/>
        </w:rPr>
        <w:fldChar w:fldCharType="separate"/>
      </w:r>
      <w:r w:rsidRPr="00820BE4">
        <w:rPr>
          <w:rFonts w:eastAsia="Times New Roman" w:cs="Arial"/>
          <w:bCs/>
          <w:noProof/>
        </w:rPr>
        <w:t>(Jaffe et al., 2015; Lipska et al., 2006)</w:t>
      </w:r>
      <w:r w:rsidRPr="00820BE4">
        <w:rPr>
          <w:rFonts w:eastAsia="Times New Roman" w:cs="Arial"/>
          <w:bCs/>
        </w:rPr>
        <w:fldChar w:fldCharType="end"/>
      </w:r>
      <w:r w:rsidRPr="00820BE4">
        <w:rPr>
          <w:rFonts w:eastAsia="Times New Roman" w:cs="Arial"/>
          <w:bCs/>
        </w:rPr>
        <w:t xml:space="preserve">. Briefly, post-mortem human brain was obtained by autopsy primarily from the </w:t>
      </w:r>
      <w:r w:rsidRPr="00820BE4">
        <w:rPr>
          <w:rFonts w:cs="Arial"/>
        </w:rPr>
        <w:t xml:space="preserve">Offices of the Chief Medical Examiner of the District of Columbia and the Commonwealth of Virginia, Northern District after informed consent from legal next of kin (protocol 90-M-0142 approved by the NIMH/NIH Institutional Review Board). Brain tissue was stored and dissected at the Clinical Center, NIH, </w:t>
      </w:r>
      <w:proofErr w:type="gramStart"/>
      <w:r w:rsidRPr="00820BE4">
        <w:rPr>
          <w:rFonts w:cs="Arial"/>
        </w:rPr>
        <w:t>Bethesda</w:t>
      </w:r>
      <w:proofErr w:type="gramEnd"/>
      <w:r w:rsidRPr="00820BE4">
        <w:rPr>
          <w:rFonts w:cs="Arial"/>
        </w:rPr>
        <w:t xml:space="preserve">, Maryland and at the </w:t>
      </w:r>
      <w:proofErr w:type="spellStart"/>
      <w:r w:rsidRPr="00820BE4">
        <w:rPr>
          <w:rFonts w:cs="Arial"/>
        </w:rPr>
        <w:t>Lieber</w:t>
      </w:r>
      <w:proofErr w:type="spellEnd"/>
      <w:r w:rsidRPr="00820BE4">
        <w:rPr>
          <w:rFonts w:cs="Arial"/>
        </w:rPr>
        <w:t xml:space="preserve"> Institute for Brain Development in Baltimore, Maryland. Brain material was donated and transferred to the </w:t>
      </w:r>
      <w:proofErr w:type="spellStart"/>
      <w:r w:rsidRPr="00820BE4">
        <w:rPr>
          <w:rFonts w:cs="Arial"/>
        </w:rPr>
        <w:t>Lieber</w:t>
      </w:r>
      <w:proofErr w:type="spellEnd"/>
      <w:r w:rsidRPr="00820BE4">
        <w:rPr>
          <w:rFonts w:cs="Arial"/>
        </w:rPr>
        <w:t xml:space="preserve"> Institute under an approved Material Transfer Agreement. Clinical characterization, diagnoses, toxicological analysis, and macro- and microscopic </w:t>
      </w:r>
      <w:proofErr w:type="spellStart"/>
      <w:r w:rsidRPr="00820BE4">
        <w:rPr>
          <w:rFonts w:cs="Arial"/>
        </w:rPr>
        <w:t>neuropathological</w:t>
      </w:r>
      <w:proofErr w:type="spellEnd"/>
      <w:r w:rsidRPr="00820BE4">
        <w:rPr>
          <w:rFonts w:cs="Arial"/>
        </w:rPr>
        <w:t xml:space="preserve"> examinations were performed on all samples using a standardized protocol approved by the Institutional Review Board of the University of Maryland at Baltimore and the State of Maryland. Subjects with evidence of macro- or microscopic neuropathology, drug use, alcohol abuse or psychiatric illness were excluded. Demographic information on the six brains is included in </w:t>
      </w:r>
      <w:r w:rsidRPr="00820BE4">
        <w:rPr>
          <w:rFonts w:cs="Arial"/>
          <w:color w:val="0000FF"/>
        </w:rPr>
        <w:t>Supplementary Table 1</w:t>
      </w:r>
      <w:r w:rsidRPr="00820BE4">
        <w:rPr>
          <w:rFonts w:cs="Arial"/>
        </w:rPr>
        <w:t xml:space="preserve">. </w:t>
      </w:r>
    </w:p>
    <w:p w14:paraId="1C24B8E8" w14:textId="77777777" w:rsidR="00820BE4" w:rsidRPr="00820BE4" w:rsidRDefault="00820BE4" w:rsidP="00820BE4">
      <w:pPr>
        <w:ind w:left="360"/>
        <w:rPr>
          <w:i/>
        </w:rPr>
      </w:pPr>
    </w:p>
    <w:p w14:paraId="47D6566D" w14:textId="032D3860" w:rsidR="00820BE4" w:rsidRPr="00820BE4" w:rsidRDefault="00552FC5" w:rsidP="00820BE4">
      <w:pPr>
        <w:ind w:left="360"/>
        <w:rPr>
          <w:i/>
        </w:rPr>
      </w:pPr>
      <w:r>
        <w:rPr>
          <w:i/>
        </w:rPr>
        <w:t>Cytoplasmic</w:t>
      </w:r>
      <w:r w:rsidR="00820BE4" w:rsidRPr="00820BE4">
        <w:rPr>
          <w:i/>
        </w:rPr>
        <w:t xml:space="preserve"> and Nuclear RNA Purification and Sequencing </w:t>
      </w:r>
    </w:p>
    <w:p w14:paraId="04BE6BA4" w14:textId="20E071F3" w:rsidR="00820BE4" w:rsidRPr="00820BE4" w:rsidRDefault="00820BE4" w:rsidP="00820BE4">
      <w:pPr>
        <w:ind w:left="360"/>
        <w:rPr>
          <w:rFonts w:cs="Arial"/>
        </w:rPr>
      </w:pPr>
      <w:r w:rsidRPr="00820BE4">
        <w:rPr>
          <w:rFonts w:cs="Arial"/>
        </w:rPr>
        <w:t xml:space="preserve">A diagram of the study design is included in </w:t>
      </w:r>
      <w:r w:rsidR="002D0F89" w:rsidRPr="00820BE4">
        <w:rPr>
          <w:rFonts w:cs="Arial"/>
          <w:color w:val="0000FF"/>
        </w:rPr>
        <w:t xml:space="preserve">Supplementary </w:t>
      </w:r>
      <w:r w:rsidRPr="00820BE4">
        <w:rPr>
          <w:rFonts w:cs="Arial"/>
          <w:color w:val="0000FF"/>
        </w:rPr>
        <w:t>Figure 1</w:t>
      </w:r>
      <w:r w:rsidRPr="00820BE4">
        <w:rPr>
          <w:rFonts w:cs="Arial"/>
        </w:rPr>
        <w:t xml:space="preserve">. Homogenate gray matter from the dorsolateral prefrontal cortex (DLPFC) approximating BA46/9 in adults and the corresponding region of PFC in prenatal samples were used for RNA extraction. To purify </w:t>
      </w:r>
      <w:r w:rsidR="00552FC5">
        <w:rPr>
          <w:rFonts w:cs="Arial"/>
        </w:rPr>
        <w:t>cytoplasmic</w:t>
      </w:r>
      <w:r w:rsidRPr="00820BE4">
        <w:rPr>
          <w:rFonts w:cs="Arial"/>
        </w:rPr>
        <w:t xml:space="preserve"> from nuclear RNA, we used the </w:t>
      </w:r>
      <w:proofErr w:type="spellStart"/>
      <w:r w:rsidRPr="00820BE4">
        <w:rPr>
          <w:rFonts w:cs="Arial"/>
        </w:rPr>
        <w:t>Norgen</w:t>
      </w:r>
      <w:proofErr w:type="spellEnd"/>
      <w:r w:rsidRPr="00820BE4">
        <w:rPr>
          <w:rFonts w:cs="Arial"/>
        </w:rPr>
        <w:t xml:space="preserve"> </w:t>
      </w:r>
      <w:proofErr w:type="spellStart"/>
      <w:r w:rsidRPr="00820BE4">
        <w:rPr>
          <w:rFonts w:cs="Arial"/>
        </w:rPr>
        <w:t>Biotek</w:t>
      </w:r>
      <w:proofErr w:type="spellEnd"/>
      <w:r w:rsidRPr="00820BE4">
        <w:rPr>
          <w:rFonts w:cs="Arial"/>
        </w:rPr>
        <w:t xml:space="preserve"> Corp. Cytoplasmic and Nuclear RNA Purification Kit (Cat # 21000, 37400) following the manufacturer’s protocol including the optional </w:t>
      </w:r>
      <w:proofErr w:type="spellStart"/>
      <w:r w:rsidRPr="00820BE4">
        <w:rPr>
          <w:rFonts w:cs="Arial"/>
        </w:rPr>
        <w:t>DNase</w:t>
      </w:r>
      <w:proofErr w:type="spellEnd"/>
      <w:r w:rsidRPr="00820BE4">
        <w:rPr>
          <w:rFonts w:cs="Arial"/>
        </w:rPr>
        <w:t xml:space="preserve"> I </w:t>
      </w:r>
      <w:r w:rsidRPr="00BD495E">
        <w:t xml:space="preserve">treatment. RNA-sequencing libraries were prepared from each RNA fraction using </w:t>
      </w:r>
      <w:proofErr w:type="spellStart"/>
      <w:r w:rsidRPr="00BD495E">
        <w:t>PolyA</w:t>
      </w:r>
      <w:proofErr w:type="spellEnd"/>
      <w:r w:rsidRPr="00BD495E">
        <w:t>-selection (</w:t>
      </w:r>
      <w:r>
        <w:t>“</w:t>
      </w:r>
      <w:proofErr w:type="spellStart"/>
      <w:r w:rsidRPr="00BD495E">
        <w:t>PolyA</w:t>
      </w:r>
      <w:proofErr w:type="spellEnd"/>
      <w:r>
        <w:t>”</w:t>
      </w:r>
      <w:r w:rsidRPr="00BD495E">
        <w:t xml:space="preserve">; </w:t>
      </w:r>
      <w:proofErr w:type="spellStart"/>
      <w:r w:rsidRPr="00BD495E">
        <w:t>Illumina</w:t>
      </w:r>
      <w:proofErr w:type="spellEnd"/>
      <w:r w:rsidRPr="00BD495E">
        <w:t xml:space="preserve"> </w:t>
      </w:r>
      <w:proofErr w:type="spellStart"/>
      <w:r w:rsidRPr="00BD495E">
        <w:t>TruSeq</w:t>
      </w:r>
      <w:proofErr w:type="spellEnd"/>
      <w:r w:rsidRPr="00BD495E">
        <w:t xml:space="preserve"> Stranded Total RNA Library Prep Kit, Cat #RS-122-2201) and </w:t>
      </w:r>
      <w:proofErr w:type="spellStart"/>
      <w:r w:rsidRPr="00BD495E">
        <w:t>rRNA</w:t>
      </w:r>
      <w:proofErr w:type="spellEnd"/>
      <w:r w:rsidRPr="00BD495E">
        <w:t>-depletion (</w:t>
      </w:r>
      <w:r>
        <w:t>“</w:t>
      </w:r>
      <w:proofErr w:type="spellStart"/>
      <w:r w:rsidRPr="00BD495E">
        <w:t>Ribozero</w:t>
      </w:r>
      <w:proofErr w:type="spellEnd"/>
      <w:r>
        <w:t>”</w:t>
      </w:r>
      <w:r w:rsidRPr="00BD495E">
        <w:t xml:space="preserve">; </w:t>
      </w:r>
      <w:proofErr w:type="spellStart"/>
      <w:r w:rsidRPr="00BD495E">
        <w:t>Illumina</w:t>
      </w:r>
      <w:proofErr w:type="spellEnd"/>
      <w:r w:rsidRPr="00BD495E">
        <w:t xml:space="preserve"> </w:t>
      </w:r>
      <w:proofErr w:type="spellStart"/>
      <w:r w:rsidRPr="00BD495E">
        <w:t>Ribo</w:t>
      </w:r>
      <w:proofErr w:type="spellEnd"/>
      <w:r w:rsidRPr="00BD495E">
        <w:t xml:space="preserve">-Zero Gold Kit (Human/Mouse/Rat), Cat # MRZG126) protocols to enrich for mRNA species. </w:t>
      </w:r>
      <w:r w:rsidRPr="00820BE4">
        <w:rPr>
          <w:rFonts w:eastAsia="Times New Roman"/>
        </w:rPr>
        <w:t>The resulting 24 libraries we</w:t>
      </w:r>
      <w:r w:rsidRPr="00BD495E">
        <w:t xml:space="preserve">re then sequenced on one lane of an </w:t>
      </w:r>
      <w:proofErr w:type="spellStart"/>
      <w:r w:rsidRPr="00BD495E">
        <w:t>Illumina</w:t>
      </w:r>
      <w:proofErr w:type="spellEnd"/>
      <w:r w:rsidRPr="00BD495E">
        <w:t xml:space="preserve"> </w:t>
      </w:r>
      <w:proofErr w:type="spellStart"/>
      <w:r w:rsidRPr="00BD495E">
        <w:t>HiSeq</w:t>
      </w:r>
      <w:proofErr w:type="spellEnd"/>
      <w:r w:rsidRPr="00BD495E">
        <w:t xml:space="preserve"> 2000; t</w:t>
      </w:r>
      <w:r w:rsidRPr="00820BE4">
        <w:rPr>
          <w:rFonts w:cs="Arial"/>
        </w:rPr>
        <w:t xml:space="preserve">he </w:t>
      </w:r>
      <w:proofErr w:type="spellStart"/>
      <w:r w:rsidRPr="00820BE4">
        <w:rPr>
          <w:rFonts w:cs="Arial"/>
        </w:rPr>
        <w:t>Illumina</w:t>
      </w:r>
      <w:proofErr w:type="spellEnd"/>
      <w:r w:rsidRPr="00820BE4">
        <w:rPr>
          <w:rFonts w:cs="Arial"/>
        </w:rPr>
        <w:t xml:space="preserve"> Real Time Analysis (RTA) module performed image analysis and base calling, and ran the BCL converter (CASAVA v1.8.2), generating FASTQ files containing the sequencing reads.</w:t>
      </w:r>
    </w:p>
    <w:p w14:paraId="18343677" w14:textId="77777777" w:rsidR="00820BE4" w:rsidRPr="00820BE4" w:rsidRDefault="00820BE4" w:rsidP="00820BE4">
      <w:pPr>
        <w:ind w:left="360"/>
        <w:rPr>
          <w:rFonts w:cs="Arial"/>
        </w:rPr>
      </w:pPr>
    </w:p>
    <w:p w14:paraId="261A3C70" w14:textId="77777777" w:rsidR="00820BE4" w:rsidRPr="00820BE4" w:rsidRDefault="00820BE4" w:rsidP="00820BE4">
      <w:pPr>
        <w:ind w:left="360"/>
        <w:rPr>
          <w:rFonts w:cs="Arial"/>
          <w:i/>
        </w:rPr>
      </w:pPr>
      <w:r w:rsidRPr="00820BE4">
        <w:rPr>
          <w:rFonts w:cs="Arial"/>
          <w:i/>
        </w:rPr>
        <w:t>Data Processing and Quality Control</w:t>
      </w:r>
    </w:p>
    <w:p w14:paraId="578D59EC" w14:textId="77777777" w:rsidR="00820BE4" w:rsidRPr="00820BE4" w:rsidRDefault="00820BE4" w:rsidP="00820BE4">
      <w:pPr>
        <w:ind w:left="360"/>
        <w:rPr>
          <w:rFonts w:cs="Arial"/>
        </w:rPr>
      </w:pPr>
      <w:r w:rsidRPr="00820BE4">
        <w:rPr>
          <w:rFonts w:cs="Arial"/>
        </w:rPr>
        <w:tab/>
        <w:t xml:space="preserve">All samples including ENCODE samples were aligned and processed using the </w:t>
      </w:r>
      <w:proofErr w:type="spellStart"/>
      <w:r w:rsidRPr="00820BE4">
        <w:rPr>
          <w:rFonts w:cs="Arial"/>
        </w:rPr>
        <w:t>Lieber</w:t>
      </w:r>
      <w:proofErr w:type="spellEnd"/>
      <w:r w:rsidRPr="00820BE4">
        <w:rPr>
          <w:rFonts w:cs="Arial"/>
        </w:rPr>
        <w:t xml:space="preserve"> RNA-</w:t>
      </w:r>
      <w:proofErr w:type="spellStart"/>
      <w:r w:rsidRPr="00820BE4">
        <w:rPr>
          <w:rFonts w:cs="Arial"/>
        </w:rPr>
        <w:t>seq</w:t>
      </w:r>
      <w:proofErr w:type="spellEnd"/>
      <w:r w:rsidRPr="00820BE4">
        <w:rPr>
          <w:rFonts w:cs="Arial"/>
        </w:rPr>
        <w:t xml:space="preserve"> pipeline. </w:t>
      </w:r>
      <w:proofErr w:type="spellStart"/>
      <w:r w:rsidRPr="00820BE4">
        <w:rPr>
          <w:rFonts w:cs="Arial"/>
        </w:rPr>
        <w:t>Etc</w:t>
      </w:r>
      <w:proofErr w:type="spellEnd"/>
      <w:r w:rsidRPr="00820BE4">
        <w:rPr>
          <w:rFonts w:cs="Arial"/>
        </w:rPr>
        <w:t xml:space="preserve">… </w:t>
      </w:r>
    </w:p>
    <w:p w14:paraId="38A58E67" w14:textId="77777777" w:rsidR="00820BE4" w:rsidRDefault="00820BE4" w:rsidP="002D36D3">
      <w:pPr>
        <w:pStyle w:val="NormalWeb"/>
        <w:shd w:val="clear" w:color="auto" w:fill="FFFFFF"/>
        <w:spacing w:after="300" w:line="359" w:lineRule="atLeast"/>
        <w:rPr>
          <w:rFonts w:asciiTheme="minorHAnsi" w:hAnsiTheme="minorHAnsi" w:cs="Arial"/>
          <w:b/>
          <w:sz w:val="22"/>
          <w:szCs w:val="22"/>
        </w:rPr>
      </w:pPr>
    </w:p>
    <w:p w14:paraId="75AC0CCD" w14:textId="0BCD9DC4" w:rsidR="007A2C53" w:rsidRPr="00670172" w:rsidRDefault="00F621BE" w:rsidP="002D36D3">
      <w:pPr>
        <w:pStyle w:val="NormalWeb"/>
        <w:shd w:val="clear" w:color="auto" w:fill="FFFFFF"/>
        <w:spacing w:after="300" w:line="359" w:lineRule="atLeast"/>
        <w:rPr>
          <w:rFonts w:asciiTheme="minorHAnsi" w:hAnsiTheme="minorHAnsi" w:cs="Arial"/>
          <w:b/>
          <w:sz w:val="22"/>
          <w:szCs w:val="22"/>
        </w:rPr>
      </w:pPr>
      <w:r w:rsidRPr="00670172">
        <w:rPr>
          <w:rFonts w:asciiTheme="minorHAnsi" w:hAnsiTheme="minorHAnsi" w:cs="Arial"/>
          <w:b/>
          <w:sz w:val="22"/>
          <w:szCs w:val="22"/>
        </w:rPr>
        <w:t>References</w:t>
      </w:r>
    </w:p>
    <w:p w14:paraId="39EA76C9" w14:textId="61E642F8" w:rsidR="00390094" w:rsidRPr="00390094" w:rsidRDefault="007A2C53" w:rsidP="00390094">
      <w:pPr>
        <w:widowControl w:val="0"/>
        <w:autoSpaceDE w:val="0"/>
        <w:autoSpaceDN w:val="0"/>
        <w:adjustRightInd w:val="0"/>
        <w:spacing w:before="100" w:after="300" w:line="240" w:lineRule="atLeast"/>
        <w:ind w:left="480" w:hanging="480"/>
        <w:rPr>
          <w:rFonts w:ascii="Cambria" w:hAnsi="Cambria"/>
          <w:noProof/>
          <w:sz w:val="22"/>
        </w:rPr>
      </w:pPr>
      <w:r w:rsidRPr="00670172">
        <w:rPr>
          <w:rFonts w:cs="Arial"/>
          <w:sz w:val="22"/>
          <w:szCs w:val="22"/>
        </w:rPr>
        <w:fldChar w:fldCharType="begin" w:fldLock="1"/>
      </w:r>
      <w:r w:rsidRPr="00670172">
        <w:rPr>
          <w:rFonts w:cs="Arial"/>
          <w:sz w:val="22"/>
          <w:szCs w:val="22"/>
        </w:rPr>
        <w:instrText xml:space="preserve">ADDIN Mendeley Bibliography CSL_BIBLIOGRAPHY </w:instrText>
      </w:r>
      <w:r w:rsidRPr="00670172">
        <w:rPr>
          <w:rFonts w:cs="Arial"/>
          <w:sz w:val="22"/>
          <w:szCs w:val="22"/>
        </w:rPr>
        <w:fldChar w:fldCharType="separate"/>
      </w:r>
      <w:r w:rsidR="00390094" w:rsidRPr="00390094">
        <w:rPr>
          <w:rFonts w:ascii="Cambria" w:hAnsi="Cambria"/>
          <w:noProof/>
          <w:sz w:val="22"/>
        </w:rPr>
        <w:t xml:space="preserve">Ameur, A., Zaghlool, A., Halvardson, J., Wetterbom, A., Gyllensten, U., Cavelier, L., &amp; Feuk, L. (2011). Total RNA sequencing reveals nascent transcription and widespread co-transcriptional splicing in the human brain. </w:t>
      </w:r>
      <w:r w:rsidR="00390094" w:rsidRPr="00390094">
        <w:rPr>
          <w:rFonts w:ascii="Cambria" w:hAnsi="Cambria"/>
          <w:i/>
          <w:iCs/>
          <w:noProof/>
          <w:sz w:val="22"/>
        </w:rPr>
        <w:t>Nature Structural &amp; Molecular Biology</w:t>
      </w:r>
      <w:r w:rsidR="00390094" w:rsidRPr="00390094">
        <w:rPr>
          <w:rFonts w:ascii="Cambria" w:hAnsi="Cambria"/>
          <w:noProof/>
          <w:sz w:val="22"/>
        </w:rPr>
        <w:t xml:space="preserve">, </w:t>
      </w:r>
      <w:r w:rsidR="00390094" w:rsidRPr="00390094">
        <w:rPr>
          <w:rFonts w:ascii="Cambria" w:hAnsi="Cambria"/>
          <w:i/>
          <w:iCs/>
          <w:noProof/>
          <w:sz w:val="22"/>
        </w:rPr>
        <w:t>18</w:t>
      </w:r>
      <w:r w:rsidR="00390094" w:rsidRPr="00390094">
        <w:rPr>
          <w:rFonts w:ascii="Cambria" w:hAnsi="Cambria"/>
          <w:noProof/>
          <w:sz w:val="22"/>
        </w:rPr>
        <w:t>(12), 1435–1440. http://doi.org/10.1038/nsmb.2143</w:t>
      </w:r>
    </w:p>
    <w:p w14:paraId="72DBDE80" w14:textId="77777777" w:rsidR="00390094" w:rsidRPr="00390094" w:rsidRDefault="00390094" w:rsidP="00390094">
      <w:pPr>
        <w:widowControl w:val="0"/>
        <w:autoSpaceDE w:val="0"/>
        <w:autoSpaceDN w:val="0"/>
        <w:adjustRightInd w:val="0"/>
        <w:spacing w:before="100" w:after="300" w:line="240" w:lineRule="atLeast"/>
        <w:ind w:left="480" w:hanging="480"/>
        <w:rPr>
          <w:rFonts w:ascii="Cambria" w:hAnsi="Cambria"/>
          <w:noProof/>
          <w:sz w:val="22"/>
        </w:rPr>
      </w:pPr>
      <w:r w:rsidRPr="00390094">
        <w:rPr>
          <w:rFonts w:ascii="Cambria" w:hAnsi="Cambria"/>
          <w:noProof/>
          <w:sz w:val="22"/>
        </w:rPr>
        <w:t xml:space="preserve">Anantharaman, A., Tripathi, V., Khan, A., Yoon, J.-H., Singh, D. K., Gholamalamdari, O., … Prasanth, K. V. (2017). ADAR2 regulates RNA stability by modifying access of decay-promoting RNA-binding proteins. </w:t>
      </w:r>
      <w:r w:rsidRPr="00390094">
        <w:rPr>
          <w:rFonts w:ascii="Cambria" w:hAnsi="Cambria"/>
          <w:i/>
          <w:iCs/>
          <w:noProof/>
          <w:sz w:val="22"/>
        </w:rPr>
        <w:t>Nucleic Acids Research</w:t>
      </w:r>
      <w:r w:rsidRPr="00390094">
        <w:rPr>
          <w:rFonts w:ascii="Cambria" w:hAnsi="Cambria"/>
          <w:noProof/>
          <w:sz w:val="22"/>
        </w:rPr>
        <w:t xml:space="preserve">, </w:t>
      </w:r>
      <w:r w:rsidRPr="00390094">
        <w:rPr>
          <w:rFonts w:ascii="Cambria" w:hAnsi="Cambria"/>
          <w:i/>
          <w:iCs/>
          <w:noProof/>
          <w:sz w:val="22"/>
        </w:rPr>
        <w:t>45</w:t>
      </w:r>
      <w:r w:rsidRPr="00390094">
        <w:rPr>
          <w:rFonts w:ascii="Cambria" w:hAnsi="Cambria"/>
          <w:noProof/>
          <w:sz w:val="22"/>
        </w:rPr>
        <w:t>(7), gkw1304. http://doi.org/10.1093/nar/gkw1304</w:t>
      </w:r>
    </w:p>
    <w:p w14:paraId="77F3BA66" w14:textId="77777777" w:rsidR="00390094" w:rsidRPr="00390094" w:rsidRDefault="00390094" w:rsidP="00390094">
      <w:pPr>
        <w:widowControl w:val="0"/>
        <w:autoSpaceDE w:val="0"/>
        <w:autoSpaceDN w:val="0"/>
        <w:adjustRightInd w:val="0"/>
        <w:spacing w:before="100" w:after="300" w:line="240" w:lineRule="atLeast"/>
        <w:ind w:left="480" w:hanging="480"/>
        <w:rPr>
          <w:rFonts w:ascii="Cambria" w:hAnsi="Cambria"/>
          <w:noProof/>
          <w:sz w:val="22"/>
        </w:rPr>
      </w:pPr>
      <w:r w:rsidRPr="00390094">
        <w:rPr>
          <w:rFonts w:ascii="Cambria" w:hAnsi="Cambria"/>
          <w:noProof/>
          <w:sz w:val="22"/>
        </w:rPr>
        <w:t xml:space="preserve">Bahar Halpern, K., Caspi, I., Lemze, D., Levy, M., Landen, S., Elinav, E., … Itzkovitz, S. (2015). Nuclear Retention of mRNA in Mammalian Tissues. </w:t>
      </w:r>
      <w:r w:rsidRPr="00390094">
        <w:rPr>
          <w:rFonts w:ascii="Cambria" w:hAnsi="Cambria"/>
          <w:i/>
          <w:iCs/>
          <w:noProof/>
          <w:sz w:val="22"/>
        </w:rPr>
        <w:t>Cell Reports</w:t>
      </w:r>
      <w:r w:rsidRPr="00390094">
        <w:rPr>
          <w:rFonts w:ascii="Cambria" w:hAnsi="Cambria"/>
          <w:noProof/>
          <w:sz w:val="22"/>
        </w:rPr>
        <w:t xml:space="preserve">, </w:t>
      </w:r>
      <w:r w:rsidRPr="00390094">
        <w:rPr>
          <w:rFonts w:ascii="Cambria" w:hAnsi="Cambria"/>
          <w:i/>
          <w:iCs/>
          <w:noProof/>
          <w:sz w:val="22"/>
        </w:rPr>
        <w:t>13</w:t>
      </w:r>
      <w:r w:rsidRPr="00390094">
        <w:rPr>
          <w:rFonts w:ascii="Cambria" w:hAnsi="Cambria"/>
          <w:noProof/>
          <w:sz w:val="22"/>
        </w:rPr>
        <w:t>(12), 2653–2662. http://doi.org/10.1016/j.celrep.2015.11.036</w:t>
      </w:r>
    </w:p>
    <w:p w14:paraId="5C42DC74" w14:textId="77777777" w:rsidR="00390094" w:rsidRPr="00390094" w:rsidRDefault="00390094" w:rsidP="00390094">
      <w:pPr>
        <w:widowControl w:val="0"/>
        <w:autoSpaceDE w:val="0"/>
        <w:autoSpaceDN w:val="0"/>
        <w:adjustRightInd w:val="0"/>
        <w:spacing w:before="100" w:after="300" w:line="240" w:lineRule="atLeast"/>
        <w:ind w:left="480" w:hanging="480"/>
        <w:rPr>
          <w:rFonts w:ascii="Cambria" w:hAnsi="Cambria"/>
          <w:noProof/>
          <w:sz w:val="22"/>
        </w:rPr>
      </w:pPr>
      <w:r w:rsidRPr="00390094">
        <w:rPr>
          <w:rFonts w:ascii="Cambria" w:hAnsi="Cambria"/>
          <w:noProof/>
          <w:sz w:val="22"/>
        </w:rPr>
        <w:t xml:space="preserve">Battich, N., Stoeger, T., &amp; Pelkmans, L. (2015). Control of Transcript Variability in Single Mammalian Cells. </w:t>
      </w:r>
      <w:r w:rsidRPr="00390094">
        <w:rPr>
          <w:rFonts w:ascii="Cambria" w:hAnsi="Cambria"/>
          <w:i/>
          <w:iCs/>
          <w:noProof/>
          <w:sz w:val="22"/>
        </w:rPr>
        <w:t>Cell</w:t>
      </w:r>
      <w:r w:rsidRPr="00390094">
        <w:rPr>
          <w:rFonts w:ascii="Cambria" w:hAnsi="Cambria"/>
          <w:noProof/>
          <w:sz w:val="22"/>
        </w:rPr>
        <w:t xml:space="preserve">, </w:t>
      </w:r>
      <w:r w:rsidRPr="00390094">
        <w:rPr>
          <w:rFonts w:ascii="Cambria" w:hAnsi="Cambria"/>
          <w:i/>
          <w:iCs/>
          <w:noProof/>
          <w:sz w:val="22"/>
        </w:rPr>
        <w:t>163</w:t>
      </w:r>
      <w:r w:rsidRPr="00390094">
        <w:rPr>
          <w:rFonts w:ascii="Cambria" w:hAnsi="Cambria"/>
          <w:noProof/>
          <w:sz w:val="22"/>
        </w:rPr>
        <w:t>(7), 1596–1610. http://doi.org/10.1016/j.cell.2015.11.018</w:t>
      </w:r>
    </w:p>
    <w:p w14:paraId="0C1042A8" w14:textId="77777777" w:rsidR="00390094" w:rsidRPr="00390094" w:rsidRDefault="00390094" w:rsidP="00390094">
      <w:pPr>
        <w:widowControl w:val="0"/>
        <w:autoSpaceDE w:val="0"/>
        <w:autoSpaceDN w:val="0"/>
        <w:adjustRightInd w:val="0"/>
        <w:spacing w:before="100" w:after="300" w:line="240" w:lineRule="atLeast"/>
        <w:ind w:left="480" w:hanging="480"/>
        <w:rPr>
          <w:rFonts w:ascii="Cambria" w:hAnsi="Cambria"/>
          <w:noProof/>
          <w:sz w:val="22"/>
        </w:rPr>
      </w:pPr>
      <w:r w:rsidRPr="00390094">
        <w:rPr>
          <w:rFonts w:ascii="Cambria" w:hAnsi="Cambria"/>
          <w:noProof/>
          <w:sz w:val="22"/>
        </w:rPr>
        <w:t xml:space="preserve">Besnard, A., Galan-Rodriguez, B., Vanhoutte, P., &amp; Caboche, J. (2011). Elk-1 a transcription factor with multiple facets in the brain. </w:t>
      </w:r>
      <w:r w:rsidRPr="00390094">
        <w:rPr>
          <w:rFonts w:ascii="Cambria" w:hAnsi="Cambria"/>
          <w:i/>
          <w:iCs/>
          <w:noProof/>
          <w:sz w:val="22"/>
        </w:rPr>
        <w:t>Frontiers in Neuroscience</w:t>
      </w:r>
      <w:r w:rsidRPr="00390094">
        <w:rPr>
          <w:rFonts w:ascii="Cambria" w:hAnsi="Cambria"/>
          <w:noProof/>
          <w:sz w:val="22"/>
        </w:rPr>
        <w:t xml:space="preserve">, </w:t>
      </w:r>
      <w:r w:rsidRPr="00390094">
        <w:rPr>
          <w:rFonts w:ascii="Cambria" w:hAnsi="Cambria"/>
          <w:i/>
          <w:iCs/>
          <w:noProof/>
          <w:sz w:val="22"/>
        </w:rPr>
        <w:t>5</w:t>
      </w:r>
      <w:r w:rsidRPr="00390094">
        <w:rPr>
          <w:rFonts w:ascii="Cambria" w:hAnsi="Cambria"/>
          <w:noProof/>
          <w:sz w:val="22"/>
        </w:rPr>
        <w:t>, 35.</w:t>
      </w:r>
    </w:p>
    <w:p w14:paraId="66D9EBD0" w14:textId="77777777" w:rsidR="00390094" w:rsidRPr="00390094" w:rsidRDefault="00390094" w:rsidP="00390094">
      <w:pPr>
        <w:widowControl w:val="0"/>
        <w:autoSpaceDE w:val="0"/>
        <w:autoSpaceDN w:val="0"/>
        <w:adjustRightInd w:val="0"/>
        <w:spacing w:before="100" w:after="300" w:line="240" w:lineRule="atLeast"/>
        <w:ind w:left="480" w:hanging="480"/>
        <w:rPr>
          <w:rFonts w:ascii="Cambria" w:hAnsi="Cambria"/>
          <w:noProof/>
          <w:sz w:val="22"/>
        </w:rPr>
      </w:pPr>
      <w:r w:rsidRPr="00390094">
        <w:rPr>
          <w:rFonts w:ascii="Cambria" w:hAnsi="Cambria"/>
          <w:noProof/>
          <w:sz w:val="22"/>
        </w:rPr>
        <w:t xml:space="preserve">Bhatt, D. M., Pandya-Jones, A., Tong, A. J., Barozzi, I., Lissner, M. M., Natoli, G., … Smale, S. T. (2012). Transcript dynamics of proinflammatory genes revealed by sequence analysis of subcellular RNA fractions. </w:t>
      </w:r>
      <w:r w:rsidRPr="00390094">
        <w:rPr>
          <w:rFonts w:ascii="Cambria" w:hAnsi="Cambria"/>
          <w:i/>
          <w:iCs/>
          <w:noProof/>
          <w:sz w:val="22"/>
        </w:rPr>
        <w:t>Cell</w:t>
      </w:r>
      <w:r w:rsidRPr="00390094">
        <w:rPr>
          <w:rFonts w:ascii="Cambria" w:hAnsi="Cambria"/>
          <w:noProof/>
          <w:sz w:val="22"/>
        </w:rPr>
        <w:t xml:space="preserve">, </w:t>
      </w:r>
      <w:r w:rsidRPr="00390094">
        <w:rPr>
          <w:rFonts w:ascii="Cambria" w:hAnsi="Cambria"/>
          <w:i/>
          <w:iCs/>
          <w:noProof/>
          <w:sz w:val="22"/>
        </w:rPr>
        <w:t>150</w:t>
      </w:r>
      <w:r w:rsidRPr="00390094">
        <w:rPr>
          <w:rFonts w:ascii="Cambria" w:hAnsi="Cambria"/>
          <w:noProof/>
          <w:sz w:val="22"/>
        </w:rPr>
        <w:t>(2), 279–290. http://doi.org/10.1016/j.cell.2012.05.043</w:t>
      </w:r>
    </w:p>
    <w:p w14:paraId="51388106" w14:textId="77777777" w:rsidR="00390094" w:rsidRPr="00390094" w:rsidRDefault="00390094" w:rsidP="00390094">
      <w:pPr>
        <w:widowControl w:val="0"/>
        <w:autoSpaceDE w:val="0"/>
        <w:autoSpaceDN w:val="0"/>
        <w:adjustRightInd w:val="0"/>
        <w:spacing w:before="100" w:after="300" w:line="240" w:lineRule="atLeast"/>
        <w:ind w:left="480" w:hanging="480"/>
        <w:rPr>
          <w:rFonts w:ascii="Cambria" w:hAnsi="Cambria"/>
          <w:noProof/>
          <w:sz w:val="22"/>
        </w:rPr>
      </w:pPr>
      <w:r w:rsidRPr="00390094">
        <w:rPr>
          <w:rFonts w:ascii="Cambria" w:hAnsi="Cambria"/>
          <w:noProof/>
          <w:sz w:val="22"/>
        </w:rPr>
        <w:t xml:space="preserve">Boutz, P. L., Bhutkar, A., &amp; Sharp, P. A. (2015). Detained introns are a novel, widespread class of post-transcriptionally spliced introns. </w:t>
      </w:r>
      <w:r w:rsidRPr="00390094">
        <w:rPr>
          <w:rFonts w:ascii="Cambria" w:hAnsi="Cambria"/>
          <w:i/>
          <w:iCs/>
          <w:noProof/>
          <w:sz w:val="22"/>
        </w:rPr>
        <w:t>Genes and Development</w:t>
      </w:r>
      <w:r w:rsidRPr="00390094">
        <w:rPr>
          <w:rFonts w:ascii="Cambria" w:hAnsi="Cambria"/>
          <w:noProof/>
          <w:sz w:val="22"/>
        </w:rPr>
        <w:t xml:space="preserve">, </w:t>
      </w:r>
      <w:r w:rsidRPr="00390094">
        <w:rPr>
          <w:rFonts w:ascii="Cambria" w:hAnsi="Cambria"/>
          <w:i/>
          <w:iCs/>
          <w:noProof/>
          <w:sz w:val="22"/>
        </w:rPr>
        <w:t>29</w:t>
      </w:r>
      <w:r w:rsidRPr="00390094">
        <w:rPr>
          <w:rFonts w:ascii="Cambria" w:hAnsi="Cambria"/>
          <w:noProof/>
          <w:sz w:val="22"/>
        </w:rPr>
        <w:t>(1), 63–80. http://doi.org/10.1101/gad.247361.114</w:t>
      </w:r>
    </w:p>
    <w:p w14:paraId="7FBAA3AF" w14:textId="77777777" w:rsidR="00390094" w:rsidRPr="00390094" w:rsidRDefault="00390094" w:rsidP="00390094">
      <w:pPr>
        <w:widowControl w:val="0"/>
        <w:autoSpaceDE w:val="0"/>
        <w:autoSpaceDN w:val="0"/>
        <w:adjustRightInd w:val="0"/>
        <w:spacing w:before="100" w:after="300" w:line="240" w:lineRule="atLeast"/>
        <w:ind w:left="480" w:hanging="480"/>
        <w:rPr>
          <w:rFonts w:ascii="Cambria" w:hAnsi="Cambria"/>
          <w:noProof/>
          <w:sz w:val="22"/>
        </w:rPr>
      </w:pPr>
      <w:r w:rsidRPr="00390094">
        <w:rPr>
          <w:rFonts w:ascii="Cambria" w:hAnsi="Cambria"/>
          <w:noProof/>
          <w:sz w:val="22"/>
        </w:rPr>
        <w:t xml:space="preserve">Braunschweig, U., Barbosa-Morais, N. L., Pan, Q., Nachman, E. N., Alipanahi, B., Gonatopoulos-Pournatzis, T., … Blencowe, B. J. (2014). Widespread intron retention in mammals functionally tunes transcriptomes. </w:t>
      </w:r>
      <w:r w:rsidRPr="00390094">
        <w:rPr>
          <w:rFonts w:ascii="Cambria" w:hAnsi="Cambria"/>
          <w:i/>
          <w:iCs/>
          <w:noProof/>
          <w:sz w:val="22"/>
        </w:rPr>
        <w:t>Genome Research</w:t>
      </w:r>
      <w:r w:rsidRPr="00390094">
        <w:rPr>
          <w:rFonts w:ascii="Cambria" w:hAnsi="Cambria"/>
          <w:noProof/>
          <w:sz w:val="22"/>
        </w:rPr>
        <w:t>, 1774–1786. http://doi.org/10.1101/gr.177790.114</w:t>
      </w:r>
    </w:p>
    <w:p w14:paraId="36266EFB" w14:textId="77777777" w:rsidR="00390094" w:rsidRPr="00390094" w:rsidRDefault="00390094" w:rsidP="00390094">
      <w:pPr>
        <w:widowControl w:val="0"/>
        <w:autoSpaceDE w:val="0"/>
        <w:autoSpaceDN w:val="0"/>
        <w:adjustRightInd w:val="0"/>
        <w:spacing w:before="100" w:after="300" w:line="240" w:lineRule="atLeast"/>
        <w:ind w:left="480" w:hanging="480"/>
        <w:rPr>
          <w:rFonts w:ascii="Cambria" w:hAnsi="Cambria"/>
          <w:noProof/>
          <w:sz w:val="22"/>
        </w:rPr>
      </w:pPr>
      <w:r w:rsidRPr="00390094">
        <w:rPr>
          <w:rFonts w:ascii="Cambria" w:hAnsi="Cambria"/>
          <w:noProof/>
          <w:sz w:val="22"/>
        </w:rPr>
        <w:t xml:space="preserve">Braunschweig, U., Gueroussov, S., Plocik, A. M., Graveley, B. R., &amp; Blencowe, B. J. (2013). Dynamic integration of splicing within gene regulatory pathways. </w:t>
      </w:r>
      <w:r w:rsidRPr="00390094">
        <w:rPr>
          <w:rFonts w:ascii="Cambria" w:hAnsi="Cambria"/>
          <w:i/>
          <w:iCs/>
          <w:noProof/>
          <w:sz w:val="22"/>
        </w:rPr>
        <w:t>Cell</w:t>
      </w:r>
      <w:r w:rsidRPr="00390094">
        <w:rPr>
          <w:rFonts w:ascii="Cambria" w:hAnsi="Cambria"/>
          <w:noProof/>
          <w:sz w:val="22"/>
        </w:rPr>
        <w:t xml:space="preserve">, </w:t>
      </w:r>
      <w:r w:rsidRPr="00390094">
        <w:rPr>
          <w:rFonts w:ascii="Cambria" w:hAnsi="Cambria"/>
          <w:i/>
          <w:iCs/>
          <w:noProof/>
          <w:sz w:val="22"/>
        </w:rPr>
        <w:t>152</w:t>
      </w:r>
      <w:r w:rsidRPr="00390094">
        <w:rPr>
          <w:rFonts w:ascii="Cambria" w:hAnsi="Cambria"/>
          <w:noProof/>
          <w:sz w:val="22"/>
        </w:rPr>
        <w:t>(6), 1252–69. http://doi.org/10.1016/j.cell.2013.02.034</w:t>
      </w:r>
    </w:p>
    <w:p w14:paraId="7B7C5724" w14:textId="77777777" w:rsidR="00390094" w:rsidRPr="00390094" w:rsidRDefault="00390094" w:rsidP="00390094">
      <w:pPr>
        <w:widowControl w:val="0"/>
        <w:autoSpaceDE w:val="0"/>
        <w:autoSpaceDN w:val="0"/>
        <w:adjustRightInd w:val="0"/>
        <w:spacing w:before="100" w:after="300" w:line="240" w:lineRule="atLeast"/>
        <w:ind w:left="480" w:hanging="480"/>
        <w:rPr>
          <w:rFonts w:ascii="Cambria" w:hAnsi="Cambria"/>
          <w:noProof/>
          <w:sz w:val="22"/>
        </w:rPr>
      </w:pPr>
      <w:r w:rsidRPr="00390094">
        <w:rPr>
          <w:rFonts w:ascii="Cambria" w:hAnsi="Cambria"/>
          <w:noProof/>
          <w:sz w:val="22"/>
        </w:rPr>
        <w:t xml:space="preserve">Buckley, P. T., Lee, M. T., Sul, J. Y., Miyashiro, K. Y., Bell, T. J., Fisher, S. A., … Eberwine, J. (2011). Cytoplasmic Intron Sequence-Retaining Transcripts Can Be Dendritically Targeted via ID Element Retrotransposons. </w:t>
      </w:r>
      <w:r w:rsidRPr="00390094">
        <w:rPr>
          <w:rFonts w:ascii="Cambria" w:hAnsi="Cambria"/>
          <w:i/>
          <w:iCs/>
          <w:noProof/>
          <w:sz w:val="22"/>
        </w:rPr>
        <w:t>Neuron</w:t>
      </w:r>
      <w:r w:rsidRPr="00390094">
        <w:rPr>
          <w:rFonts w:ascii="Cambria" w:hAnsi="Cambria"/>
          <w:noProof/>
          <w:sz w:val="22"/>
        </w:rPr>
        <w:t xml:space="preserve">, </w:t>
      </w:r>
      <w:r w:rsidRPr="00390094">
        <w:rPr>
          <w:rFonts w:ascii="Cambria" w:hAnsi="Cambria"/>
          <w:i/>
          <w:iCs/>
          <w:noProof/>
          <w:sz w:val="22"/>
        </w:rPr>
        <w:t>69</w:t>
      </w:r>
      <w:r w:rsidRPr="00390094">
        <w:rPr>
          <w:rFonts w:ascii="Cambria" w:hAnsi="Cambria"/>
          <w:noProof/>
          <w:sz w:val="22"/>
        </w:rPr>
        <w:t>(5), 877–884. http://doi.org/10.1016/j.neuron.2011.02.028</w:t>
      </w:r>
    </w:p>
    <w:p w14:paraId="6C27F69D" w14:textId="77777777" w:rsidR="00390094" w:rsidRPr="00390094" w:rsidRDefault="00390094" w:rsidP="00390094">
      <w:pPr>
        <w:widowControl w:val="0"/>
        <w:autoSpaceDE w:val="0"/>
        <w:autoSpaceDN w:val="0"/>
        <w:adjustRightInd w:val="0"/>
        <w:spacing w:before="100" w:after="300" w:line="240" w:lineRule="atLeast"/>
        <w:ind w:left="480" w:hanging="480"/>
        <w:rPr>
          <w:rFonts w:ascii="Cambria" w:hAnsi="Cambria"/>
          <w:noProof/>
          <w:sz w:val="22"/>
        </w:rPr>
      </w:pPr>
      <w:r w:rsidRPr="00390094">
        <w:rPr>
          <w:rFonts w:ascii="Cambria" w:hAnsi="Cambria"/>
          <w:noProof/>
          <w:sz w:val="22"/>
        </w:rPr>
        <w:t xml:space="preserve">Chen, L. (2013). Characterization and comparison of human nuclear and cytosolic editomes. </w:t>
      </w:r>
      <w:r w:rsidRPr="00390094">
        <w:rPr>
          <w:rFonts w:ascii="Cambria" w:hAnsi="Cambria"/>
          <w:i/>
          <w:iCs/>
          <w:noProof/>
          <w:sz w:val="22"/>
        </w:rPr>
        <w:t>Proceedings of the National Academy of Sciences</w:t>
      </w:r>
      <w:r w:rsidRPr="00390094">
        <w:rPr>
          <w:rFonts w:ascii="Cambria" w:hAnsi="Cambria"/>
          <w:noProof/>
          <w:sz w:val="22"/>
        </w:rPr>
        <w:t xml:space="preserve">, </w:t>
      </w:r>
      <w:r w:rsidRPr="00390094">
        <w:rPr>
          <w:rFonts w:ascii="Cambria" w:hAnsi="Cambria"/>
          <w:i/>
          <w:iCs/>
          <w:noProof/>
          <w:sz w:val="22"/>
        </w:rPr>
        <w:t>110</w:t>
      </w:r>
      <w:r w:rsidRPr="00390094">
        <w:rPr>
          <w:rFonts w:ascii="Cambria" w:hAnsi="Cambria"/>
          <w:noProof/>
          <w:sz w:val="22"/>
        </w:rPr>
        <w:t>(29), E2741–E2747. http://doi.org/10.1073/pnas.1218884110</w:t>
      </w:r>
    </w:p>
    <w:p w14:paraId="542CCCA9" w14:textId="77777777" w:rsidR="00390094" w:rsidRPr="00390094" w:rsidRDefault="00390094" w:rsidP="00390094">
      <w:pPr>
        <w:widowControl w:val="0"/>
        <w:autoSpaceDE w:val="0"/>
        <w:autoSpaceDN w:val="0"/>
        <w:adjustRightInd w:val="0"/>
        <w:spacing w:before="100" w:after="300" w:line="240" w:lineRule="atLeast"/>
        <w:ind w:left="480" w:hanging="480"/>
        <w:rPr>
          <w:rFonts w:ascii="Cambria" w:hAnsi="Cambria"/>
          <w:noProof/>
          <w:sz w:val="22"/>
        </w:rPr>
      </w:pPr>
      <w:r w:rsidRPr="00390094">
        <w:rPr>
          <w:rFonts w:ascii="Cambria" w:hAnsi="Cambria"/>
          <w:noProof/>
          <w:sz w:val="22"/>
        </w:rPr>
        <w:t xml:space="preserve">Colantuoni, C., Lipska, B. K., Ye, T., Hyde, T. M., Tao, R., Leek, J. T., … Kleinman, J. E. (2011). Temporal dynamics and genetic control of transcription in the human prefrontal cortex. </w:t>
      </w:r>
      <w:r w:rsidRPr="00390094">
        <w:rPr>
          <w:rFonts w:ascii="Cambria" w:hAnsi="Cambria"/>
          <w:i/>
          <w:iCs/>
          <w:noProof/>
          <w:sz w:val="22"/>
        </w:rPr>
        <w:t>Nature</w:t>
      </w:r>
      <w:r w:rsidRPr="00390094">
        <w:rPr>
          <w:rFonts w:ascii="Cambria" w:hAnsi="Cambria"/>
          <w:noProof/>
          <w:sz w:val="22"/>
        </w:rPr>
        <w:t xml:space="preserve">, </w:t>
      </w:r>
      <w:r w:rsidRPr="00390094">
        <w:rPr>
          <w:rFonts w:ascii="Cambria" w:hAnsi="Cambria"/>
          <w:i/>
          <w:iCs/>
          <w:noProof/>
          <w:sz w:val="22"/>
        </w:rPr>
        <w:t>478</w:t>
      </w:r>
      <w:r w:rsidRPr="00390094">
        <w:rPr>
          <w:rFonts w:ascii="Cambria" w:hAnsi="Cambria"/>
          <w:noProof/>
          <w:sz w:val="22"/>
        </w:rPr>
        <w:t>(7370), 519–23. http://doi.org/10.1038/nature10524</w:t>
      </w:r>
    </w:p>
    <w:p w14:paraId="55B45153" w14:textId="77777777" w:rsidR="00390094" w:rsidRPr="00390094" w:rsidRDefault="00390094" w:rsidP="00390094">
      <w:pPr>
        <w:widowControl w:val="0"/>
        <w:autoSpaceDE w:val="0"/>
        <w:autoSpaceDN w:val="0"/>
        <w:adjustRightInd w:val="0"/>
        <w:spacing w:before="100" w:after="300" w:line="240" w:lineRule="atLeast"/>
        <w:ind w:left="480" w:hanging="480"/>
        <w:rPr>
          <w:rFonts w:ascii="Cambria" w:hAnsi="Cambria"/>
          <w:noProof/>
          <w:sz w:val="22"/>
        </w:rPr>
      </w:pPr>
      <w:r w:rsidRPr="00390094">
        <w:rPr>
          <w:rFonts w:ascii="Cambria" w:hAnsi="Cambria"/>
          <w:noProof/>
          <w:sz w:val="22"/>
        </w:rPr>
        <w:t xml:space="preserve">Cui, P., Lin, Q., Ding, F., Xin, C., Gong, W., Zhang, L., … Yu, J. (2010). A comparison between ribo-minus RNA-sequencing and polyA-selected RNA-sequencing. </w:t>
      </w:r>
      <w:r w:rsidRPr="00390094">
        <w:rPr>
          <w:rFonts w:ascii="Cambria" w:hAnsi="Cambria"/>
          <w:i/>
          <w:iCs/>
          <w:noProof/>
          <w:sz w:val="22"/>
        </w:rPr>
        <w:t>Genomics</w:t>
      </w:r>
      <w:r w:rsidRPr="00390094">
        <w:rPr>
          <w:rFonts w:ascii="Cambria" w:hAnsi="Cambria"/>
          <w:noProof/>
          <w:sz w:val="22"/>
        </w:rPr>
        <w:t xml:space="preserve">, </w:t>
      </w:r>
      <w:r w:rsidRPr="00390094">
        <w:rPr>
          <w:rFonts w:ascii="Cambria" w:hAnsi="Cambria"/>
          <w:i/>
          <w:iCs/>
          <w:noProof/>
          <w:sz w:val="22"/>
        </w:rPr>
        <w:t>96</w:t>
      </w:r>
      <w:r w:rsidRPr="00390094">
        <w:rPr>
          <w:rFonts w:ascii="Cambria" w:hAnsi="Cambria"/>
          <w:noProof/>
          <w:sz w:val="22"/>
        </w:rPr>
        <w:t>(5), 259–265. http://doi.org/10.1016/j.ygeno.2010.07.010</w:t>
      </w:r>
    </w:p>
    <w:p w14:paraId="01A0C681" w14:textId="77777777" w:rsidR="00390094" w:rsidRPr="00390094" w:rsidRDefault="00390094" w:rsidP="00390094">
      <w:pPr>
        <w:widowControl w:val="0"/>
        <w:autoSpaceDE w:val="0"/>
        <w:autoSpaceDN w:val="0"/>
        <w:adjustRightInd w:val="0"/>
        <w:spacing w:before="100" w:after="300" w:line="240" w:lineRule="atLeast"/>
        <w:ind w:left="480" w:hanging="480"/>
        <w:rPr>
          <w:rFonts w:ascii="Cambria" w:hAnsi="Cambria"/>
          <w:noProof/>
          <w:sz w:val="22"/>
        </w:rPr>
      </w:pPr>
      <w:r w:rsidRPr="00390094">
        <w:rPr>
          <w:rFonts w:ascii="Cambria" w:hAnsi="Cambria"/>
          <w:noProof/>
          <w:sz w:val="22"/>
        </w:rPr>
        <w:t xml:space="preserve">Djebali, S., Davis, C. A., Merkel, A., Dobin, A., Lassmann, T., Mortazavi, A., … Gingeras, T. R. (2012). Landscape of transcription in human cells. </w:t>
      </w:r>
      <w:r w:rsidRPr="00390094">
        <w:rPr>
          <w:rFonts w:ascii="Cambria" w:hAnsi="Cambria"/>
          <w:i/>
          <w:iCs/>
          <w:noProof/>
          <w:sz w:val="22"/>
        </w:rPr>
        <w:t>Nature</w:t>
      </w:r>
      <w:r w:rsidRPr="00390094">
        <w:rPr>
          <w:rFonts w:ascii="Cambria" w:hAnsi="Cambria"/>
          <w:noProof/>
          <w:sz w:val="22"/>
        </w:rPr>
        <w:t xml:space="preserve">, </w:t>
      </w:r>
      <w:r w:rsidRPr="00390094">
        <w:rPr>
          <w:rFonts w:ascii="Cambria" w:hAnsi="Cambria"/>
          <w:i/>
          <w:iCs/>
          <w:noProof/>
          <w:sz w:val="22"/>
        </w:rPr>
        <w:t>489</w:t>
      </w:r>
      <w:r w:rsidRPr="00390094">
        <w:rPr>
          <w:rFonts w:ascii="Cambria" w:hAnsi="Cambria"/>
          <w:noProof/>
          <w:sz w:val="22"/>
        </w:rPr>
        <w:t>(7414), 101–8. http://doi.org/10.1038/nature11233</w:t>
      </w:r>
    </w:p>
    <w:p w14:paraId="0FEC052E" w14:textId="77777777" w:rsidR="00390094" w:rsidRPr="00390094" w:rsidRDefault="00390094" w:rsidP="00390094">
      <w:pPr>
        <w:widowControl w:val="0"/>
        <w:autoSpaceDE w:val="0"/>
        <w:autoSpaceDN w:val="0"/>
        <w:adjustRightInd w:val="0"/>
        <w:spacing w:before="100" w:after="300" w:line="240" w:lineRule="atLeast"/>
        <w:ind w:left="480" w:hanging="480"/>
        <w:rPr>
          <w:rFonts w:ascii="Cambria" w:hAnsi="Cambria"/>
          <w:noProof/>
          <w:sz w:val="22"/>
        </w:rPr>
      </w:pPr>
      <w:r w:rsidRPr="00390094">
        <w:rPr>
          <w:rFonts w:ascii="Cambria" w:hAnsi="Cambria"/>
          <w:noProof/>
          <w:sz w:val="22"/>
        </w:rPr>
        <w:t xml:space="preserve">Grindberg, R. V, Krishnaswami, S. R., Novotny, M., Venepally, P., Lacar, B., Bhutani, K., … Lasken, R. S. (2016). Using single nuclei for RNA-Seq to capture the transcriptome of postmortem neurons. </w:t>
      </w:r>
      <w:r w:rsidRPr="00390094">
        <w:rPr>
          <w:rFonts w:ascii="Cambria" w:hAnsi="Cambria"/>
          <w:i/>
          <w:iCs/>
          <w:noProof/>
          <w:sz w:val="22"/>
        </w:rPr>
        <w:t>Nature Protocols</w:t>
      </w:r>
      <w:r w:rsidRPr="00390094">
        <w:rPr>
          <w:rFonts w:ascii="Cambria" w:hAnsi="Cambria"/>
          <w:noProof/>
          <w:sz w:val="22"/>
        </w:rPr>
        <w:t xml:space="preserve">, </w:t>
      </w:r>
      <w:r w:rsidRPr="00390094">
        <w:rPr>
          <w:rFonts w:ascii="Cambria" w:hAnsi="Cambria"/>
          <w:i/>
          <w:iCs/>
          <w:noProof/>
          <w:sz w:val="22"/>
        </w:rPr>
        <w:t>in press</w:t>
      </w:r>
      <w:r w:rsidRPr="00390094">
        <w:rPr>
          <w:rFonts w:ascii="Cambria" w:hAnsi="Cambria"/>
          <w:noProof/>
          <w:sz w:val="22"/>
        </w:rPr>
        <w:t>(3). http://doi.org/10.1038/nprot.2016-015</w:t>
      </w:r>
    </w:p>
    <w:p w14:paraId="6C8F5FAB" w14:textId="77777777" w:rsidR="00390094" w:rsidRPr="00390094" w:rsidRDefault="00390094" w:rsidP="00390094">
      <w:pPr>
        <w:widowControl w:val="0"/>
        <w:autoSpaceDE w:val="0"/>
        <w:autoSpaceDN w:val="0"/>
        <w:adjustRightInd w:val="0"/>
        <w:spacing w:before="100" w:after="300" w:line="240" w:lineRule="atLeast"/>
        <w:ind w:left="480" w:hanging="480"/>
        <w:rPr>
          <w:rFonts w:ascii="Cambria" w:hAnsi="Cambria"/>
          <w:noProof/>
          <w:sz w:val="22"/>
        </w:rPr>
      </w:pPr>
      <w:r w:rsidRPr="00390094">
        <w:rPr>
          <w:rFonts w:ascii="Cambria" w:hAnsi="Cambria"/>
          <w:noProof/>
          <w:sz w:val="22"/>
        </w:rPr>
        <w:t xml:space="preserve">Hwang, T., Park, C.-K., Leung, A. K. L., Gao, Y., Hyde, T. M., Kleinman, J. E., … Weinberger, D. R. (2016). Dynamic regulation of RNA editing in human brain development and disease. </w:t>
      </w:r>
      <w:r w:rsidRPr="00390094">
        <w:rPr>
          <w:rFonts w:ascii="Cambria" w:hAnsi="Cambria"/>
          <w:i/>
          <w:iCs/>
          <w:noProof/>
          <w:sz w:val="22"/>
        </w:rPr>
        <w:t>Nature Neuroscience</w:t>
      </w:r>
      <w:r w:rsidRPr="00390094">
        <w:rPr>
          <w:rFonts w:ascii="Cambria" w:hAnsi="Cambria"/>
          <w:noProof/>
          <w:sz w:val="22"/>
        </w:rPr>
        <w:t>, (June), 1–9. http://doi.org/10.1038/nn.4337</w:t>
      </w:r>
    </w:p>
    <w:p w14:paraId="53562409" w14:textId="77777777" w:rsidR="00390094" w:rsidRPr="00390094" w:rsidRDefault="00390094" w:rsidP="00390094">
      <w:pPr>
        <w:widowControl w:val="0"/>
        <w:autoSpaceDE w:val="0"/>
        <w:autoSpaceDN w:val="0"/>
        <w:adjustRightInd w:val="0"/>
        <w:spacing w:before="100" w:after="300" w:line="240" w:lineRule="atLeast"/>
        <w:ind w:left="480" w:hanging="480"/>
        <w:rPr>
          <w:rFonts w:ascii="Cambria" w:hAnsi="Cambria"/>
          <w:noProof/>
          <w:sz w:val="22"/>
        </w:rPr>
      </w:pPr>
      <w:r w:rsidRPr="00390094">
        <w:rPr>
          <w:rFonts w:ascii="Cambria" w:hAnsi="Cambria"/>
          <w:noProof/>
          <w:sz w:val="22"/>
        </w:rPr>
        <w:t xml:space="preserve">Jaffe, A. E., Shin, J., Collado-Torres, L., Leek, J. T., Tao, R., Li, C., … Weinberger, D. R. (2015). Developmental regulation of human cortex transcription and its clinical relevance at single base resolution. </w:t>
      </w:r>
      <w:r w:rsidRPr="00390094">
        <w:rPr>
          <w:rFonts w:ascii="Cambria" w:hAnsi="Cambria"/>
          <w:i/>
          <w:iCs/>
          <w:noProof/>
          <w:sz w:val="22"/>
        </w:rPr>
        <w:t>Nature Neuroscience</w:t>
      </w:r>
      <w:r w:rsidRPr="00390094">
        <w:rPr>
          <w:rFonts w:ascii="Cambria" w:hAnsi="Cambria"/>
          <w:noProof/>
          <w:sz w:val="22"/>
        </w:rPr>
        <w:t xml:space="preserve">, </w:t>
      </w:r>
      <w:r w:rsidRPr="00390094">
        <w:rPr>
          <w:rFonts w:ascii="Cambria" w:hAnsi="Cambria"/>
          <w:i/>
          <w:iCs/>
          <w:noProof/>
          <w:sz w:val="22"/>
        </w:rPr>
        <w:t>18</w:t>
      </w:r>
      <w:r w:rsidRPr="00390094">
        <w:rPr>
          <w:rFonts w:ascii="Cambria" w:hAnsi="Cambria"/>
          <w:noProof/>
          <w:sz w:val="22"/>
        </w:rPr>
        <w:t>(1), 154–161. http://doi.org/10.1038/nn.3898</w:t>
      </w:r>
    </w:p>
    <w:p w14:paraId="2AB147B6" w14:textId="77777777" w:rsidR="00390094" w:rsidRPr="00390094" w:rsidRDefault="00390094" w:rsidP="00390094">
      <w:pPr>
        <w:widowControl w:val="0"/>
        <w:autoSpaceDE w:val="0"/>
        <w:autoSpaceDN w:val="0"/>
        <w:adjustRightInd w:val="0"/>
        <w:spacing w:before="100" w:after="300" w:line="240" w:lineRule="atLeast"/>
        <w:ind w:left="480" w:hanging="480"/>
        <w:rPr>
          <w:rFonts w:ascii="Cambria" w:hAnsi="Cambria"/>
          <w:noProof/>
          <w:sz w:val="22"/>
        </w:rPr>
      </w:pPr>
      <w:r w:rsidRPr="00390094">
        <w:rPr>
          <w:rFonts w:ascii="Cambria" w:hAnsi="Cambria"/>
          <w:noProof/>
          <w:sz w:val="22"/>
        </w:rPr>
        <w:t xml:space="preserve">Jarero-Basulto, J. J., Luna-Muñoz, J., Mena, R., Kristofikova, Z., Ripova, D., Perry, G., … Garcia-Sierra, F. (2013). Proteolytic cleavage of polymeric tau protein by caspase-3: implications for Alzheimer disease. </w:t>
      </w:r>
      <w:r w:rsidRPr="00390094">
        <w:rPr>
          <w:rFonts w:ascii="Cambria" w:hAnsi="Cambria"/>
          <w:i/>
          <w:iCs/>
          <w:noProof/>
          <w:sz w:val="22"/>
        </w:rPr>
        <w:t>Journal of Neuropathology and Experimental Neurology</w:t>
      </w:r>
      <w:r w:rsidRPr="00390094">
        <w:rPr>
          <w:rFonts w:ascii="Cambria" w:hAnsi="Cambria"/>
          <w:noProof/>
          <w:sz w:val="22"/>
        </w:rPr>
        <w:t xml:space="preserve">, </w:t>
      </w:r>
      <w:r w:rsidRPr="00390094">
        <w:rPr>
          <w:rFonts w:ascii="Cambria" w:hAnsi="Cambria"/>
          <w:i/>
          <w:iCs/>
          <w:noProof/>
          <w:sz w:val="22"/>
        </w:rPr>
        <w:t>72</w:t>
      </w:r>
      <w:r w:rsidRPr="00390094">
        <w:rPr>
          <w:rFonts w:ascii="Cambria" w:hAnsi="Cambria"/>
          <w:noProof/>
          <w:sz w:val="22"/>
        </w:rPr>
        <w:t>(12), 1145–61. http://doi.org/10.1097/NEN.0000000000000013</w:t>
      </w:r>
    </w:p>
    <w:p w14:paraId="6E18CDCE" w14:textId="77777777" w:rsidR="00390094" w:rsidRPr="00390094" w:rsidRDefault="00390094" w:rsidP="00390094">
      <w:pPr>
        <w:widowControl w:val="0"/>
        <w:autoSpaceDE w:val="0"/>
        <w:autoSpaceDN w:val="0"/>
        <w:adjustRightInd w:val="0"/>
        <w:spacing w:before="100" w:after="300" w:line="240" w:lineRule="atLeast"/>
        <w:ind w:left="480" w:hanging="480"/>
        <w:rPr>
          <w:rFonts w:ascii="Cambria" w:hAnsi="Cambria"/>
          <w:noProof/>
          <w:sz w:val="22"/>
        </w:rPr>
      </w:pPr>
      <w:r w:rsidRPr="00390094">
        <w:rPr>
          <w:rFonts w:ascii="Cambria" w:hAnsi="Cambria"/>
          <w:noProof/>
          <w:sz w:val="22"/>
        </w:rPr>
        <w:t xml:space="preserve">Kang, H. J., Kawasawa, Y. I., Cheng, F., Zhu, Y., Xu, X., Li, M., … Sestan, N. (2011). Spatio-temporal transcriptome of the human brain. </w:t>
      </w:r>
      <w:r w:rsidRPr="00390094">
        <w:rPr>
          <w:rFonts w:ascii="Cambria" w:hAnsi="Cambria"/>
          <w:i/>
          <w:iCs/>
          <w:noProof/>
          <w:sz w:val="22"/>
        </w:rPr>
        <w:t>Nature</w:t>
      </w:r>
      <w:r w:rsidRPr="00390094">
        <w:rPr>
          <w:rFonts w:ascii="Cambria" w:hAnsi="Cambria"/>
          <w:noProof/>
          <w:sz w:val="22"/>
        </w:rPr>
        <w:t xml:space="preserve">, </w:t>
      </w:r>
      <w:r w:rsidRPr="00390094">
        <w:rPr>
          <w:rFonts w:ascii="Cambria" w:hAnsi="Cambria"/>
          <w:i/>
          <w:iCs/>
          <w:noProof/>
          <w:sz w:val="22"/>
        </w:rPr>
        <w:t>478</w:t>
      </w:r>
      <w:r w:rsidRPr="00390094">
        <w:rPr>
          <w:rFonts w:ascii="Cambria" w:hAnsi="Cambria"/>
          <w:noProof/>
          <w:sz w:val="22"/>
        </w:rPr>
        <w:t>(7370), 483–9. http://doi.org/10.1038/nature10523</w:t>
      </w:r>
    </w:p>
    <w:p w14:paraId="489C5CFC" w14:textId="77777777" w:rsidR="00390094" w:rsidRPr="00390094" w:rsidRDefault="00390094" w:rsidP="00390094">
      <w:pPr>
        <w:widowControl w:val="0"/>
        <w:autoSpaceDE w:val="0"/>
        <w:autoSpaceDN w:val="0"/>
        <w:adjustRightInd w:val="0"/>
        <w:spacing w:before="100" w:after="300" w:line="240" w:lineRule="atLeast"/>
        <w:ind w:left="480" w:hanging="480"/>
        <w:rPr>
          <w:rFonts w:ascii="Cambria" w:hAnsi="Cambria"/>
          <w:noProof/>
          <w:sz w:val="22"/>
        </w:rPr>
      </w:pPr>
      <w:r w:rsidRPr="00390094">
        <w:rPr>
          <w:rFonts w:ascii="Cambria" w:hAnsi="Cambria"/>
          <w:noProof/>
          <w:sz w:val="22"/>
        </w:rPr>
        <w:t xml:space="preserve">Lacar, B., Linker, S. B., Jaeger, B. N., Krishnaswami, S. R., Barron, J. J., Kelder, M. J. E., … Gage, F. H. (2017). Nuclear RNA-seq of single neurons reveals molecular signatures of activation. </w:t>
      </w:r>
      <w:r w:rsidRPr="00390094">
        <w:rPr>
          <w:rFonts w:ascii="Cambria" w:hAnsi="Cambria"/>
          <w:i/>
          <w:iCs/>
          <w:noProof/>
          <w:sz w:val="22"/>
        </w:rPr>
        <w:t>Nature Communications</w:t>
      </w:r>
      <w:r w:rsidRPr="00390094">
        <w:rPr>
          <w:rFonts w:ascii="Cambria" w:hAnsi="Cambria"/>
          <w:noProof/>
          <w:sz w:val="22"/>
        </w:rPr>
        <w:t xml:space="preserve">, </w:t>
      </w:r>
      <w:r w:rsidRPr="00390094">
        <w:rPr>
          <w:rFonts w:ascii="Cambria" w:hAnsi="Cambria"/>
          <w:i/>
          <w:iCs/>
          <w:noProof/>
          <w:sz w:val="22"/>
        </w:rPr>
        <w:t>8</w:t>
      </w:r>
      <w:r w:rsidRPr="00390094">
        <w:rPr>
          <w:rFonts w:ascii="Cambria" w:hAnsi="Cambria"/>
          <w:noProof/>
          <w:sz w:val="22"/>
        </w:rPr>
        <w:t>, 15047. http://doi.org/10.1038/ncomms15047</w:t>
      </w:r>
    </w:p>
    <w:p w14:paraId="31A800D8" w14:textId="77777777" w:rsidR="00390094" w:rsidRPr="00390094" w:rsidRDefault="00390094" w:rsidP="00390094">
      <w:pPr>
        <w:widowControl w:val="0"/>
        <w:autoSpaceDE w:val="0"/>
        <w:autoSpaceDN w:val="0"/>
        <w:adjustRightInd w:val="0"/>
        <w:spacing w:before="100" w:after="300" w:line="240" w:lineRule="atLeast"/>
        <w:ind w:left="480" w:hanging="480"/>
        <w:rPr>
          <w:rFonts w:ascii="Cambria" w:hAnsi="Cambria"/>
          <w:noProof/>
          <w:sz w:val="22"/>
        </w:rPr>
      </w:pPr>
      <w:r w:rsidRPr="00390094">
        <w:rPr>
          <w:rFonts w:ascii="Cambria" w:hAnsi="Cambria"/>
          <w:noProof/>
          <w:sz w:val="22"/>
        </w:rPr>
        <w:t xml:space="preserve">Lake, B. B., Ai, R., Kaeser, G. E., Salathia, N. S., Yung, Y. C., Liu, R., … Zhang, K. (2016). Neuronal subtypes and diversity revealed by single-nucleus RNA sequencing of the human brain. </w:t>
      </w:r>
      <w:r w:rsidRPr="00390094">
        <w:rPr>
          <w:rFonts w:ascii="Cambria" w:hAnsi="Cambria"/>
          <w:i/>
          <w:iCs/>
          <w:noProof/>
          <w:sz w:val="22"/>
        </w:rPr>
        <w:t>Science</w:t>
      </w:r>
      <w:r w:rsidRPr="00390094">
        <w:rPr>
          <w:rFonts w:ascii="Cambria" w:hAnsi="Cambria"/>
          <w:noProof/>
          <w:sz w:val="22"/>
        </w:rPr>
        <w:t xml:space="preserve">, </w:t>
      </w:r>
      <w:r w:rsidRPr="00390094">
        <w:rPr>
          <w:rFonts w:ascii="Cambria" w:hAnsi="Cambria"/>
          <w:i/>
          <w:iCs/>
          <w:noProof/>
          <w:sz w:val="22"/>
        </w:rPr>
        <w:t>352</w:t>
      </w:r>
      <w:r w:rsidRPr="00390094">
        <w:rPr>
          <w:rFonts w:ascii="Cambria" w:hAnsi="Cambria"/>
          <w:noProof/>
          <w:sz w:val="22"/>
        </w:rPr>
        <w:t>(6293), 1586–1590. http://doi.org/10.1126/science.aaf1204</w:t>
      </w:r>
    </w:p>
    <w:p w14:paraId="15353B62" w14:textId="77777777" w:rsidR="00390094" w:rsidRPr="00390094" w:rsidRDefault="00390094" w:rsidP="00390094">
      <w:pPr>
        <w:widowControl w:val="0"/>
        <w:autoSpaceDE w:val="0"/>
        <w:autoSpaceDN w:val="0"/>
        <w:adjustRightInd w:val="0"/>
        <w:spacing w:before="100" w:after="300" w:line="240" w:lineRule="atLeast"/>
        <w:ind w:left="480" w:hanging="480"/>
        <w:rPr>
          <w:rFonts w:ascii="Cambria" w:hAnsi="Cambria"/>
          <w:noProof/>
          <w:sz w:val="22"/>
        </w:rPr>
      </w:pPr>
      <w:r w:rsidRPr="00390094">
        <w:rPr>
          <w:rFonts w:ascii="Cambria" w:hAnsi="Cambria"/>
          <w:noProof/>
          <w:sz w:val="22"/>
        </w:rPr>
        <w:t xml:space="preserve">Li, S., Tighe, S. W., Nicolet, C. M., Grove, D., Levy, S., Farmerie, W., … Mason, C. E. (2014). Multi-platform assessment of transcriptome profiling using RNA-seq in the ABRF next-generation sequencing study. </w:t>
      </w:r>
      <w:r w:rsidRPr="00390094">
        <w:rPr>
          <w:rFonts w:ascii="Cambria" w:hAnsi="Cambria"/>
          <w:i/>
          <w:iCs/>
          <w:noProof/>
          <w:sz w:val="22"/>
        </w:rPr>
        <w:t>Nature Biotechnology</w:t>
      </w:r>
      <w:r w:rsidRPr="00390094">
        <w:rPr>
          <w:rFonts w:ascii="Cambria" w:hAnsi="Cambria"/>
          <w:noProof/>
          <w:sz w:val="22"/>
        </w:rPr>
        <w:t xml:space="preserve">, </w:t>
      </w:r>
      <w:r w:rsidRPr="00390094">
        <w:rPr>
          <w:rFonts w:ascii="Cambria" w:hAnsi="Cambria"/>
          <w:i/>
          <w:iCs/>
          <w:noProof/>
          <w:sz w:val="22"/>
        </w:rPr>
        <w:t>32</w:t>
      </w:r>
      <w:r w:rsidRPr="00390094">
        <w:rPr>
          <w:rFonts w:ascii="Cambria" w:hAnsi="Cambria"/>
          <w:noProof/>
          <w:sz w:val="22"/>
        </w:rPr>
        <w:t>(9). http://doi.org/10.1038/nbt.2972</w:t>
      </w:r>
    </w:p>
    <w:p w14:paraId="3633DB12" w14:textId="77777777" w:rsidR="00390094" w:rsidRPr="00390094" w:rsidRDefault="00390094" w:rsidP="00390094">
      <w:pPr>
        <w:widowControl w:val="0"/>
        <w:autoSpaceDE w:val="0"/>
        <w:autoSpaceDN w:val="0"/>
        <w:adjustRightInd w:val="0"/>
        <w:spacing w:before="100" w:after="300" w:line="240" w:lineRule="atLeast"/>
        <w:ind w:left="480" w:hanging="480"/>
        <w:rPr>
          <w:rFonts w:ascii="Cambria" w:hAnsi="Cambria"/>
          <w:noProof/>
          <w:sz w:val="22"/>
        </w:rPr>
      </w:pPr>
      <w:r w:rsidRPr="00390094">
        <w:rPr>
          <w:rFonts w:ascii="Cambria" w:hAnsi="Cambria"/>
          <w:noProof/>
          <w:sz w:val="22"/>
        </w:rPr>
        <w:t xml:space="preserve">Lipska, B. K., Deep-Soboslay, A., Weickert, C. S., Hyde, T. M., Martin, C. E., Herman, M. M., &amp; Kleinman, J. E. (2006). Critical Factors in Gene Expression in Postmortem Human Brain: Focus on Studies in Schizophrenia. </w:t>
      </w:r>
      <w:r w:rsidRPr="00390094">
        <w:rPr>
          <w:rFonts w:ascii="Cambria" w:hAnsi="Cambria"/>
          <w:i/>
          <w:iCs/>
          <w:noProof/>
          <w:sz w:val="22"/>
        </w:rPr>
        <w:t>Biological Psychiatry</w:t>
      </w:r>
      <w:r w:rsidRPr="00390094">
        <w:rPr>
          <w:rFonts w:ascii="Cambria" w:hAnsi="Cambria"/>
          <w:noProof/>
          <w:sz w:val="22"/>
        </w:rPr>
        <w:t xml:space="preserve">, </w:t>
      </w:r>
      <w:r w:rsidRPr="00390094">
        <w:rPr>
          <w:rFonts w:ascii="Cambria" w:hAnsi="Cambria"/>
          <w:i/>
          <w:iCs/>
          <w:noProof/>
          <w:sz w:val="22"/>
        </w:rPr>
        <w:t>60</w:t>
      </w:r>
      <w:r w:rsidRPr="00390094">
        <w:rPr>
          <w:rFonts w:ascii="Cambria" w:hAnsi="Cambria"/>
          <w:noProof/>
          <w:sz w:val="22"/>
        </w:rPr>
        <w:t>(6), 650–658. http://doi.org/10.1016/j.biopsych.2006.06.019</w:t>
      </w:r>
    </w:p>
    <w:p w14:paraId="7E680B6A" w14:textId="77777777" w:rsidR="00390094" w:rsidRPr="00390094" w:rsidRDefault="00390094" w:rsidP="00390094">
      <w:pPr>
        <w:widowControl w:val="0"/>
        <w:autoSpaceDE w:val="0"/>
        <w:autoSpaceDN w:val="0"/>
        <w:adjustRightInd w:val="0"/>
        <w:spacing w:before="100" w:after="300" w:line="240" w:lineRule="atLeast"/>
        <w:ind w:left="480" w:hanging="480"/>
        <w:rPr>
          <w:rFonts w:ascii="Cambria" w:hAnsi="Cambria"/>
          <w:noProof/>
          <w:sz w:val="22"/>
        </w:rPr>
      </w:pPr>
      <w:r w:rsidRPr="00390094">
        <w:rPr>
          <w:rFonts w:ascii="Cambria" w:hAnsi="Cambria"/>
          <w:noProof/>
          <w:sz w:val="22"/>
        </w:rPr>
        <w:t xml:space="preserve">Mauger, O., Lemoine, F., &amp; Scheiffele, P. (2016). Targeted Intron Retention and Excision for Rapid Gene Regulation in Response to Neuronal Activity. </w:t>
      </w:r>
      <w:r w:rsidRPr="00390094">
        <w:rPr>
          <w:rFonts w:ascii="Cambria" w:hAnsi="Cambria"/>
          <w:i/>
          <w:iCs/>
          <w:noProof/>
          <w:sz w:val="22"/>
        </w:rPr>
        <w:t>Neuron</w:t>
      </w:r>
      <w:r w:rsidRPr="00390094">
        <w:rPr>
          <w:rFonts w:ascii="Cambria" w:hAnsi="Cambria"/>
          <w:noProof/>
          <w:sz w:val="22"/>
        </w:rPr>
        <w:t xml:space="preserve">, </w:t>
      </w:r>
      <w:r w:rsidRPr="00390094">
        <w:rPr>
          <w:rFonts w:ascii="Cambria" w:hAnsi="Cambria"/>
          <w:i/>
          <w:iCs/>
          <w:noProof/>
          <w:sz w:val="22"/>
        </w:rPr>
        <w:t>92</w:t>
      </w:r>
      <w:r w:rsidRPr="00390094">
        <w:rPr>
          <w:rFonts w:ascii="Cambria" w:hAnsi="Cambria"/>
          <w:noProof/>
          <w:sz w:val="22"/>
        </w:rPr>
        <w:t>(6), 1266–1278. http://doi.org/10.1016/j.neuron.2016.11.032</w:t>
      </w:r>
    </w:p>
    <w:p w14:paraId="788AE574" w14:textId="77777777" w:rsidR="00390094" w:rsidRPr="00390094" w:rsidRDefault="00390094" w:rsidP="00390094">
      <w:pPr>
        <w:widowControl w:val="0"/>
        <w:autoSpaceDE w:val="0"/>
        <w:autoSpaceDN w:val="0"/>
        <w:adjustRightInd w:val="0"/>
        <w:spacing w:before="100" w:after="300" w:line="240" w:lineRule="atLeast"/>
        <w:ind w:left="480" w:hanging="480"/>
        <w:rPr>
          <w:rFonts w:ascii="Cambria" w:hAnsi="Cambria"/>
          <w:noProof/>
          <w:sz w:val="22"/>
        </w:rPr>
      </w:pPr>
      <w:r w:rsidRPr="00390094">
        <w:rPr>
          <w:rFonts w:ascii="Cambria" w:hAnsi="Cambria"/>
          <w:noProof/>
          <w:sz w:val="22"/>
        </w:rPr>
        <w:t xml:space="preserve">Mertens, J., Paquola, A. C. M., Ku, M., Hatch, E., Böhnke, L., Ladjevardi, S., … Gage, F. H. (2015). Directly Reprogrammed Human Neurons Retain Aging-Associated Transcriptomic Signatures and Reveal Age-Related Nucleocytoplasmic Defects. </w:t>
      </w:r>
      <w:r w:rsidRPr="00390094">
        <w:rPr>
          <w:rFonts w:ascii="Cambria" w:hAnsi="Cambria"/>
          <w:i/>
          <w:iCs/>
          <w:noProof/>
          <w:sz w:val="22"/>
        </w:rPr>
        <w:t>Cell Stem Cell</w:t>
      </w:r>
      <w:r w:rsidRPr="00390094">
        <w:rPr>
          <w:rFonts w:ascii="Cambria" w:hAnsi="Cambria"/>
          <w:noProof/>
          <w:sz w:val="22"/>
        </w:rPr>
        <w:t xml:space="preserve">, </w:t>
      </w:r>
      <w:r w:rsidRPr="00390094">
        <w:rPr>
          <w:rFonts w:ascii="Cambria" w:hAnsi="Cambria"/>
          <w:i/>
          <w:iCs/>
          <w:noProof/>
          <w:sz w:val="22"/>
        </w:rPr>
        <w:t>17</w:t>
      </w:r>
      <w:r w:rsidRPr="00390094">
        <w:rPr>
          <w:rFonts w:ascii="Cambria" w:hAnsi="Cambria"/>
          <w:noProof/>
          <w:sz w:val="22"/>
        </w:rPr>
        <w:t>(6), 705–718. http://doi.org/10.1016/j.stem.2015.09.001</w:t>
      </w:r>
    </w:p>
    <w:p w14:paraId="03918E67" w14:textId="77777777" w:rsidR="00390094" w:rsidRPr="00390094" w:rsidRDefault="00390094" w:rsidP="00390094">
      <w:pPr>
        <w:widowControl w:val="0"/>
        <w:autoSpaceDE w:val="0"/>
        <w:autoSpaceDN w:val="0"/>
        <w:adjustRightInd w:val="0"/>
        <w:spacing w:before="100" w:after="300" w:line="240" w:lineRule="atLeast"/>
        <w:ind w:left="480" w:hanging="480"/>
        <w:rPr>
          <w:rFonts w:ascii="Cambria" w:hAnsi="Cambria"/>
          <w:noProof/>
          <w:sz w:val="22"/>
        </w:rPr>
      </w:pPr>
      <w:r w:rsidRPr="00390094">
        <w:rPr>
          <w:rFonts w:ascii="Cambria" w:hAnsi="Cambria"/>
          <w:noProof/>
          <w:sz w:val="22"/>
        </w:rPr>
        <w:t xml:space="preserve">Miyata, Y., Akashi, M., &amp; Nishida, E. (1999). Molecular cloning and characterization of a novel member of the MAP kinase superfamily. </w:t>
      </w:r>
      <w:r w:rsidRPr="00390094">
        <w:rPr>
          <w:rFonts w:ascii="Cambria" w:hAnsi="Cambria"/>
          <w:i/>
          <w:iCs/>
          <w:noProof/>
          <w:sz w:val="22"/>
        </w:rPr>
        <w:t>Genes Cells</w:t>
      </w:r>
      <w:r w:rsidRPr="00390094">
        <w:rPr>
          <w:rFonts w:ascii="Cambria" w:hAnsi="Cambria"/>
          <w:noProof/>
          <w:sz w:val="22"/>
        </w:rPr>
        <w:t xml:space="preserve">, </w:t>
      </w:r>
      <w:r w:rsidRPr="00390094">
        <w:rPr>
          <w:rFonts w:ascii="Cambria" w:hAnsi="Cambria"/>
          <w:i/>
          <w:iCs/>
          <w:noProof/>
          <w:sz w:val="22"/>
        </w:rPr>
        <w:t>4</w:t>
      </w:r>
      <w:r w:rsidRPr="00390094">
        <w:rPr>
          <w:rFonts w:ascii="Cambria" w:hAnsi="Cambria"/>
          <w:noProof/>
          <w:sz w:val="22"/>
        </w:rPr>
        <w:t>(5), 299–309.</w:t>
      </w:r>
    </w:p>
    <w:p w14:paraId="0210B141" w14:textId="77777777" w:rsidR="00390094" w:rsidRPr="00390094" w:rsidRDefault="00390094" w:rsidP="00390094">
      <w:pPr>
        <w:widowControl w:val="0"/>
        <w:autoSpaceDE w:val="0"/>
        <w:autoSpaceDN w:val="0"/>
        <w:adjustRightInd w:val="0"/>
        <w:spacing w:before="100" w:after="300" w:line="240" w:lineRule="atLeast"/>
        <w:ind w:left="480" w:hanging="480"/>
        <w:rPr>
          <w:rFonts w:ascii="Cambria" w:hAnsi="Cambria"/>
          <w:noProof/>
          <w:sz w:val="22"/>
        </w:rPr>
      </w:pPr>
      <w:r w:rsidRPr="00390094">
        <w:rPr>
          <w:rFonts w:ascii="Cambria" w:hAnsi="Cambria"/>
          <w:noProof/>
          <w:sz w:val="22"/>
        </w:rPr>
        <w:t xml:space="preserve">Neumann, L. C., Markaki, Y., Mladenov, E., Hoffmann, D., Buiting, K., &amp; Horsthemke, B. (2012). The imprinted npap1/c15orf2 gene in the prader-willi syndrome region encodes a nuclear pore complex associated protein. </w:t>
      </w:r>
      <w:r w:rsidRPr="00390094">
        <w:rPr>
          <w:rFonts w:ascii="Cambria" w:hAnsi="Cambria"/>
          <w:i/>
          <w:iCs/>
          <w:noProof/>
          <w:sz w:val="22"/>
        </w:rPr>
        <w:t>Human Molecular Genetics</w:t>
      </w:r>
      <w:r w:rsidRPr="00390094">
        <w:rPr>
          <w:rFonts w:ascii="Cambria" w:hAnsi="Cambria"/>
          <w:noProof/>
          <w:sz w:val="22"/>
        </w:rPr>
        <w:t xml:space="preserve">, </w:t>
      </w:r>
      <w:r w:rsidRPr="00390094">
        <w:rPr>
          <w:rFonts w:ascii="Cambria" w:hAnsi="Cambria"/>
          <w:i/>
          <w:iCs/>
          <w:noProof/>
          <w:sz w:val="22"/>
        </w:rPr>
        <w:t>21</w:t>
      </w:r>
      <w:r w:rsidRPr="00390094">
        <w:rPr>
          <w:rFonts w:ascii="Cambria" w:hAnsi="Cambria"/>
          <w:noProof/>
          <w:sz w:val="22"/>
        </w:rPr>
        <w:t>(18), 4038–4048. http://doi.org/10.1093/hmg/dds228</w:t>
      </w:r>
    </w:p>
    <w:p w14:paraId="556CC80E" w14:textId="77777777" w:rsidR="00390094" w:rsidRPr="00390094" w:rsidRDefault="00390094" w:rsidP="00390094">
      <w:pPr>
        <w:widowControl w:val="0"/>
        <w:autoSpaceDE w:val="0"/>
        <w:autoSpaceDN w:val="0"/>
        <w:adjustRightInd w:val="0"/>
        <w:spacing w:before="100" w:after="300" w:line="240" w:lineRule="atLeast"/>
        <w:ind w:left="480" w:hanging="480"/>
        <w:rPr>
          <w:rFonts w:ascii="Cambria" w:hAnsi="Cambria"/>
          <w:noProof/>
          <w:sz w:val="22"/>
        </w:rPr>
      </w:pPr>
      <w:r w:rsidRPr="00390094">
        <w:rPr>
          <w:rFonts w:ascii="Cambria" w:hAnsi="Cambria"/>
          <w:noProof/>
          <w:sz w:val="22"/>
        </w:rPr>
        <w:t xml:space="preserve">Neve, J., Burger, K., Li, W., Hoque, M., &amp; Patel, R. (2016). Subcellular RNA profiling links splicing and nuclear DICER1 to alternative cleavage and polyadenylation. </w:t>
      </w:r>
      <w:r w:rsidRPr="00390094">
        <w:rPr>
          <w:rFonts w:ascii="Cambria" w:hAnsi="Cambria"/>
          <w:i/>
          <w:iCs/>
          <w:noProof/>
          <w:sz w:val="22"/>
        </w:rPr>
        <w:t>Genome Research</w:t>
      </w:r>
      <w:r w:rsidRPr="00390094">
        <w:rPr>
          <w:rFonts w:ascii="Cambria" w:hAnsi="Cambria"/>
          <w:noProof/>
          <w:sz w:val="22"/>
        </w:rPr>
        <w:t>, 24–35. http://doi.org/10.1101/gr.193995.115</w:t>
      </w:r>
    </w:p>
    <w:p w14:paraId="494398D4" w14:textId="77777777" w:rsidR="00390094" w:rsidRPr="00390094" w:rsidRDefault="00390094" w:rsidP="00390094">
      <w:pPr>
        <w:widowControl w:val="0"/>
        <w:autoSpaceDE w:val="0"/>
        <w:autoSpaceDN w:val="0"/>
        <w:adjustRightInd w:val="0"/>
        <w:spacing w:before="100" w:after="300" w:line="240" w:lineRule="atLeast"/>
        <w:ind w:left="480" w:hanging="480"/>
        <w:rPr>
          <w:rFonts w:ascii="Cambria" w:hAnsi="Cambria"/>
          <w:noProof/>
          <w:sz w:val="22"/>
        </w:rPr>
      </w:pPr>
      <w:r w:rsidRPr="00390094">
        <w:rPr>
          <w:rFonts w:ascii="Cambria" w:hAnsi="Cambria"/>
          <w:noProof/>
          <w:sz w:val="22"/>
        </w:rPr>
        <w:t xml:space="preserve">Pandya-Jones, A., Bhatt, D. M., Lin, C.-H., Tong, A.-J., Smale, S. T., &amp; Black, D. L. (2013). Splicing kinetics and transcript release from the chromatin compartment limit the rate of Lipid A-induced gene expression. </w:t>
      </w:r>
      <w:r w:rsidRPr="00390094">
        <w:rPr>
          <w:rFonts w:ascii="Cambria" w:hAnsi="Cambria"/>
          <w:i/>
          <w:iCs/>
          <w:noProof/>
          <w:sz w:val="22"/>
        </w:rPr>
        <w:t>RNA (New York, N.Y.)</w:t>
      </w:r>
      <w:r w:rsidRPr="00390094">
        <w:rPr>
          <w:rFonts w:ascii="Cambria" w:hAnsi="Cambria"/>
          <w:noProof/>
          <w:sz w:val="22"/>
        </w:rPr>
        <w:t xml:space="preserve">, </w:t>
      </w:r>
      <w:r w:rsidRPr="00390094">
        <w:rPr>
          <w:rFonts w:ascii="Cambria" w:hAnsi="Cambria"/>
          <w:i/>
          <w:iCs/>
          <w:noProof/>
          <w:sz w:val="22"/>
        </w:rPr>
        <w:t>19</w:t>
      </w:r>
      <w:r w:rsidRPr="00390094">
        <w:rPr>
          <w:rFonts w:ascii="Cambria" w:hAnsi="Cambria"/>
          <w:noProof/>
          <w:sz w:val="22"/>
        </w:rPr>
        <w:t>(6), 811–27. http://doi.org/10.1261/rna.039081.113</w:t>
      </w:r>
    </w:p>
    <w:p w14:paraId="414AE265" w14:textId="77777777" w:rsidR="00390094" w:rsidRPr="00390094" w:rsidRDefault="00390094" w:rsidP="00390094">
      <w:pPr>
        <w:widowControl w:val="0"/>
        <w:autoSpaceDE w:val="0"/>
        <w:autoSpaceDN w:val="0"/>
        <w:adjustRightInd w:val="0"/>
        <w:spacing w:before="100" w:after="300" w:line="240" w:lineRule="atLeast"/>
        <w:ind w:left="480" w:hanging="480"/>
        <w:rPr>
          <w:rFonts w:ascii="Cambria" w:hAnsi="Cambria"/>
          <w:noProof/>
          <w:sz w:val="22"/>
        </w:rPr>
      </w:pPr>
      <w:r w:rsidRPr="00390094">
        <w:rPr>
          <w:rFonts w:ascii="Cambria" w:hAnsi="Cambria"/>
          <w:noProof/>
          <w:sz w:val="22"/>
        </w:rPr>
        <w:t xml:space="preserve">Peng, Q., Lao, X., Huang, X., Qin, X., Li, S., &amp; Zeng, Z. (2015). The MTHFR C677T polymorphism contributes to increased risk of Alzheimer’s Disease: Evidence based on 40 case-control studies. </w:t>
      </w:r>
      <w:r w:rsidRPr="00390094">
        <w:rPr>
          <w:rFonts w:ascii="Cambria" w:hAnsi="Cambria"/>
          <w:i/>
          <w:iCs/>
          <w:noProof/>
          <w:sz w:val="22"/>
        </w:rPr>
        <w:t>Neuroscience Letters</w:t>
      </w:r>
      <w:r w:rsidRPr="00390094">
        <w:rPr>
          <w:rFonts w:ascii="Cambria" w:hAnsi="Cambria"/>
          <w:noProof/>
          <w:sz w:val="22"/>
        </w:rPr>
        <w:t xml:space="preserve">, </w:t>
      </w:r>
      <w:r w:rsidRPr="00390094">
        <w:rPr>
          <w:rFonts w:ascii="Cambria" w:hAnsi="Cambria"/>
          <w:i/>
          <w:iCs/>
          <w:noProof/>
          <w:sz w:val="22"/>
        </w:rPr>
        <w:t>586</w:t>
      </w:r>
      <w:r w:rsidRPr="00390094">
        <w:rPr>
          <w:rFonts w:ascii="Cambria" w:hAnsi="Cambria"/>
          <w:noProof/>
          <w:sz w:val="22"/>
        </w:rPr>
        <w:t>, 36–42. http://doi.org/10.1016/j.neulet.2014.11.049</w:t>
      </w:r>
    </w:p>
    <w:p w14:paraId="70DC0D50" w14:textId="77777777" w:rsidR="00390094" w:rsidRPr="00390094" w:rsidRDefault="00390094" w:rsidP="00390094">
      <w:pPr>
        <w:widowControl w:val="0"/>
        <w:autoSpaceDE w:val="0"/>
        <w:autoSpaceDN w:val="0"/>
        <w:adjustRightInd w:val="0"/>
        <w:spacing w:before="100" w:after="300" w:line="240" w:lineRule="atLeast"/>
        <w:ind w:left="480" w:hanging="480"/>
        <w:rPr>
          <w:rFonts w:ascii="Cambria" w:hAnsi="Cambria"/>
          <w:noProof/>
          <w:sz w:val="22"/>
        </w:rPr>
      </w:pPr>
      <w:r w:rsidRPr="00390094">
        <w:rPr>
          <w:rFonts w:ascii="Cambria" w:hAnsi="Cambria"/>
          <w:noProof/>
          <w:sz w:val="22"/>
        </w:rPr>
        <w:t xml:space="preserve">Prasanth, K. V., Prasanth, S. G., Xuan, Z., Hearn, S., Freier, S. M., Bennett, C. F., … Spector, D. L. (2005). Regulating gene expression through RNA nuclear retention. </w:t>
      </w:r>
      <w:r w:rsidRPr="00390094">
        <w:rPr>
          <w:rFonts w:ascii="Cambria" w:hAnsi="Cambria"/>
          <w:i/>
          <w:iCs/>
          <w:noProof/>
          <w:sz w:val="22"/>
        </w:rPr>
        <w:t>Cell</w:t>
      </w:r>
      <w:r w:rsidRPr="00390094">
        <w:rPr>
          <w:rFonts w:ascii="Cambria" w:hAnsi="Cambria"/>
          <w:noProof/>
          <w:sz w:val="22"/>
        </w:rPr>
        <w:t xml:space="preserve">, </w:t>
      </w:r>
      <w:r w:rsidRPr="00390094">
        <w:rPr>
          <w:rFonts w:ascii="Cambria" w:hAnsi="Cambria"/>
          <w:i/>
          <w:iCs/>
          <w:noProof/>
          <w:sz w:val="22"/>
        </w:rPr>
        <w:t>123</w:t>
      </w:r>
      <w:r w:rsidRPr="00390094">
        <w:rPr>
          <w:rFonts w:ascii="Cambria" w:hAnsi="Cambria"/>
          <w:noProof/>
          <w:sz w:val="22"/>
        </w:rPr>
        <w:t>(2), 249–263. http://doi.org/10.1016/j.cell.2005.08.033</w:t>
      </w:r>
    </w:p>
    <w:p w14:paraId="44F7A0FC" w14:textId="77777777" w:rsidR="00390094" w:rsidRPr="00390094" w:rsidRDefault="00390094" w:rsidP="00390094">
      <w:pPr>
        <w:widowControl w:val="0"/>
        <w:autoSpaceDE w:val="0"/>
        <w:autoSpaceDN w:val="0"/>
        <w:adjustRightInd w:val="0"/>
        <w:spacing w:before="100" w:after="300" w:line="240" w:lineRule="atLeast"/>
        <w:ind w:left="480" w:hanging="480"/>
        <w:rPr>
          <w:rFonts w:ascii="Cambria" w:hAnsi="Cambria"/>
          <w:noProof/>
          <w:sz w:val="22"/>
        </w:rPr>
      </w:pPr>
      <w:r w:rsidRPr="00390094">
        <w:rPr>
          <w:rFonts w:ascii="Cambria" w:hAnsi="Cambria"/>
          <w:noProof/>
          <w:sz w:val="22"/>
        </w:rPr>
        <w:t xml:space="preserve">Reddy, A. S., O’Brien, D., Pisat, N., Weichselbaum, C. T., Sakers, K., Lisci, M., … Dougherty, J. D. (2016). A Comprehensive Analysis of Cell Type–Specific Nuclear RNA From Neurons and Glia of the Brain. </w:t>
      </w:r>
      <w:r w:rsidRPr="00390094">
        <w:rPr>
          <w:rFonts w:ascii="Cambria" w:hAnsi="Cambria"/>
          <w:i/>
          <w:iCs/>
          <w:noProof/>
          <w:sz w:val="22"/>
        </w:rPr>
        <w:t>Biological Psychiatry</w:t>
      </w:r>
      <w:r w:rsidRPr="00390094">
        <w:rPr>
          <w:rFonts w:ascii="Cambria" w:hAnsi="Cambria"/>
          <w:noProof/>
          <w:sz w:val="22"/>
        </w:rPr>
        <w:t>, 1–13. http://doi.org/10.1016/j.biopsych.2016.02.021</w:t>
      </w:r>
    </w:p>
    <w:p w14:paraId="6AE7C52D" w14:textId="77777777" w:rsidR="00390094" w:rsidRPr="00390094" w:rsidRDefault="00390094" w:rsidP="00390094">
      <w:pPr>
        <w:widowControl w:val="0"/>
        <w:autoSpaceDE w:val="0"/>
        <w:autoSpaceDN w:val="0"/>
        <w:adjustRightInd w:val="0"/>
        <w:spacing w:before="100" w:after="300" w:line="240" w:lineRule="atLeast"/>
        <w:ind w:left="480" w:hanging="480"/>
        <w:rPr>
          <w:rFonts w:ascii="Cambria" w:hAnsi="Cambria"/>
          <w:noProof/>
          <w:sz w:val="22"/>
        </w:rPr>
      </w:pPr>
      <w:r w:rsidRPr="00390094">
        <w:rPr>
          <w:rFonts w:ascii="Cambria" w:hAnsi="Cambria"/>
          <w:noProof/>
          <w:sz w:val="22"/>
        </w:rPr>
        <w:t xml:space="preserve">Solnestam, B. W., Stranneheim, H., Hällman, J., Käller, M., Lundberg, E., Lundeberg, J., &amp; Akan, P. (2012). Comparison of total and cytoplasmic mRNA reveals global regulation by nuclear retention and miRNAs. </w:t>
      </w:r>
      <w:r w:rsidRPr="00390094">
        <w:rPr>
          <w:rFonts w:ascii="Cambria" w:hAnsi="Cambria"/>
          <w:i/>
          <w:iCs/>
          <w:noProof/>
          <w:sz w:val="22"/>
        </w:rPr>
        <w:t>BMC Genomics</w:t>
      </w:r>
      <w:r w:rsidRPr="00390094">
        <w:rPr>
          <w:rFonts w:ascii="Cambria" w:hAnsi="Cambria"/>
          <w:noProof/>
          <w:sz w:val="22"/>
        </w:rPr>
        <w:t xml:space="preserve">, </w:t>
      </w:r>
      <w:r w:rsidRPr="00390094">
        <w:rPr>
          <w:rFonts w:ascii="Cambria" w:hAnsi="Cambria"/>
          <w:i/>
          <w:iCs/>
          <w:noProof/>
          <w:sz w:val="22"/>
        </w:rPr>
        <w:t>13</w:t>
      </w:r>
      <w:r w:rsidRPr="00390094">
        <w:rPr>
          <w:rFonts w:ascii="Cambria" w:hAnsi="Cambria"/>
          <w:noProof/>
          <w:sz w:val="22"/>
        </w:rPr>
        <w:t>, 574. http://doi.org/10.1186/1471-2164-13-574</w:t>
      </w:r>
    </w:p>
    <w:p w14:paraId="58844330" w14:textId="77777777" w:rsidR="00390094" w:rsidRPr="00390094" w:rsidRDefault="00390094" w:rsidP="00390094">
      <w:pPr>
        <w:widowControl w:val="0"/>
        <w:autoSpaceDE w:val="0"/>
        <w:autoSpaceDN w:val="0"/>
        <w:adjustRightInd w:val="0"/>
        <w:spacing w:before="100" w:after="300" w:line="240" w:lineRule="atLeast"/>
        <w:ind w:left="480" w:hanging="480"/>
        <w:rPr>
          <w:rFonts w:ascii="Cambria" w:hAnsi="Cambria"/>
          <w:noProof/>
          <w:sz w:val="22"/>
        </w:rPr>
      </w:pPr>
      <w:r w:rsidRPr="00390094">
        <w:rPr>
          <w:rFonts w:ascii="Cambria" w:hAnsi="Cambria"/>
          <w:noProof/>
          <w:sz w:val="22"/>
        </w:rPr>
        <w:t xml:space="preserve">Sultan, M., Amstislavskiy, V., Risch, T., Schuette, M., Dökel, S., Ralser, M., … Yaspo, M.-L. (2014). Influence of RNA extraction methods and library selection schemes on RNA-seq data. </w:t>
      </w:r>
      <w:r w:rsidRPr="00390094">
        <w:rPr>
          <w:rFonts w:ascii="Cambria" w:hAnsi="Cambria"/>
          <w:i/>
          <w:iCs/>
          <w:noProof/>
          <w:sz w:val="22"/>
        </w:rPr>
        <w:t>BMC Genomics</w:t>
      </w:r>
      <w:r w:rsidRPr="00390094">
        <w:rPr>
          <w:rFonts w:ascii="Cambria" w:hAnsi="Cambria"/>
          <w:noProof/>
          <w:sz w:val="22"/>
        </w:rPr>
        <w:t xml:space="preserve">, </w:t>
      </w:r>
      <w:r w:rsidRPr="00390094">
        <w:rPr>
          <w:rFonts w:ascii="Cambria" w:hAnsi="Cambria"/>
          <w:i/>
          <w:iCs/>
          <w:noProof/>
          <w:sz w:val="22"/>
        </w:rPr>
        <w:t>15</w:t>
      </w:r>
      <w:r w:rsidRPr="00390094">
        <w:rPr>
          <w:rFonts w:ascii="Cambria" w:hAnsi="Cambria"/>
          <w:noProof/>
          <w:sz w:val="22"/>
        </w:rPr>
        <w:t>(1), 675. http://doi.org/10.1186/1471-2164-15-675</w:t>
      </w:r>
    </w:p>
    <w:p w14:paraId="65125B62" w14:textId="77777777" w:rsidR="00390094" w:rsidRPr="00390094" w:rsidRDefault="00390094" w:rsidP="00390094">
      <w:pPr>
        <w:widowControl w:val="0"/>
        <w:autoSpaceDE w:val="0"/>
        <w:autoSpaceDN w:val="0"/>
        <w:adjustRightInd w:val="0"/>
        <w:spacing w:before="100" w:after="300" w:line="240" w:lineRule="atLeast"/>
        <w:ind w:left="480" w:hanging="480"/>
        <w:rPr>
          <w:rFonts w:ascii="Cambria" w:hAnsi="Cambria"/>
          <w:noProof/>
          <w:sz w:val="22"/>
        </w:rPr>
      </w:pPr>
      <w:r w:rsidRPr="00390094">
        <w:rPr>
          <w:rFonts w:ascii="Cambria" w:hAnsi="Cambria"/>
          <w:noProof/>
          <w:sz w:val="22"/>
        </w:rPr>
        <w:t xml:space="preserve">Tilgner, H., Knowles, D. G., Johnson, R., Davis, C. a., Chakrabortty, S., Djebali, S., … Guigó, R. (2012). Deep sequencing of subcellular RNA fractions shows splicing to be predominantly co-transcriptional in the human genome but inefficient for lncRNAs. </w:t>
      </w:r>
      <w:r w:rsidRPr="00390094">
        <w:rPr>
          <w:rFonts w:ascii="Cambria" w:hAnsi="Cambria"/>
          <w:i/>
          <w:iCs/>
          <w:noProof/>
          <w:sz w:val="22"/>
        </w:rPr>
        <w:t>Genome Research</w:t>
      </w:r>
      <w:r w:rsidRPr="00390094">
        <w:rPr>
          <w:rFonts w:ascii="Cambria" w:hAnsi="Cambria"/>
          <w:noProof/>
          <w:sz w:val="22"/>
        </w:rPr>
        <w:t xml:space="preserve">, </w:t>
      </w:r>
      <w:r w:rsidRPr="00390094">
        <w:rPr>
          <w:rFonts w:ascii="Cambria" w:hAnsi="Cambria"/>
          <w:i/>
          <w:iCs/>
          <w:noProof/>
          <w:sz w:val="22"/>
        </w:rPr>
        <w:t>22</w:t>
      </w:r>
      <w:r w:rsidRPr="00390094">
        <w:rPr>
          <w:rFonts w:ascii="Cambria" w:hAnsi="Cambria"/>
          <w:noProof/>
          <w:sz w:val="22"/>
        </w:rPr>
        <w:t>, 1616–1625. http://doi.org/10.1101/gr.134445.111</w:t>
      </w:r>
    </w:p>
    <w:p w14:paraId="0C489B5E" w14:textId="77777777" w:rsidR="00390094" w:rsidRPr="00390094" w:rsidRDefault="00390094" w:rsidP="00390094">
      <w:pPr>
        <w:widowControl w:val="0"/>
        <w:autoSpaceDE w:val="0"/>
        <w:autoSpaceDN w:val="0"/>
        <w:adjustRightInd w:val="0"/>
        <w:spacing w:before="100" w:after="300" w:line="240" w:lineRule="atLeast"/>
        <w:ind w:left="480" w:hanging="480"/>
        <w:rPr>
          <w:rFonts w:ascii="Cambria" w:hAnsi="Cambria"/>
          <w:noProof/>
          <w:sz w:val="22"/>
        </w:rPr>
      </w:pPr>
      <w:r w:rsidRPr="00390094">
        <w:rPr>
          <w:rFonts w:ascii="Cambria" w:hAnsi="Cambria"/>
          <w:noProof/>
          <w:sz w:val="22"/>
        </w:rPr>
        <w:t xml:space="preserve">Wong, J. J., Ritchie, W., Ebner, O. A., Selbach, M., Wong, J. W. H., Huang, Y., … Rasko, J. E. J. (2013). Orchestrated Intron Retention Regulates Normal Granulocyte Differentiation. </w:t>
      </w:r>
      <w:r w:rsidRPr="00390094">
        <w:rPr>
          <w:rFonts w:ascii="Cambria" w:hAnsi="Cambria"/>
          <w:i/>
          <w:iCs/>
          <w:noProof/>
          <w:sz w:val="22"/>
        </w:rPr>
        <w:t>Cell</w:t>
      </w:r>
      <w:r w:rsidRPr="00390094">
        <w:rPr>
          <w:rFonts w:ascii="Cambria" w:hAnsi="Cambria"/>
          <w:noProof/>
          <w:sz w:val="22"/>
        </w:rPr>
        <w:t xml:space="preserve">, </w:t>
      </w:r>
      <w:r w:rsidRPr="00390094">
        <w:rPr>
          <w:rFonts w:ascii="Cambria" w:hAnsi="Cambria"/>
          <w:i/>
          <w:iCs/>
          <w:noProof/>
          <w:sz w:val="22"/>
        </w:rPr>
        <w:t>154</w:t>
      </w:r>
      <w:r w:rsidRPr="00390094">
        <w:rPr>
          <w:rFonts w:ascii="Cambria" w:hAnsi="Cambria"/>
          <w:noProof/>
          <w:sz w:val="22"/>
        </w:rPr>
        <w:t>(3), 583–595. http://doi.org/10.1016/j.cell.2013.06.052</w:t>
      </w:r>
    </w:p>
    <w:p w14:paraId="587D13AE" w14:textId="77777777" w:rsidR="00390094" w:rsidRPr="00390094" w:rsidRDefault="00390094" w:rsidP="00390094">
      <w:pPr>
        <w:widowControl w:val="0"/>
        <w:autoSpaceDE w:val="0"/>
        <w:autoSpaceDN w:val="0"/>
        <w:adjustRightInd w:val="0"/>
        <w:spacing w:before="100" w:after="300" w:line="240" w:lineRule="atLeast"/>
        <w:ind w:left="480" w:hanging="480"/>
        <w:rPr>
          <w:rFonts w:ascii="Cambria" w:hAnsi="Cambria"/>
          <w:noProof/>
          <w:sz w:val="22"/>
        </w:rPr>
      </w:pPr>
      <w:r w:rsidRPr="00390094">
        <w:rPr>
          <w:rFonts w:ascii="Cambria" w:hAnsi="Cambria"/>
          <w:noProof/>
          <w:sz w:val="22"/>
        </w:rPr>
        <w:t xml:space="preserve">Xu, Q., Walker, D., Bernardo, A., Brodbeck, J., Balestra, M. E., &amp; Huang, Y. (2008). Intron-3 Retention/Splicing Controls Neuronal Expression of Apolipoprotein E in the CNS. </w:t>
      </w:r>
      <w:r w:rsidRPr="00390094">
        <w:rPr>
          <w:rFonts w:ascii="Cambria" w:hAnsi="Cambria"/>
          <w:i/>
          <w:iCs/>
          <w:noProof/>
          <w:sz w:val="22"/>
        </w:rPr>
        <w:t>Journal of Neuroscience</w:t>
      </w:r>
      <w:r w:rsidRPr="00390094">
        <w:rPr>
          <w:rFonts w:ascii="Cambria" w:hAnsi="Cambria"/>
          <w:noProof/>
          <w:sz w:val="22"/>
        </w:rPr>
        <w:t xml:space="preserve">, </w:t>
      </w:r>
      <w:r w:rsidRPr="00390094">
        <w:rPr>
          <w:rFonts w:ascii="Cambria" w:hAnsi="Cambria"/>
          <w:i/>
          <w:iCs/>
          <w:noProof/>
          <w:sz w:val="22"/>
        </w:rPr>
        <w:t>28</w:t>
      </w:r>
      <w:r w:rsidRPr="00390094">
        <w:rPr>
          <w:rFonts w:ascii="Cambria" w:hAnsi="Cambria"/>
          <w:noProof/>
          <w:sz w:val="22"/>
        </w:rPr>
        <w:t>(6), 1452–1459. http://doi.org/10.1523/JNEUROSCI.3253-07.2008</w:t>
      </w:r>
    </w:p>
    <w:p w14:paraId="5168CC55" w14:textId="77777777" w:rsidR="00390094" w:rsidRPr="00390094" w:rsidRDefault="00390094" w:rsidP="00390094">
      <w:pPr>
        <w:widowControl w:val="0"/>
        <w:autoSpaceDE w:val="0"/>
        <w:autoSpaceDN w:val="0"/>
        <w:adjustRightInd w:val="0"/>
        <w:spacing w:before="100" w:after="300" w:line="240" w:lineRule="atLeast"/>
        <w:ind w:left="480" w:hanging="480"/>
        <w:rPr>
          <w:rFonts w:ascii="Cambria" w:hAnsi="Cambria"/>
          <w:noProof/>
          <w:sz w:val="22"/>
        </w:rPr>
      </w:pPr>
      <w:r w:rsidRPr="00390094">
        <w:rPr>
          <w:rFonts w:ascii="Cambria" w:hAnsi="Cambria"/>
          <w:noProof/>
          <w:sz w:val="22"/>
        </w:rPr>
        <w:t xml:space="preserve">Yap, K., Lim, Z. Q., Khandelia, P., Friedman, B., &amp; Makeyev, E. V. (2012). Coordinated regulation of neuronal mRNA steady-state levels through developmentally controlled intron retention. </w:t>
      </w:r>
      <w:r w:rsidRPr="00390094">
        <w:rPr>
          <w:rFonts w:ascii="Cambria" w:hAnsi="Cambria"/>
          <w:i/>
          <w:iCs/>
          <w:noProof/>
          <w:sz w:val="22"/>
        </w:rPr>
        <w:t>Genes and Development</w:t>
      </w:r>
      <w:r w:rsidRPr="00390094">
        <w:rPr>
          <w:rFonts w:ascii="Cambria" w:hAnsi="Cambria"/>
          <w:noProof/>
          <w:sz w:val="22"/>
        </w:rPr>
        <w:t xml:space="preserve">, </w:t>
      </w:r>
      <w:r w:rsidRPr="00390094">
        <w:rPr>
          <w:rFonts w:ascii="Cambria" w:hAnsi="Cambria"/>
          <w:i/>
          <w:iCs/>
          <w:noProof/>
          <w:sz w:val="22"/>
        </w:rPr>
        <w:t>26</w:t>
      </w:r>
      <w:r w:rsidRPr="00390094">
        <w:rPr>
          <w:rFonts w:ascii="Cambria" w:hAnsi="Cambria"/>
          <w:noProof/>
          <w:sz w:val="22"/>
        </w:rPr>
        <w:t>(11), 1209–1223. http://doi.org/10.1101/gad.188037.112</w:t>
      </w:r>
    </w:p>
    <w:p w14:paraId="3C73B5B7" w14:textId="77777777" w:rsidR="00390094" w:rsidRPr="00390094" w:rsidRDefault="00390094" w:rsidP="00390094">
      <w:pPr>
        <w:widowControl w:val="0"/>
        <w:autoSpaceDE w:val="0"/>
        <w:autoSpaceDN w:val="0"/>
        <w:adjustRightInd w:val="0"/>
        <w:spacing w:before="100" w:after="300" w:line="240" w:lineRule="atLeast"/>
        <w:ind w:left="480" w:hanging="480"/>
        <w:rPr>
          <w:rFonts w:ascii="Cambria" w:hAnsi="Cambria"/>
          <w:noProof/>
          <w:sz w:val="22"/>
        </w:rPr>
      </w:pPr>
      <w:r w:rsidRPr="00390094">
        <w:rPr>
          <w:rFonts w:ascii="Cambria" w:hAnsi="Cambria"/>
          <w:noProof/>
          <w:sz w:val="22"/>
        </w:rPr>
        <w:t xml:space="preserve">Zaghlool, A., Ameur, A., Nyberg, L., Halvardson, J., Grabherr, M., Cavelier, L., &amp; Feuk, L. (2013). Efficient cellular fractionation improves RNA sequencing analysis of mature and nascent transcripts from human tissues. </w:t>
      </w:r>
      <w:r w:rsidRPr="00390094">
        <w:rPr>
          <w:rFonts w:ascii="Cambria" w:hAnsi="Cambria"/>
          <w:i/>
          <w:iCs/>
          <w:noProof/>
          <w:sz w:val="22"/>
        </w:rPr>
        <w:t>BMC Biotechnology</w:t>
      </w:r>
      <w:r w:rsidRPr="00390094">
        <w:rPr>
          <w:rFonts w:ascii="Cambria" w:hAnsi="Cambria"/>
          <w:noProof/>
          <w:sz w:val="22"/>
        </w:rPr>
        <w:t xml:space="preserve">, </w:t>
      </w:r>
      <w:r w:rsidRPr="00390094">
        <w:rPr>
          <w:rFonts w:ascii="Cambria" w:hAnsi="Cambria"/>
          <w:i/>
          <w:iCs/>
          <w:noProof/>
          <w:sz w:val="22"/>
        </w:rPr>
        <w:t>13</w:t>
      </w:r>
      <w:r w:rsidRPr="00390094">
        <w:rPr>
          <w:rFonts w:ascii="Cambria" w:hAnsi="Cambria"/>
          <w:noProof/>
          <w:sz w:val="22"/>
        </w:rPr>
        <w:t>, 99. http://doi.org/10.1186/1472-6750-13-99</w:t>
      </w:r>
    </w:p>
    <w:p w14:paraId="3E0F0958" w14:textId="77777777" w:rsidR="00390094" w:rsidRPr="00390094" w:rsidRDefault="00390094" w:rsidP="00390094">
      <w:pPr>
        <w:widowControl w:val="0"/>
        <w:autoSpaceDE w:val="0"/>
        <w:autoSpaceDN w:val="0"/>
        <w:adjustRightInd w:val="0"/>
        <w:spacing w:before="100" w:after="300" w:line="240" w:lineRule="atLeast"/>
        <w:ind w:left="480" w:hanging="480"/>
        <w:rPr>
          <w:rFonts w:ascii="Cambria" w:hAnsi="Cambria"/>
          <w:noProof/>
          <w:sz w:val="22"/>
        </w:rPr>
      </w:pPr>
      <w:r w:rsidRPr="00390094">
        <w:rPr>
          <w:rFonts w:ascii="Cambria" w:hAnsi="Cambria"/>
          <w:noProof/>
          <w:sz w:val="22"/>
        </w:rPr>
        <w:t xml:space="preserve">Zhang, K., Donnelly, C. J., Haeusler, A. R., Grima, J. C., Machamer, J. B., Steinwald, P., … Rothstein, J. D. (2015). The C9orf72 repeat expansion disrupts nucleocytoplasmic transport. </w:t>
      </w:r>
      <w:r w:rsidRPr="00390094">
        <w:rPr>
          <w:rFonts w:ascii="Cambria" w:hAnsi="Cambria"/>
          <w:i/>
          <w:iCs/>
          <w:noProof/>
          <w:sz w:val="22"/>
        </w:rPr>
        <w:t>Nature</w:t>
      </w:r>
      <w:r w:rsidRPr="00390094">
        <w:rPr>
          <w:rFonts w:ascii="Cambria" w:hAnsi="Cambria"/>
          <w:noProof/>
          <w:sz w:val="22"/>
        </w:rPr>
        <w:t>. http://doi.org/10.1038/nature14973</w:t>
      </w:r>
    </w:p>
    <w:p w14:paraId="6474058A" w14:textId="1140E4D9" w:rsidR="007A2C53" w:rsidRPr="00670172" w:rsidRDefault="007A2C53" w:rsidP="00390094">
      <w:pPr>
        <w:widowControl w:val="0"/>
        <w:autoSpaceDE w:val="0"/>
        <w:autoSpaceDN w:val="0"/>
        <w:adjustRightInd w:val="0"/>
        <w:spacing w:before="100" w:after="300" w:line="240" w:lineRule="atLeast"/>
        <w:ind w:left="480" w:hanging="480"/>
        <w:rPr>
          <w:rFonts w:cs="Arial"/>
          <w:sz w:val="22"/>
          <w:szCs w:val="22"/>
        </w:rPr>
      </w:pPr>
      <w:r w:rsidRPr="00670172">
        <w:rPr>
          <w:rFonts w:cs="Arial"/>
          <w:sz w:val="22"/>
          <w:szCs w:val="22"/>
        </w:rPr>
        <w:fldChar w:fldCharType="end"/>
      </w:r>
    </w:p>
    <w:p w14:paraId="42497EFA" w14:textId="77777777" w:rsidR="00C44520" w:rsidRPr="00670172" w:rsidRDefault="00C44520" w:rsidP="00C44520">
      <w:pPr>
        <w:shd w:val="clear" w:color="auto" w:fill="FFFFFF"/>
        <w:spacing w:after="300" w:line="359" w:lineRule="atLeast"/>
        <w:rPr>
          <w:rFonts w:ascii="Arial" w:hAnsi="Arial" w:cs="Arial"/>
          <w:color w:val="333333"/>
          <w:sz w:val="22"/>
          <w:szCs w:val="22"/>
        </w:rPr>
      </w:pPr>
    </w:p>
    <w:p w14:paraId="37C281E4" w14:textId="77777777" w:rsidR="00C44520" w:rsidRPr="00670172" w:rsidRDefault="00C44520" w:rsidP="00C44520">
      <w:pPr>
        <w:rPr>
          <w:sz w:val="22"/>
          <w:szCs w:val="22"/>
        </w:rPr>
      </w:pPr>
    </w:p>
    <w:sectPr w:rsidR="00C44520" w:rsidRPr="00670172" w:rsidSect="008D393F">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manda Price" w:date="2017-09-13T02:10:00Z" w:initials="AP">
    <w:p w14:paraId="7014D040" w14:textId="1A839461" w:rsidR="00123B96" w:rsidRDefault="00123B96">
      <w:pPr>
        <w:pStyle w:val="CommentText"/>
      </w:pPr>
      <w:r>
        <w:rPr>
          <w:rStyle w:val="CommentReference"/>
        </w:rPr>
        <w:annotationRef/>
      </w:r>
      <w:r>
        <w:t>DW: Not clear how this differs from prior sentences</w:t>
      </w:r>
    </w:p>
    <w:p w14:paraId="44E01D7D" w14:textId="703413FE" w:rsidR="00123B96" w:rsidRDefault="00123B96">
      <w:pPr>
        <w:pStyle w:val="CommentText"/>
      </w:pPr>
      <w:r>
        <w:t>AP: earlier sentences are about significantly DEGs, and this is saying all genes follow same expression trend by fraction in both prenatal and adult.</w:t>
      </w:r>
    </w:p>
  </w:comment>
  <w:comment w:id="2" w:author="Amanda Price" w:date="2017-09-13T02:13:00Z" w:initials="AP">
    <w:p w14:paraId="6F9964A5" w14:textId="30D35E24" w:rsidR="00123B96" w:rsidRDefault="00123B96">
      <w:pPr>
        <w:pStyle w:val="CommentText"/>
      </w:pPr>
      <w:r>
        <w:rPr>
          <w:rStyle w:val="CommentReference"/>
        </w:rPr>
        <w:annotationRef/>
      </w:r>
      <w:r>
        <w:t>The idea was to limit to the end of the transcript to avoid transcripts that were in earlier stages of transcription (other papers have seen a saw-tooth pattern of expression going 5’ -&gt; 3’)</w:t>
      </w:r>
    </w:p>
  </w:comment>
  <w:comment w:id="3" w:author="Amanda Price" w:date="2017-09-13T01:56:00Z" w:initials="AP">
    <w:p w14:paraId="65047254" w14:textId="1C27CBCD" w:rsidR="00123B96" w:rsidRDefault="00123B96">
      <w:pPr>
        <w:pStyle w:val="CommentText"/>
      </w:pPr>
      <w:r>
        <w:rPr>
          <w:rStyle w:val="CommentReference"/>
        </w:rPr>
        <w:annotationRef/>
      </w:r>
      <w:r>
        <w:t xml:space="preserve">Unique means individual variants identified, not the total variants across all samples (the same variant can be found in multiple samples)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7ABED1" w14:textId="77777777" w:rsidR="00123B96" w:rsidRDefault="00123B96" w:rsidP="00533D0C">
      <w:r>
        <w:separator/>
      </w:r>
    </w:p>
  </w:endnote>
  <w:endnote w:type="continuationSeparator" w:id="0">
    <w:p w14:paraId="775A1399" w14:textId="77777777" w:rsidR="00123B96" w:rsidRDefault="00123B96" w:rsidP="00533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65E8A1" w14:textId="77777777" w:rsidR="00123B96" w:rsidRDefault="00123B96" w:rsidP="00533D0C">
      <w:r>
        <w:separator/>
      </w:r>
    </w:p>
  </w:footnote>
  <w:footnote w:type="continuationSeparator" w:id="0">
    <w:p w14:paraId="36F29914" w14:textId="77777777" w:rsidR="00123B96" w:rsidRDefault="00123B96" w:rsidP="00533D0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921B9"/>
    <w:multiLevelType w:val="hybridMultilevel"/>
    <w:tmpl w:val="4DE81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9D71C8"/>
    <w:multiLevelType w:val="hybridMultilevel"/>
    <w:tmpl w:val="95ECE7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A056E6"/>
    <w:multiLevelType w:val="hybridMultilevel"/>
    <w:tmpl w:val="8C480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A8601C"/>
    <w:multiLevelType w:val="hybridMultilevel"/>
    <w:tmpl w:val="3FBEB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B6231D"/>
    <w:multiLevelType w:val="hybridMultilevel"/>
    <w:tmpl w:val="8F8A0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585BD6"/>
    <w:multiLevelType w:val="hybridMultilevel"/>
    <w:tmpl w:val="AF6406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BD4A1B"/>
    <w:multiLevelType w:val="hybridMultilevel"/>
    <w:tmpl w:val="564AE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432844"/>
    <w:multiLevelType w:val="hybridMultilevel"/>
    <w:tmpl w:val="0B806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E00E2B"/>
    <w:multiLevelType w:val="hybridMultilevel"/>
    <w:tmpl w:val="814EE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234E22"/>
    <w:multiLevelType w:val="hybridMultilevel"/>
    <w:tmpl w:val="E6F606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7B6D87"/>
    <w:multiLevelType w:val="hybridMultilevel"/>
    <w:tmpl w:val="B508A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FC1679"/>
    <w:multiLevelType w:val="hybridMultilevel"/>
    <w:tmpl w:val="C9762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BC1B8A"/>
    <w:multiLevelType w:val="hybridMultilevel"/>
    <w:tmpl w:val="489C1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ED0BFF"/>
    <w:multiLevelType w:val="hybridMultilevel"/>
    <w:tmpl w:val="DC66B1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7224F9"/>
    <w:multiLevelType w:val="hybridMultilevel"/>
    <w:tmpl w:val="1EDC2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EC5687"/>
    <w:multiLevelType w:val="hybridMultilevel"/>
    <w:tmpl w:val="8BB4E6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8"/>
  </w:num>
  <w:num w:numId="4">
    <w:abstractNumId w:val="5"/>
  </w:num>
  <w:num w:numId="5">
    <w:abstractNumId w:val="3"/>
  </w:num>
  <w:num w:numId="6">
    <w:abstractNumId w:val="14"/>
  </w:num>
  <w:num w:numId="7">
    <w:abstractNumId w:val="2"/>
  </w:num>
  <w:num w:numId="8">
    <w:abstractNumId w:val="6"/>
  </w:num>
  <w:num w:numId="9">
    <w:abstractNumId w:val="12"/>
  </w:num>
  <w:num w:numId="10">
    <w:abstractNumId w:val="13"/>
  </w:num>
  <w:num w:numId="11">
    <w:abstractNumId w:val="10"/>
  </w:num>
  <w:num w:numId="12">
    <w:abstractNumId w:val="0"/>
  </w:num>
  <w:num w:numId="13">
    <w:abstractNumId w:val="4"/>
  </w:num>
  <w:num w:numId="14">
    <w:abstractNumId w:val="11"/>
  </w:num>
  <w:num w:numId="15">
    <w:abstractNumId w:val="9"/>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revisionView w:markup="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D0C"/>
    <w:rsid w:val="0000225F"/>
    <w:rsid w:val="0000240D"/>
    <w:rsid w:val="00005CF7"/>
    <w:rsid w:val="00007FB5"/>
    <w:rsid w:val="00011A80"/>
    <w:rsid w:val="00017580"/>
    <w:rsid w:val="00023C8C"/>
    <w:rsid w:val="00024A38"/>
    <w:rsid w:val="00025B42"/>
    <w:rsid w:val="00030136"/>
    <w:rsid w:val="00036EFE"/>
    <w:rsid w:val="0003753B"/>
    <w:rsid w:val="000414A0"/>
    <w:rsid w:val="00050D25"/>
    <w:rsid w:val="00053459"/>
    <w:rsid w:val="0005352E"/>
    <w:rsid w:val="00061C5D"/>
    <w:rsid w:val="000633A1"/>
    <w:rsid w:val="000828EB"/>
    <w:rsid w:val="000865AC"/>
    <w:rsid w:val="000A6ABA"/>
    <w:rsid w:val="000B0300"/>
    <w:rsid w:val="000B105C"/>
    <w:rsid w:val="000D18C0"/>
    <w:rsid w:val="000F70A5"/>
    <w:rsid w:val="001013FF"/>
    <w:rsid w:val="0010518F"/>
    <w:rsid w:val="00105578"/>
    <w:rsid w:val="00115CB4"/>
    <w:rsid w:val="00123B96"/>
    <w:rsid w:val="001257D6"/>
    <w:rsid w:val="001266EF"/>
    <w:rsid w:val="001341EE"/>
    <w:rsid w:val="00137551"/>
    <w:rsid w:val="00142E15"/>
    <w:rsid w:val="00163432"/>
    <w:rsid w:val="00163E33"/>
    <w:rsid w:val="00165FB2"/>
    <w:rsid w:val="00167158"/>
    <w:rsid w:val="00170041"/>
    <w:rsid w:val="0017365D"/>
    <w:rsid w:val="0017675F"/>
    <w:rsid w:val="00182BD7"/>
    <w:rsid w:val="0019659F"/>
    <w:rsid w:val="001A0ACF"/>
    <w:rsid w:val="001A58BF"/>
    <w:rsid w:val="001C1723"/>
    <w:rsid w:val="001C1E3C"/>
    <w:rsid w:val="001C2491"/>
    <w:rsid w:val="001C2F50"/>
    <w:rsid w:val="001D1B3F"/>
    <w:rsid w:val="001D2A8C"/>
    <w:rsid w:val="001D32AB"/>
    <w:rsid w:val="001E0EB7"/>
    <w:rsid w:val="001F3950"/>
    <w:rsid w:val="00203B8F"/>
    <w:rsid w:val="00215AB3"/>
    <w:rsid w:val="002221B1"/>
    <w:rsid w:val="002328E9"/>
    <w:rsid w:val="00235006"/>
    <w:rsid w:val="00246F1A"/>
    <w:rsid w:val="00257EA6"/>
    <w:rsid w:val="00261E45"/>
    <w:rsid w:val="00267880"/>
    <w:rsid w:val="00280A72"/>
    <w:rsid w:val="00282A9C"/>
    <w:rsid w:val="002848A0"/>
    <w:rsid w:val="00286917"/>
    <w:rsid w:val="00291770"/>
    <w:rsid w:val="00291DC8"/>
    <w:rsid w:val="0029317B"/>
    <w:rsid w:val="00295F8E"/>
    <w:rsid w:val="002A1360"/>
    <w:rsid w:val="002A4B6F"/>
    <w:rsid w:val="002A7D84"/>
    <w:rsid w:val="002C12EF"/>
    <w:rsid w:val="002D0F89"/>
    <w:rsid w:val="002D36D3"/>
    <w:rsid w:val="002D63F9"/>
    <w:rsid w:val="002E1CFD"/>
    <w:rsid w:val="002E4CFD"/>
    <w:rsid w:val="002F498B"/>
    <w:rsid w:val="002F5569"/>
    <w:rsid w:val="002F7A7A"/>
    <w:rsid w:val="00306094"/>
    <w:rsid w:val="0032045A"/>
    <w:rsid w:val="003267B9"/>
    <w:rsid w:val="00333307"/>
    <w:rsid w:val="003360A3"/>
    <w:rsid w:val="0034163B"/>
    <w:rsid w:val="00346052"/>
    <w:rsid w:val="00352F62"/>
    <w:rsid w:val="0036120D"/>
    <w:rsid w:val="003612E9"/>
    <w:rsid w:val="00365AE3"/>
    <w:rsid w:val="00374B8F"/>
    <w:rsid w:val="00376109"/>
    <w:rsid w:val="00390094"/>
    <w:rsid w:val="0039293A"/>
    <w:rsid w:val="003A596F"/>
    <w:rsid w:val="003A68A3"/>
    <w:rsid w:val="003A7B88"/>
    <w:rsid w:val="003B5E70"/>
    <w:rsid w:val="003C08EA"/>
    <w:rsid w:val="003C2FFD"/>
    <w:rsid w:val="003C6569"/>
    <w:rsid w:val="003D112E"/>
    <w:rsid w:val="003D3B01"/>
    <w:rsid w:val="003E3258"/>
    <w:rsid w:val="003E53E9"/>
    <w:rsid w:val="003E6137"/>
    <w:rsid w:val="003F5914"/>
    <w:rsid w:val="003F74F9"/>
    <w:rsid w:val="003F76D4"/>
    <w:rsid w:val="003F7EE6"/>
    <w:rsid w:val="00411221"/>
    <w:rsid w:val="00416411"/>
    <w:rsid w:val="004168B7"/>
    <w:rsid w:val="00420F0E"/>
    <w:rsid w:val="0042174C"/>
    <w:rsid w:val="00422404"/>
    <w:rsid w:val="00436F7E"/>
    <w:rsid w:val="00441C0E"/>
    <w:rsid w:val="00442E0E"/>
    <w:rsid w:val="0045272C"/>
    <w:rsid w:val="004527FA"/>
    <w:rsid w:val="00453DA8"/>
    <w:rsid w:val="004546E0"/>
    <w:rsid w:val="00462BDD"/>
    <w:rsid w:val="00466A07"/>
    <w:rsid w:val="004738AA"/>
    <w:rsid w:val="004852F8"/>
    <w:rsid w:val="0048552B"/>
    <w:rsid w:val="00492F90"/>
    <w:rsid w:val="00495072"/>
    <w:rsid w:val="00496EB7"/>
    <w:rsid w:val="004A4F99"/>
    <w:rsid w:val="004A6416"/>
    <w:rsid w:val="004B3980"/>
    <w:rsid w:val="004B488E"/>
    <w:rsid w:val="004C6629"/>
    <w:rsid w:val="004D2B0C"/>
    <w:rsid w:val="004D310C"/>
    <w:rsid w:val="004D4B99"/>
    <w:rsid w:val="004E34D6"/>
    <w:rsid w:val="004E4D14"/>
    <w:rsid w:val="004E54E1"/>
    <w:rsid w:val="004E63E5"/>
    <w:rsid w:val="004F0C79"/>
    <w:rsid w:val="004F2D29"/>
    <w:rsid w:val="004F40F9"/>
    <w:rsid w:val="00502627"/>
    <w:rsid w:val="0051363E"/>
    <w:rsid w:val="00513ACD"/>
    <w:rsid w:val="0051461B"/>
    <w:rsid w:val="0051539A"/>
    <w:rsid w:val="005177DB"/>
    <w:rsid w:val="00520796"/>
    <w:rsid w:val="0052526E"/>
    <w:rsid w:val="005276A2"/>
    <w:rsid w:val="00533D0C"/>
    <w:rsid w:val="00546CCA"/>
    <w:rsid w:val="005478D8"/>
    <w:rsid w:val="00552FC5"/>
    <w:rsid w:val="00553992"/>
    <w:rsid w:val="0055617F"/>
    <w:rsid w:val="00561774"/>
    <w:rsid w:val="005718FB"/>
    <w:rsid w:val="00577030"/>
    <w:rsid w:val="00581AA2"/>
    <w:rsid w:val="005B172F"/>
    <w:rsid w:val="005B2885"/>
    <w:rsid w:val="005B2E25"/>
    <w:rsid w:val="005B62F3"/>
    <w:rsid w:val="005C0358"/>
    <w:rsid w:val="005C080E"/>
    <w:rsid w:val="005C12E0"/>
    <w:rsid w:val="005C78F6"/>
    <w:rsid w:val="005E0B26"/>
    <w:rsid w:val="005E6FD5"/>
    <w:rsid w:val="0060047D"/>
    <w:rsid w:val="00605367"/>
    <w:rsid w:val="00606ABD"/>
    <w:rsid w:val="00617C93"/>
    <w:rsid w:val="006252FA"/>
    <w:rsid w:val="006264FC"/>
    <w:rsid w:val="00627B05"/>
    <w:rsid w:val="006332AE"/>
    <w:rsid w:val="00633C52"/>
    <w:rsid w:val="006351F6"/>
    <w:rsid w:val="006409FF"/>
    <w:rsid w:val="00642E9B"/>
    <w:rsid w:val="006467B9"/>
    <w:rsid w:val="006529E6"/>
    <w:rsid w:val="00662D9A"/>
    <w:rsid w:val="00670172"/>
    <w:rsid w:val="00684D58"/>
    <w:rsid w:val="006A0251"/>
    <w:rsid w:val="006A0701"/>
    <w:rsid w:val="006A31DC"/>
    <w:rsid w:val="006B2895"/>
    <w:rsid w:val="006B30F1"/>
    <w:rsid w:val="006B443A"/>
    <w:rsid w:val="006B7ED2"/>
    <w:rsid w:val="006C0917"/>
    <w:rsid w:val="006C5E2F"/>
    <w:rsid w:val="006C78A4"/>
    <w:rsid w:val="006D4F7D"/>
    <w:rsid w:val="006E3B07"/>
    <w:rsid w:val="006F0E60"/>
    <w:rsid w:val="00707E13"/>
    <w:rsid w:val="00710D4B"/>
    <w:rsid w:val="007160CA"/>
    <w:rsid w:val="007177D9"/>
    <w:rsid w:val="00721D07"/>
    <w:rsid w:val="00724D45"/>
    <w:rsid w:val="00732143"/>
    <w:rsid w:val="00734531"/>
    <w:rsid w:val="0073654C"/>
    <w:rsid w:val="00737A89"/>
    <w:rsid w:val="00741FF0"/>
    <w:rsid w:val="007428EF"/>
    <w:rsid w:val="00744E3C"/>
    <w:rsid w:val="007503AF"/>
    <w:rsid w:val="007506F0"/>
    <w:rsid w:val="00767C05"/>
    <w:rsid w:val="00775523"/>
    <w:rsid w:val="007759D6"/>
    <w:rsid w:val="00785415"/>
    <w:rsid w:val="0078780D"/>
    <w:rsid w:val="00793717"/>
    <w:rsid w:val="0079673A"/>
    <w:rsid w:val="007A0C49"/>
    <w:rsid w:val="007A2A8F"/>
    <w:rsid w:val="007A2C53"/>
    <w:rsid w:val="007A35F4"/>
    <w:rsid w:val="007A47C4"/>
    <w:rsid w:val="007A72D2"/>
    <w:rsid w:val="007B1E69"/>
    <w:rsid w:val="007B2ADB"/>
    <w:rsid w:val="007B74C3"/>
    <w:rsid w:val="007C0A8D"/>
    <w:rsid w:val="007C0D2B"/>
    <w:rsid w:val="007D3118"/>
    <w:rsid w:val="007F06FA"/>
    <w:rsid w:val="007F24F2"/>
    <w:rsid w:val="007F50B5"/>
    <w:rsid w:val="007F5E75"/>
    <w:rsid w:val="007F6B8B"/>
    <w:rsid w:val="00800E49"/>
    <w:rsid w:val="00801690"/>
    <w:rsid w:val="0080621F"/>
    <w:rsid w:val="00806D88"/>
    <w:rsid w:val="00811C00"/>
    <w:rsid w:val="00820BE4"/>
    <w:rsid w:val="00823758"/>
    <w:rsid w:val="008543A7"/>
    <w:rsid w:val="00856AD4"/>
    <w:rsid w:val="00856E35"/>
    <w:rsid w:val="00861184"/>
    <w:rsid w:val="00880C43"/>
    <w:rsid w:val="008813B2"/>
    <w:rsid w:val="00886B64"/>
    <w:rsid w:val="00893378"/>
    <w:rsid w:val="00896939"/>
    <w:rsid w:val="00896981"/>
    <w:rsid w:val="008A3510"/>
    <w:rsid w:val="008B3B38"/>
    <w:rsid w:val="008B42A9"/>
    <w:rsid w:val="008B5110"/>
    <w:rsid w:val="008B78DB"/>
    <w:rsid w:val="008C4B70"/>
    <w:rsid w:val="008C5800"/>
    <w:rsid w:val="008D393F"/>
    <w:rsid w:val="008D4492"/>
    <w:rsid w:val="008D58A4"/>
    <w:rsid w:val="008E2BDA"/>
    <w:rsid w:val="008E66D8"/>
    <w:rsid w:val="008F078E"/>
    <w:rsid w:val="008F0EC3"/>
    <w:rsid w:val="009025D5"/>
    <w:rsid w:val="00906676"/>
    <w:rsid w:val="0090771F"/>
    <w:rsid w:val="0091673A"/>
    <w:rsid w:val="00926750"/>
    <w:rsid w:val="00927662"/>
    <w:rsid w:val="00932C73"/>
    <w:rsid w:val="00937963"/>
    <w:rsid w:val="00945EDA"/>
    <w:rsid w:val="00946E01"/>
    <w:rsid w:val="00947536"/>
    <w:rsid w:val="00960EE2"/>
    <w:rsid w:val="00971817"/>
    <w:rsid w:val="0097548C"/>
    <w:rsid w:val="00981E30"/>
    <w:rsid w:val="0099200C"/>
    <w:rsid w:val="009A7CC2"/>
    <w:rsid w:val="009B544A"/>
    <w:rsid w:val="009C3DEE"/>
    <w:rsid w:val="009C56ED"/>
    <w:rsid w:val="009D07D0"/>
    <w:rsid w:val="009E1A4F"/>
    <w:rsid w:val="009E4E36"/>
    <w:rsid w:val="009E698D"/>
    <w:rsid w:val="009E72E7"/>
    <w:rsid w:val="009F47EE"/>
    <w:rsid w:val="009F4A20"/>
    <w:rsid w:val="00A15831"/>
    <w:rsid w:val="00A17738"/>
    <w:rsid w:val="00A20F74"/>
    <w:rsid w:val="00A272B6"/>
    <w:rsid w:val="00A372EB"/>
    <w:rsid w:val="00A42F7B"/>
    <w:rsid w:val="00A47502"/>
    <w:rsid w:val="00A57004"/>
    <w:rsid w:val="00A64F94"/>
    <w:rsid w:val="00A733F2"/>
    <w:rsid w:val="00A855E4"/>
    <w:rsid w:val="00A94A55"/>
    <w:rsid w:val="00AA3517"/>
    <w:rsid w:val="00AA3932"/>
    <w:rsid w:val="00AA5720"/>
    <w:rsid w:val="00AC0D4A"/>
    <w:rsid w:val="00AE23C7"/>
    <w:rsid w:val="00B0121B"/>
    <w:rsid w:val="00B02BBA"/>
    <w:rsid w:val="00B1199D"/>
    <w:rsid w:val="00B2025A"/>
    <w:rsid w:val="00B259BA"/>
    <w:rsid w:val="00B27E6E"/>
    <w:rsid w:val="00B34120"/>
    <w:rsid w:val="00B34FE7"/>
    <w:rsid w:val="00B367A0"/>
    <w:rsid w:val="00B3778C"/>
    <w:rsid w:val="00B416C1"/>
    <w:rsid w:val="00B4182E"/>
    <w:rsid w:val="00B475B9"/>
    <w:rsid w:val="00B54439"/>
    <w:rsid w:val="00B67EED"/>
    <w:rsid w:val="00B7140B"/>
    <w:rsid w:val="00B7236F"/>
    <w:rsid w:val="00B75B47"/>
    <w:rsid w:val="00B81455"/>
    <w:rsid w:val="00B94372"/>
    <w:rsid w:val="00B97639"/>
    <w:rsid w:val="00BA149E"/>
    <w:rsid w:val="00BA610F"/>
    <w:rsid w:val="00BB2539"/>
    <w:rsid w:val="00BB4E0D"/>
    <w:rsid w:val="00BC1D7C"/>
    <w:rsid w:val="00BC64EC"/>
    <w:rsid w:val="00BC6F13"/>
    <w:rsid w:val="00BD1186"/>
    <w:rsid w:val="00BD495E"/>
    <w:rsid w:val="00BE0686"/>
    <w:rsid w:val="00BE3072"/>
    <w:rsid w:val="00BF0E63"/>
    <w:rsid w:val="00BF0F10"/>
    <w:rsid w:val="00BF13FE"/>
    <w:rsid w:val="00BF182B"/>
    <w:rsid w:val="00BF311D"/>
    <w:rsid w:val="00C005DA"/>
    <w:rsid w:val="00C05DF7"/>
    <w:rsid w:val="00C15DDE"/>
    <w:rsid w:val="00C24AA5"/>
    <w:rsid w:val="00C3208C"/>
    <w:rsid w:val="00C32692"/>
    <w:rsid w:val="00C341A2"/>
    <w:rsid w:val="00C40198"/>
    <w:rsid w:val="00C40BF6"/>
    <w:rsid w:val="00C418AE"/>
    <w:rsid w:val="00C44520"/>
    <w:rsid w:val="00C4466E"/>
    <w:rsid w:val="00C46906"/>
    <w:rsid w:val="00C47704"/>
    <w:rsid w:val="00C5228E"/>
    <w:rsid w:val="00C531FD"/>
    <w:rsid w:val="00C57CA5"/>
    <w:rsid w:val="00C645A4"/>
    <w:rsid w:val="00C65E80"/>
    <w:rsid w:val="00C71C59"/>
    <w:rsid w:val="00C751C0"/>
    <w:rsid w:val="00C83F6C"/>
    <w:rsid w:val="00C84BE4"/>
    <w:rsid w:val="00C96CE6"/>
    <w:rsid w:val="00CA028B"/>
    <w:rsid w:val="00CA28CF"/>
    <w:rsid w:val="00CA312A"/>
    <w:rsid w:val="00CB4388"/>
    <w:rsid w:val="00CB7C58"/>
    <w:rsid w:val="00CC0361"/>
    <w:rsid w:val="00CC5108"/>
    <w:rsid w:val="00CD2C0F"/>
    <w:rsid w:val="00CD4D2E"/>
    <w:rsid w:val="00CD60F8"/>
    <w:rsid w:val="00CE0497"/>
    <w:rsid w:val="00CE1A68"/>
    <w:rsid w:val="00CE40DB"/>
    <w:rsid w:val="00CE5C65"/>
    <w:rsid w:val="00CF4C39"/>
    <w:rsid w:val="00D00B41"/>
    <w:rsid w:val="00D02E9C"/>
    <w:rsid w:val="00D11D77"/>
    <w:rsid w:val="00D251A4"/>
    <w:rsid w:val="00D25C39"/>
    <w:rsid w:val="00D2624E"/>
    <w:rsid w:val="00D31407"/>
    <w:rsid w:val="00D35FD3"/>
    <w:rsid w:val="00D45B4D"/>
    <w:rsid w:val="00D5246F"/>
    <w:rsid w:val="00D530BF"/>
    <w:rsid w:val="00D55DB9"/>
    <w:rsid w:val="00D56F3A"/>
    <w:rsid w:val="00D6195D"/>
    <w:rsid w:val="00D62EDE"/>
    <w:rsid w:val="00D652EF"/>
    <w:rsid w:val="00D66DE4"/>
    <w:rsid w:val="00D671B9"/>
    <w:rsid w:val="00D740A8"/>
    <w:rsid w:val="00D743FB"/>
    <w:rsid w:val="00D744E2"/>
    <w:rsid w:val="00D77934"/>
    <w:rsid w:val="00D96BC0"/>
    <w:rsid w:val="00D96EFC"/>
    <w:rsid w:val="00DA0630"/>
    <w:rsid w:val="00DA7BC0"/>
    <w:rsid w:val="00DB007D"/>
    <w:rsid w:val="00DB0137"/>
    <w:rsid w:val="00DB6413"/>
    <w:rsid w:val="00DC32C3"/>
    <w:rsid w:val="00DD1369"/>
    <w:rsid w:val="00DD4C57"/>
    <w:rsid w:val="00DE5DF5"/>
    <w:rsid w:val="00DF1489"/>
    <w:rsid w:val="00DF4760"/>
    <w:rsid w:val="00DF6DED"/>
    <w:rsid w:val="00E0221A"/>
    <w:rsid w:val="00E024E7"/>
    <w:rsid w:val="00E02F8C"/>
    <w:rsid w:val="00E0558B"/>
    <w:rsid w:val="00E06CDB"/>
    <w:rsid w:val="00E15AAB"/>
    <w:rsid w:val="00E27A66"/>
    <w:rsid w:val="00E33422"/>
    <w:rsid w:val="00E37BD8"/>
    <w:rsid w:val="00E51553"/>
    <w:rsid w:val="00E574ED"/>
    <w:rsid w:val="00E620B5"/>
    <w:rsid w:val="00E64378"/>
    <w:rsid w:val="00E648B6"/>
    <w:rsid w:val="00E7494C"/>
    <w:rsid w:val="00E749E6"/>
    <w:rsid w:val="00E804DA"/>
    <w:rsid w:val="00E94779"/>
    <w:rsid w:val="00EA2422"/>
    <w:rsid w:val="00EB00C3"/>
    <w:rsid w:val="00EB768A"/>
    <w:rsid w:val="00EB785E"/>
    <w:rsid w:val="00EC1186"/>
    <w:rsid w:val="00ED0C5E"/>
    <w:rsid w:val="00ED33E3"/>
    <w:rsid w:val="00ED4DD7"/>
    <w:rsid w:val="00EE7DA3"/>
    <w:rsid w:val="00EE7DF9"/>
    <w:rsid w:val="00F01B4A"/>
    <w:rsid w:val="00F02328"/>
    <w:rsid w:val="00F07296"/>
    <w:rsid w:val="00F12EB5"/>
    <w:rsid w:val="00F134E6"/>
    <w:rsid w:val="00F13EEB"/>
    <w:rsid w:val="00F1713F"/>
    <w:rsid w:val="00F204BE"/>
    <w:rsid w:val="00F21BDC"/>
    <w:rsid w:val="00F2355F"/>
    <w:rsid w:val="00F32BAD"/>
    <w:rsid w:val="00F35E76"/>
    <w:rsid w:val="00F40A75"/>
    <w:rsid w:val="00F46978"/>
    <w:rsid w:val="00F5479F"/>
    <w:rsid w:val="00F568C9"/>
    <w:rsid w:val="00F56C23"/>
    <w:rsid w:val="00F6091F"/>
    <w:rsid w:val="00F620AE"/>
    <w:rsid w:val="00F621BE"/>
    <w:rsid w:val="00F800DC"/>
    <w:rsid w:val="00F82BEE"/>
    <w:rsid w:val="00F86C19"/>
    <w:rsid w:val="00F91676"/>
    <w:rsid w:val="00F91B06"/>
    <w:rsid w:val="00F96ACF"/>
    <w:rsid w:val="00F975F8"/>
    <w:rsid w:val="00FA0008"/>
    <w:rsid w:val="00FA082C"/>
    <w:rsid w:val="00FA0D1B"/>
    <w:rsid w:val="00FA78BF"/>
    <w:rsid w:val="00FB2CF5"/>
    <w:rsid w:val="00FB468B"/>
    <w:rsid w:val="00FB4E33"/>
    <w:rsid w:val="00FD0803"/>
    <w:rsid w:val="00FD0C4A"/>
    <w:rsid w:val="00FD1A4A"/>
    <w:rsid w:val="00FD669A"/>
    <w:rsid w:val="00FE00C7"/>
    <w:rsid w:val="00FE49C4"/>
    <w:rsid w:val="00FF17F9"/>
    <w:rsid w:val="00FF2A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0C3B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2BA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C44520"/>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3D0C"/>
    <w:pPr>
      <w:tabs>
        <w:tab w:val="center" w:pos="4320"/>
        <w:tab w:val="right" w:pos="8640"/>
      </w:tabs>
    </w:pPr>
  </w:style>
  <w:style w:type="character" w:customStyle="1" w:styleId="HeaderChar">
    <w:name w:val="Header Char"/>
    <w:basedOn w:val="DefaultParagraphFont"/>
    <w:link w:val="Header"/>
    <w:uiPriority w:val="99"/>
    <w:rsid w:val="00533D0C"/>
  </w:style>
  <w:style w:type="paragraph" w:styleId="Footer">
    <w:name w:val="footer"/>
    <w:basedOn w:val="Normal"/>
    <w:link w:val="FooterChar"/>
    <w:uiPriority w:val="99"/>
    <w:unhideWhenUsed/>
    <w:rsid w:val="00533D0C"/>
    <w:pPr>
      <w:tabs>
        <w:tab w:val="center" w:pos="4320"/>
        <w:tab w:val="right" w:pos="8640"/>
      </w:tabs>
    </w:pPr>
  </w:style>
  <w:style w:type="character" w:customStyle="1" w:styleId="FooterChar">
    <w:name w:val="Footer Char"/>
    <w:basedOn w:val="DefaultParagraphFont"/>
    <w:link w:val="Footer"/>
    <w:uiPriority w:val="99"/>
    <w:rsid w:val="00533D0C"/>
  </w:style>
  <w:style w:type="paragraph" w:styleId="ListParagraph">
    <w:name w:val="List Paragraph"/>
    <w:basedOn w:val="Normal"/>
    <w:uiPriority w:val="34"/>
    <w:qFormat/>
    <w:rsid w:val="00F12EB5"/>
    <w:pPr>
      <w:ind w:left="720"/>
      <w:contextualSpacing/>
    </w:pPr>
  </w:style>
  <w:style w:type="character" w:customStyle="1" w:styleId="Heading2Char">
    <w:name w:val="Heading 2 Char"/>
    <w:basedOn w:val="DefaultParagraphFont"/>
    <w:link w:val="Heading2"/>
    <w:uiPriority w:val="9"/>
    <w:rsid w:val="00C44520"/>
    <w:rPr>
      <w:rFonts w:ascii="Times" w:hAnsi="Times"/>
      <w:b/>
      <w:bCs/>
      <w:sz w:val="36"/>
      <w:szCs w:val="36"/>
    </w:rPr>
  </w:style>
  <w:style w:type="paragraph" w:styleId="NormalWeb">
    <w:name w:val="Normal (Web)"/>
    <w:basedOn w:val="Normal"/>
    <w:uiPriority w:val="99"/>
    <w:unhideWhenUsed/>
    <w:rsid w:val="00C44520"/>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C44520"/>
    <w:rPr>
      <w:color w:val="0000FF"/>
      <w:u w:val="single"/>
    </w:rPr>
  </w:style>
  <w:style w:type="character" w:customStyle="1" w:styleId="apple-converted-space">
    <w:name w:val="apple-converted-space"/>
    <w:basedOn w:val="DefaultParagraphFont"/>
    <w:rsid w:val="00C44520"/>
  </w:style>
  <w:style w:type="character" w:styleId="FollowedHyperlink">
    <w:name w:val="FollowedHyperlink"/>
    <w:basedOn w:val="DefaultParagraphFont"/>
    <w:uiPriority w:val="99"/>
    <w:semiHidden/>
    <w:unhideWhenUsed/>
    <w:rsid w:val="00C44520"/>
    <w:rPr>
      <w:color w:val="800080" w:themeColor="followedHyperlink"/>
      <w:u w:val="single"/>
    </w:rPr>
  </w:style>
  <w:style w:type="character" w:customStyle="1" w:styleId="genesymbol">
    <w:name w:val="genesymbol"/>
    <w:basedOn w:val="DefaultParagraphFont"/>
    <w:rsid w:val="0097548C"/>
  </w:style>
  <w:style w:type="character" w:customStyle="1" w:styleId="Heading1Char">
    <w:name w:val="Heading 1 Char"/>
    <w:basedOn w:val="DefaultParagraphFont"/>
    <w:link w:val="Heading1"/>
    <w:uiPriority w:val="9"/>
    <w:rsid w:val="00F32BAD"/>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053459"/>
    <w:rPr>
      <w:sz w:val="18"/>
      <w:szCs w:val="18"/>
    </w:rPr>
  </w:style>
  <w:style w:type="paragraph" w:styleId="CommentText">
    <w:name w:val="annotation text"/>
    <w:basedOn w:val="Normal"/>
    <w:link w:val="CommentTextChar"/>
    <w:uiPriority w:val="99"/>
    <w:semiHidden/>
    <w:unhideWhenUsed/>
    <w:rsid w:val="00053459"/>
  </w:style>
  <w:style w:type="character" w:customStyle="1" w:styleId="CommentTextChar">
    <w:name w:val="Comment Text Char"/>
    <w:basedOn w:val="DefaultParagraphFont"/>
    <w:link w:val="CommentText"/>
    <w:uiPriority w:val="99"/>
    <w:semiHidden/>
    <w:rsid w:val="00053459"/>
  </w:style>
  <w:style w:type="paragraph" w:styleId="CommentSubject">
    <w:name w:val="annotation subject"/>
    <w:basedOn w:val="CommentText"/>
    <w:next w:val="CommentText"/>
    <w:link w:val="CommentSubjectChar"/>
    <w:uiPriority w:val="99"/>
    <w:semiHidden/>
    <w:unhideWhenUsed/>
    <w:rsid w:val="00053459"/>
    <w:rPr>
      <w:b/>
      <w:bCs/>
      <w:sz w:val="20"/>
      <w:szCs w:val="20"/>
    </w:rPr>
  </w:style>
  <w:style w:type="character" w:customStyle="1" w:styleId="CommentSubjectChar">
    <w:name w:val="Comment Subject Char"/>
    <w:basedOn w:val="CommentTextChar"/>
    <w:link w:val="CommentSubject"/>
    <w:uiPriority w:val="99"/>
    <w:semiHidden/>
    <w:rsid w:val="00053459"/>
    <w:rPr>
      <w:b/>
      <w:bCs/>
      <w:sz w:val="20"/>
      <w:szCs w:val="20"/>
    </w:rPr>
  </w:style>
  <w:style w:type="paragraph" w:styleId="BalloonText">
    <w:name w:val="Balloon Text"/>
    <w:basedOn w:val="Normal"/>
    <w:link w:val="BalloonTextChar"/>
    <w:uiPriority w:val="99"/>
    <w:semiHidden/>
    <w:unhideWhenUsed/>
    <w:rsid w:val="00053459"/>
    <w:rPr>
      <w:rFonts w:ascii="Lucida Grande" w:hAnsi="Lucida Grande"/>
      <w:sz w:val="18"/>
      <w:szCs w:val="18"/>
    </w:rPr>
  </w:style>
  <w:style w:type="character" w:customStyle="1" w:styleId="BalloonTextChar">
    <w:name w:val="Balloon Text Char"/>
    <w:basedOn w:val="DefaultParagraphFont"/>
    <w:link w:val="BalloonText"/>
    <w:uiPriority w:val="99"/>
    <w:semiHidden/>
    <w:rsid w:val="0005345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2BA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C44520"/>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3D0C"/>
    <w:pPr>
      <w:tabs>
        <w:tab w:val="center" w:pos="4320"/>
        <w:tab w:val="right" w:pos="8640"/>
      </w:tabs>
    </w:pPr>
  </w:style>
  <w:style w:type="character" w:customStyle="1" w:styleId="HeaderChar">
    <w:name w:val="Header Char"/>
    <w:basedOn w:val="DefaultParagraphFont"/>
    <w:link w:val="Header"/>
    <w:uiPriority w:val="99"/>
    <w:rsid w:val="00533D0C"/>
  </w:style>
  <w:style w:type="paragraph" w:styleId="Footer">
    <w:name w:val="footer"/>
    <w:basedOn w:val="Normal"/>
    <w:link w:val="FooterChar"/>
    <w:uiPriority w:val="99"/>
    <w:unhideWhenUsed/>
    <w:rsid w:val="00533D0C"/>
    <w:pPr>
      <w:tabs>
        <w:tab w:val="center" w:pos="4320"/>
        <w:tab w:val="right" w:pos="8640"/>
      </w:tabs>
    </w:pPr>
  </w:style>
  <w:style w:type="character" w:customStyle="1" w:styleId="FooterChar">
    <w:name w:val="Footer Char"/>
    <w:basedOn w:val="DefaultParagraphFont"/>
    <w:link w:val="Footer"/>
    <w:uiPriority w:val="99"/>
    <w:rsid w:val="00533D0C"/>
  </w:style>
  <w:style w:type="paragraph" w:styleId="ListParagraph">
    <w:name w:val="List Paragraph"/>
    <w:basedOn w:val="Normal"/>
    <w:uiPriority w:val="34"/>
    <w:qFormat/>
    <w:rsid w:val="00F12EB5"/>
    <w:pPr>
      <w:ind w:left="720"/>
      <w:contextualSpacing/>
    </w:pPr>
  </w:style>
  <w:style w:type="character" w:customStyle="1" w:styleId="Heading2Char">
    <w:name w:val="Heading 2 Char"/>
    <w:basedOn w:val="DefaultParagraphFont"/>
    <w:link w:val="Heading2"/>
    <w:uiPriority w:val="9"/>
    <w:rsid w:val="00C44520"/>
    <w:rPr>
      <w:rFonts w:ascii="Times" w:hAnsi="Times"/>
      <w:b/>
      <w:bCs/>
      <w:sz w:val="36"/>
      <w:szCs w:val="36"/>
    </w:rPr>
  </w:style>
  <w:style w:type="paragraph" w:styleId="NormalWeb">
    <w:name w:val="Normal (Web)"/>
    <w:basedOn w:val="Normal"/>
    <w:uiPriority w:val="99"/>
    <w:unhideWhenUsed/>
    <w:rsid w:val="00C44520"/>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C44520"/>
    <w:rPr>
      <w:color w:val="0000FF"/>
      <w:u w:val="single"/>
    </w:rPr>
  </w:style>
  <w:style w:type="character" w:customStyle="1" w:styleId="apple-converted-space">
    <w:name w:val="apple-converted-space"/>
    <w:basedOn w:val="DefaultParagraphFont"/>
    <w:rsid w:val="00C44520"/>
  </w:style>
  <w:style w:type="character" w:styleId="FollowedHyperlink">
    <w:name w:val="FollowedHyperlink"/>
    <w:basedOn w:val="DefaultParagraphFont"/>
    <w:uiPriority w:val="99"/>
    <w:semiHidden/>
    <w:unhideWhenUsed/>
    <w:rsid w:val="00C44520"/>
    <w:rPr>
      <w:color w:val="800080" w:themeColor="followedHyperlink"/>
      <w:u w:val="single"/>
    </w:rPr>
  </w:style>
  <w:style w:type="character" w:customStyle="1" w:styleId="genesymbol">
    <w:name w:val="genesymbol"/>
    <w:basedOn w:val="DefaultParagraphFont"/>
    <w:rsid w:val="0097548C"/>
  </w:style>
  <w:style w:type="character" w:customStyle="1" w:styleId="Heading1Char">
    <w:name w:val="Heading 1 Char"/>
    <w:basedOn w:val="DefaultParagraphFont"/>
    <w:link w:val="Heading1"/>
    <w:uiPriority w:val="9"/>
    <w:rsid w:val="00F32BAD"/>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053459"/>
    <w:rPr>
      <w:sz w:val="18"/>
      <w:szCs w:val="18"/>
    </w:rPr>
  </w:style>
  <w:style w:type="paragraph" w:styleId="CommentText">
    <w:name w:val="annotation text"/>
    <w:basedOn w:val="Normal"/>
    <w:link w:val="CommentTextChar"/>
    <w:uiPriority w:val="99"/>
    <w:semiHidden/>
    <w:unhideWhenUsed/>
    <w:rsid w:val="00053459"/>
  </w:style>
  <w:style w:type="character" w:customStyle="1" w:styleId="CommentTextChar">
    <w:name w:val="Comment Text Char"/>
    <w:basedOn w:val="DefaultParagraphFont"/>
    <w:link w:val="CommentText"/>
    <w:uiPriority w:val="99"/>
    <w:semiHidden/>
    <w:rsid w:val="00053459"/>
  </w:style>
  <w:style w:type="paragraph" w:styleId="CommentSubject">
    <w:name w:val="annotation subject"/>
    <w:basedOn w:val="CommentText"/>
    <w:next w:val="CommentText"/>
    <w:link w:val="CommentSubjectChar"/>
    <w:uiPriority w:val="99"/>
    <w:semiHidden/>
    <w:unhideWhenUsed/>
    <w:rsid w:val="00053459"/>
    <w:rPr>
      <w:b/>
      <w:bCs/>
      <w:sz w:val="20"/>
      <w:szCs w:val="20"/>
    </w:rPr>
  </w:style>
  <w:style w:type="character" w:customStyle="1" w:styleId="CommentSubjectChar">
    <w:name w:val="Comment Subject Char"/>
    <w:basedOn w:val="CommentTextChar"/>
    <w:link w:val="CommentSubject"/>
    <w:uiPriority w:val="99"/>
    <w:semiHidden/>
    <w:rsid w:val="00053459"/>
    <w:rPr>
      <w:b/>
      <w:bCs/>
      <w:sz w:val="20"/>
      <w:szCs w:val="20"/>
    </w:rPr>
  </w:style>
  <w:style w:type="paragraph" w:styleId="BalloonText">
    <w:name w:val="Balloon Text"/>
    <w:basedOn w:val="Normal"/>
    <w:link w:val="BalloonTextChar"/>
    <w:uiPriority w:val="99"/>
    <w:semiHidden/>
    <w:unhideWhenUsed/>
    <w:rsid w:val="00053459"/>
    <w:rPr>
      <w:rFonts w:ascii="Lucida Grande" w:hAnsi="Lucida Grande"/>
      <w:sz w:val="18"/>
      <w:szCs w:val="18"/>
    </w:rPr>
  </w:style>
  <w:style w:type="character" w:customStyle="1" w:styleId="BalloonTextChar">
    <w:name w:val="Balloon Text Char"/>
    <w:basedOn w:val="DefaultParagraphFont"/>
    <w:link w:val="BalloonText"/>
    <w:uiPriority w:val="99"/>
    <w:semiHidden/>
    <w:rsid w:val="0005345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068871">
      <w:bodyDiv w:val="1"/>
      <w:marLeft w:val="0"/>
      <w:marRight w:val="0"/>
      <w:marTop w:val="0"/>
      <w:marBottom w:val="0"/>
      <w:divBdr>
        <w:top w:val="none" w:sz="0" w:space="0" w:color="auto"/>
        <w:left w:val="none" w:sz="0" w:space="0" w:color="auto"/>
        <w:bottom w:val="none" w:sz="0" w:space="0" w:color="auto"/>
        <w:right w:val="none" w:sz="0" w:space="0" w:color="auto"/>
      </w:divBdr>
    </w:div>
    <w:div w:id="368992773">
      <w:bodyDiv w:val="1"/>
      <w:marLeft w:val="0"/>
      <w:marRight w:val="0"/>
      <w:marTop w:val="0"/>
      <w:marBottom w:val="0"/>
      <w:divBdr>
        <w:top w:val="none" w:sz="0" w:space="0" w:color="auto"/>
        <w:left w:val="none" w:sz="0" w:space="0" w:color="auto"/>
        <w:bottom w:val="none" w:sz="0" w:space="0" w:color="auto"/>
        <w:right w:val="none" w:sz="0" w:space="0" w:color="auto"/>
      </w:divBdr>
    </w:div>
    <w:div w:id="371930988">
      <w:bodyDiv w:val="1"/>
      <w:marLeft w:val="0"/>
      <w:marRight w:val="0"/>
      <w:marTop w:val="0"/>
      <w:marBottom w:val="0"/>
      <w:divBdr>
        <w:top w:val="none" w:sz="0" w:space="0" w:color="auto"/>
        <w:left w:val="none" w:sz="0" w:space="0" w:color="auto"/>
        <w:bottom w:val="none" w:sz="0" w:space="0" w:color="auto"/>
        <w:right w:val="none" w:sz="0" w:space="0" w:color="auto"/>
      </w:divBdr>
    </w:div>
    <w:div w:id="401559499">
      <w:bodyDiv w:val="1"/>
      <w:marLeft w:val="0"/>
      <w:marRight w:val="0"/>
      <w:marTop w:val="0"/>
      <w:marBottom w:val="0"/>
      <w:divBdr>
        <w:top w:val="none" w:sz="0" w:space="0" w:color="auto"/>
        <w:left w:val="none" w:sz="0" w:space="0" w:color="auto"/>
        <w:bottom w:val="none" w:sz="0" w:space="0" w:color="auto"/>
        <w:right w:val="none" w:sz="0" w:space="0" w:color="auto"/>
      </w:divBdr>
    </w:div>
    <w:div w:id="416632781">
      <w:bodyDiv w:val="1"/>
      <w:marLeft w:val="0"/>
      <w:marRight w:val="0"/>
      <w:marTop w:val="0"/>
      <w:marBottom w:val="0"/>
      <w:divBdr>
        <w:top w:val="none" w:sz="0" w:space="0" w:color="auto"/>
        <w:left w:val="none" w:sz="0" w:space="0" w:color="auto"/>
        <w:bottom w:val="none" w:sz="0" w:space="0" w:color="auto"/>
        <w:right w:val="none" w:sz="0" w:space="0" w:color="auto"/>
      </w:divBdr>
    </w:div>
    <w:div w:id="494489826">
      <w:bodyDiv w:val="1"/>
      <w:marLeft w:val="0"/>
      <w:marRight w:val="0"/>
      <w:marTop w:val="0"/>
      <w:marBottom w:val="0"/>
      <w:divBdr>
        <w:top w:val="none" w:sz="0" w:space="0" w:color="auto"/>
        <w:left w:val="none" w:sz="0" w:space="0" w:color="auto"/>
        <w:bottom w:val="none" w:sz="0" w:space="0" w:color="auto"/>
        <w:right w:val="none" w:sz="0" w:space="0" w:color="auto"/>
      </w:divBdr>
    </w:div>
    <w:div w:id="502747640">
      <w:bodyDiv w:val="1"/>
      <w:marLeft w:val="0"/>
      <w:marRight w:val="0"/>
      <w:marTop w:val="0"/>
      <w:marBottom w:val="0"/>
      <w:divBdr>
        <w:top w:val="none" w:sz="0" w:space="0" w:color="auto"/>
        <w:left w:val="none" w:sz="0" w:space="0" w:color="auto"/>
        <w:bottom w:val="none" w:sz="0" w:space="0" w:color="auto"/>
        <w:right w:val="none" w:sz="0" w:space="0" w:color="auto"/>
      </w:divBdr>
    </w:div>
    <w:div w:id="721906105">
      <w:bodyDiv w:val="1"/>
      <w:marLeft w:val="0"/>
      <w:marRight w:val="0"/>
      <w:marTop w:val="0"/>
      <w:marBottom w:val="0"/>
      <w:divBdr>
        <w:top w:val="none" w:sz="0" w:space="0" w:color="auto"/>
        <w:left w:val="none" w:sz="0" w:space="0" w:color="auto"/>
        <w:bottom w:val="none" w:sz="0" w:space="0" w:color="auto"/>
        <w:right w:val="none" w:sz="0" w:space="0" w:color="auto"/>
      </w:divBdr>
    </w:div>
    <w:div w:id="745540005">
      <w:bodyDiv w:val="1"/>
      <w:marLeft w:val="0"/>
      <w:marRight w:val="0"/>
      <w:marTop w:val="0"/>
      <w:marBottom w:val="0"/>
      <w:divBdr>
        <w:top w:val="none" w:sz="0" w:space="0" w:color="auto"/>
        <w:left w:val="none" w:sz="0" w:space="0" w:color="auto"/>
        <w:bottom w:val="none" w:sz="0" w:space="0" w:color="auto"/>
        <w:right w:val="none" w:sz="0" w:space="0" w:color="auto"/>
      </w:divBdr>
    </w:div>
    <w:div w:id="848982369">
      <w:bodyDiv w:val="1"/>
      <w:marLeft w:val="0"/>
      <w:marRight w:val="0"/>
      <w:marTop w:val="0"/>
      <w:marBottom w:val="0"/>
      <w:divBdr>
        <w:top w:val="none" w:sz="0" w:space="0" w:color="auto"/>
        <w:left w:val="none" w:sz="0" w:space="0" w:color="auto"/>
        <w:bottom w:val="none" w:sz="0" w:space="0" w:color="auto"/>
        <w:right w:val="none" w:sz="0" w:space="0" w:color="auto"/>
      </w:divBdr>
    </w:div>
    <w:div w:id="1178231654">
      <w:bodyDiv w:val="1"/>
      <w:marLeft w:val="0"/>
      <w:marRight w:val="0"/>
      <w:marTop w:val="0"/>
      <w:marBottom w:val="0"/>
      <w:divBdr>
        <w:top w:val="none" w:sz="0" w:space="0" w:color="auto"/>
        <w:left w:val="none" w:sz="0" w:space="0" w:color="auto"/>
        <w:bottom w:val="none" w:sz="0" w:space="0" w:color="auto"/>
        <w:right w:val="none" w:sz="0" w:space="0" w:color="auto"/>
      </w:divBdr>
    </w:div>
    <w:div w:id="1198617150">
      <w:bodyDiv w:val="1"/>
      <w:marLeft w:val="0"/>
      <w:marRight w:val="0"/>
      <w:marTop w:val="0"/>
      <w:marBottom w:val="0"/>
      <w:divBdr>
        <w:top w:val="none" w:sz="0" w:space="0" w:color="auto"/>
        <w:left w:val="none" w:sz="0" w:space="0" w:color="auto"/>
        <w:bottom w:val="none" w:sz="0" w:space="0" w:color="auto"/>
        <w:right w:val="none" w:sz="0" w:space="0" w:color="auto"/>
      </w:divBdr>
    </w:div>
    <w:div w:id="1211575890">
      <w:bodyDiv w:val="1"/>
      <w:marLeft w:val="0"/>
      <w:marRight w:val="0"/>
      <w:marTop w:val="0"/>
      <w:marBottom w:val="0"/>
      <w:divBdr>
        <w:top w:val="none" w:sz="0" w:space="0" w:color="auto"/>
        <w:left w:val="none" w:sz="0" w:space="0" w:color="auto"/>
        <w:bottom w:val="none" w:sz="0" w:space="0" w:color="auto"/>
        <w:right w:val="none" w:sz="0" w:space="0" w:color="auto"/>
      </w:divBdr>
    </w:div>
    <w:div w:id="1216553033">
      <w:bodyDiv w:val="1"/>
      <w:marLeft w:val="0"/>
      <w:marRight w:val="0"/>
      <w:marTop w:val="0"/>
      <w:marBottom w:val="0"/>
      <w:divBdr>
        <w:top w:val="none" w:sz="0" w:space="0" w:color="auto"/>
        <w:left w:val="none" w:sz="0" w:space="0" w:color="auto"/>
        <w:bottom w:val="none" w:sz="0" w:space="0" w:color="auto"/>
        <w:right w:val="none" w:sz="0" w:space="0" w:color="auto"/>
      </w:divBdr>
    </w:div>
    <w:div w:id="1328363645">
      <w:bodyDiv w:val="1"/>
      <w:marLeft w:val="0"/>
      <w:marRight w:val="0"/>
      <w:marTop w:val="0"/>
      <w:marBottom w:val="0"/>
      <w:divBdr>
        <w:top w:val="none" w:sz="0" w:space="0" w:color="auto"/>
        <w:left w:val="none" w:sz="0" w:space="0" w:color="auto"/>
        <w:bottom w:val="none" w:sz="0" w:space="0" w:color="auto"/>
        <w:right w:val="none" w:sz="0" w:space="0" w:color="auto"/>
      </w:divBdr>
    </w:div>
    <w:div w:id="1412969614">
      <w:bodyDiv w:val="1"/>
      <w:marLeft w:val="0"/>
      <w:marRight w:val="0"/>
      <w:marTop w:val="0"/>
      <w:marBottom w:val="0"/>
      <w:divBdr>
        <w:top w:val="none" w:sz="0" w:space="0" w:color="auto"/>
        <w:left w:val="none" w:sz="0" w:space="0" w:color="auto"/>
        <w:bottom w:val="none" w:sz="0" w:space="0" w:color="auto"/>
        <w:right w:val="none" w:sz="0" w:space="0" w:color="auto"/>
      </w:divBdr>
    </w:div>
    <w:div w:id="1529022908">
      <w:bodyDiv w:val="1"/>
      <w:marLeft w:val="0"/>
      <w:marRight w:val="0"/>
      <w:marTop w:val="0"/>
      <w:marBottom w:val="0"/>
      <w:divBdr>
        <w:top w:val="none" w:sz="0" w:space="0" w:color="auto"/>
        <w:left w:val="none" w:sz="0" w:space="0" w:color="auto"/>
        <w:bottom w:val="none" w:sz="0" w:space="0" w:color="auto"/>
        <w:right w:val="none" w:sz="0" w:space="0" w:color="auto"/>
      </w:divBdr>
    </w:div>
    <w:div w:id="1745953746">
      <w:bodyDiv w:val="1"/>
      <w:marLeft w:val="0"/>
      <w:marRight w:val="0"/>
      <w:marTop w:val="0"/>
      <w:marBottom w:val="0"/>
      <w:divBdr>
        <w:top w:val="none" w:sz="0" w:space="0" w:color="auto"/>
        <w:left w:val="none" w:sz="0" w:space="0" w:color="auto"/>
        <w:bottom w:val="none" w:sz="0" w:space="0" w:color="auto"/>
        <w:right w:val="none" w:sz="0" w:space="0" w:color="auto"/>
      </w:divBdr>
    </w:div>
    <w:div w:id="1753579390">
      <w:bodyDiv w:val="1"/>
      <w:marLeft w:val="0"/>
      <w:marRight w:val="0"/>
      <w:marTop w:val="0"/>
      <w:marBottom w:val="0"/>
      <w:divBdr>
        <w:top w:val="none" w:sz="0" w:space="0" w:color="auto"/>
        <w:left w:val="none" w:sz="0" w:space="0" w:color="auto"/>
        <w:bottom w:val="none" w:sz="0" w:space="0" w:color="auto"/>
        <w:right w:val="none" w:sz="0" w:space="0" w:color="auto"/>
      </w:divBdr>
    </w:div>
    <w:div w:id="1840851605">
      <w:bodyDiv w:val="1"/>
      <w:marLeft w:val="0"/>
      <w:marRight w:val="0"/>
      <w:marTop w:val="0"/>
      <w:marBottom w:val="0"/>
      <w:divBdr>
        <w:top w:val="none" w:sz="0" w:space="0" w:color="auto"/>
        <w:left w:val="none" w:sz="0" w:space="0" w:color="auto"/>
        <w:bottom w:val="none" w:sz="0" w:space="0" w:color="auto"/>
        <w:right w:val="none" w:sz="0" w:space="0" w:color="auto"/>
      </w:divBdr>
    </w:div>
    <w:div w:id="1911383880">
      <w:bodyDiv w:val="1"/>
      <w:marLeft w:val="0"/>
      <w:marRight w:val="0"/>
      <w:marTop w:val="0"/>
      <w:marBottom w:val="0"/>
      <w:divBdr>
        <w:top w:val="none" w:sz="0" w:space="0" w:color="auto"/>
        <w:left w:val="none" w:sz="0" w:space="0" w:color="auto"/>
        <w:bottom w:val="none" w:sz="0" w:space="0" w:color="auto"/>
        <w:right w:val="none" w:sz="0" w:space="0" w:color="auto"/>
      </w:divBdr>
    </w:div>
    <w:div w:id="1964387592">
      <w:bodyDiv w:val="1"/>
      <w:marLeft w:val="0"/>
      <w:marRight w:val="0"/>
      <w:marTop w:val="0"/>
      <w:marBottom w:val="0"/>
      <w:divBdr>
        <w:top w:val="none" w:sz="0" w:space="0" w:color="auto"/>
        <w:left w:val="none" w:sz="0" w:space="0" w:color="auto"/>
        <w:bottom w:val="none" w:sz="0" w:space="0" w:color="auto"/>
        <w:right w:val="none" w:sz="0" w:space="0" w:color="auto"/>
      </w:divBdr>
    </w:div>
    <w:div w:id="2011176861">
      <w:bodyDiv w:val="1"/>
      <w:marLeft w:val="0"/>
      <w:marRight w:val="0"/>
      <w:marTop w:val="0"/>
      <w:marBottom w:val="0"/>
      <w:divBdr>
        <w:top w:val="none" w:sz="0" w:space="0" w:color="auto"/>
        <w:left w:val="none" w:sz="0" w:space="0" w:color="auto"/>
        <w:bottom w:val="none" w:sz="0" w:space="0" w:color="auto"/>
        <w:right w:val="none" w:sz="0" w:space="0" w:color="auto"/>
      </w:divBdr>
    </w:div>
    <w:div w:id="20461311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B30C73-6E0E-B24A-B3D4-D1F8AD4BF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3040</TotalTime>
  <Pages>20</Pages>
  <Words>34040</Words>
  <Characters>194033</Characters>
  <Application>Microsoft Macintosh Word</Application>
  <DocSecurity>0</DocSecurity>
  <Lines>1616</Lines>
  <Paragraphs>455</Paragraphs>
  <ScaleCrop>false</ScaleCrop>
  <Company>LIBD</Company>
  <LinksUpToDate>false</LinksUpToDate>
  <CharactersWithSpaces>227618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Price</dc:creator>
  <cp:keywords/>
  <dc:description/>
  <cp:lastModifiedBy>Amanda Price</cp:lastModifiedBy>
  <cp:revision>123</cp:revision>
  <dcterms:created xsi:type="dcterms:W3CDTF">2015-12-13T20:22:00Z</dcterms:created>
  <dcterms:modified xsi:type="dcterms:W3CDTF">2018-01-02T04:10:00Z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565f27b6-57fe-36e2-bb7a-d62c6a5acdfe</vt:lpwstr>
  </property>
</Properties>
</file>