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ABB17" w14:textId="33582964" w:rsidR="001A1057" w:rsidRDefault="00972A9F" w:rsidP="00972A9F">
      <w:r w:rsidRPr="00972A9F">
        <w:rPr>
          <w:b/>
          <w:bCs/>
        </w:rPr>
        <w:t xml:space="preserve">Fig. 5. Quantification of Green Fluorescent Protein (GFP) intensity in </w:t>
      </w:r>
      <w:r w:rsidRPr="00972A9F">
        <w:rPr>
          <w:b/>
          <w:bCs/>
          <w:i/>
          <w:iCs/>
        </w:rPr>
        <w:t>Stylophora pistillata</w:t>
      </w:r>
      <w:r w:rsidRPr="00972A9F">
        <w:rPr>
          <w:b/>
          <w:bCs/>
        </w:rPr>
        <w:t xml:space="preserve"> color morphs.</w:t>
      </w:r>
      <w:r w:rsidRPr="00972A9F">
        <w:t xml:space="preserve"> Box plots display the median (center line) and interquartile range (box bounds) of fluorescence intensity per unit area. Whiskers extend to 1.5 × IQR. Individual planulae are shown as jittered points (</w:t>
      </w:r>
      <w:r w:rsidRPr="00972A9F">
        <w:rPr>
          <w:i/>
          <w:iCs/>
        </w:rPr>
        <w:t>n</w:t>
      </w:r>
      <w:r w:rsidRPr="00972A9F">
        <w:t xml:space="preserve"> = 9 for HF, </w:t>
      </w:r>
      <w:r w:rsidRPr="00972A9F">
        <w:rPr>
          <w:i/>
          <w:iCs/>
        </w:rPr>
        <w:t>n</w:t>
      </w:r>
      <w:r w:rsidRPr="00972A9F">
        <w:t xml:space="preserve"> = 12 for NF), and diamonds indicate the group means. The High Fluorescence (HF) morph exhibited significantly higher GFP intensity compared to the Non-Fluorescent (NF) morph (Student’s </w:t>
      </w:r>
      <w:r w:rsidRPr="00972A9F">
        <w:rPr>
          <w:i/>
          <w:iCs/>
        </w:rPr>
        <w:t>t</w:t>
      </w:r>
      <w:r w:rsidRPr="00972A9F">
        <w:t xml:space="preserve">-test, </w:t>
      </w:r>
      <w:r w:rsidRPr="00972A9F">
        <w:rPr>
          <w:i/>
          <w:iCs/>
        </w:rPr>
        <w:t>t</w:t>
      </w:r>
      <w:r w:rsidRPr="00972A9F">
        <w:t xml:space="preserve">₁₉ = 9.52, </w:t>
      </w:r>
      <w:r w:rsidRPr="00972A9F">
        <w:rPr>
          <w:i/>
          <w:iCs/>
        </w:rPr>
        <w:t>P</w:t>
      </w:r>
      <w:r w:rsidRPr="00972A9F">
        <w:t xml:space="preserve"> &lt; 0.0001).</w:t>
      </w:r>
    </w:p>
    <w:sectPr w:rsidR="001A1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057"/>
    <w:rsid w:val="001A1057"/>
    <w:rsid w:val="00740AA0"/>
    <w:rsid w:val="0097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B88AF-4C9D-46A4-B88B-99A45D3B5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0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0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Liel Uziahu</dc:creator>
  <cp:keywords/>
  <dc:description/>
  <cp:lastModifiedBy>Liel Uziahu</cp:lastModifiedBy>
  <cp:revision>2</cp:revision>
  <dcterms:created xsi:type="dcterms:W3CDTF">2025-12-04T20:37:00Z</dcterms:created>
  <dcterms:modified xsi:type="dcterms:W3CDTF">2025-12-04T20:37:00Z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62ef4d1a-d130-44b3-ab1d-09eec0346d6f</vt:lpwstr>
  </property>
</Properties>
</file>