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333152211"/>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y82smjmh3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curkpqsg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chr0dann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xb788y6z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u5vsgnrs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x5ui6zgn9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cz3y3vrs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myogk3c6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hsa9uyvx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0kh4pdt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tbzsqt0y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4ku5vsgnrsx8"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F">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II. Software Requirement Specification</w:t>
      </w:r>
    </w:p>
    <w:p w:rsidR="00000000" w:rsidDel="00000000" w:rsidP="00000000" w:rsidRDefault="00000000" w:rsidRPr="00000000" w14:paraId="00000061">
      <w:pPr>
        <w:pStyle w:val="Heading2"/>
        <w:rPr/>
      </w:pPr>
      <w:bookmarkStart w:colFirst="0" w:colLast="0" w:name="_heading=h.amcz3y3vrsjz" w:id="1"/>
      <w:bookmarkEnd w:id="1"/>
      <w:r w:rsidDel="00000000" w:rsidR="00000000" w:rsidRPr="00000000">
        <w:rPr>
          <w:rtl w:val="0"/>
        </w:rPr>
        <w:t xml:space="preserve">1. Product Overview</w:t>
      </w:r>
    </w:p>
    <w:p w:rsidR="00000000" w:rsidDel="00000000" w:rsidP="00000000" w:rsidRDefault="00000000" w:rsidRPr="00000000" w14:paraId="00000062">
      <w:pPr>
        <w:jc w:val="both"/>
        <w:rPr>
          <w:i w:val="1"/>
          <w:iCs w:val="1"/>
          <w:color w:val="0000ff"/>
        </w:rPr>
      </w:pPr>
      <w:r w:rsidDel="00000000" w:rsidR="00000000" w:rsidRPr="00000000">
        <w:rPr>
          <w:i w:val="1"/>
          <w:iCs w:val="1"/>
          <w:color w:val="0000ff"/>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3">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4">
      <w:pPr>
        <w:jc w:val="center"/>
        <w:rPr/>
      </w:pPr>
      <w:r w:rsidDel="00000000" w:rsidR="00000000" w:rsidRPr="00000000">
        <w:rPr/>
        <w:drawing>
          <wp:inline distB="0" distT="0" distL="0" distR="0">
            <wp:extent cx="4074978" cy="3056234"/>
            <wp:effectExtent b="0" l="0" r="0" t="0"/>
            <wp:docPr descr="context diagram" id="12" name="image3.png"/>
            <a:graphic>
              <a:graphicData uri="http://schemas.openxmlformats.org/drawingml/2006/picture">
                <pic:pic>
                  <pic:nvPicPr>
                    <pic:cNvPr descr="context diagram" id="0" name="image3.png"/>
                    <pic:cNvPicPr preferRelativeResize="0"/>
                  </pic:nvPicPr>
                  <pic:blipFill>
                    <a:blip r:embed="rId8"/>
                    <a:srcRect b="0" l="0" r="0" t="0"/>
                    <a:stretch>
                      <a:fillRect/>
                    </a:stretch>
                  </pic:blipFill>
                  <pic:spPr>
                    <a:xfrm>
                      <a:off x="0" y="0"/>
                      <a:ext cx="4074978" cy="305623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&gt;&gt;</w:t>
      </w:r>
    </w:p>
    <w:p w:rsidR="00000000" w:rsidDel="00000000" w:rsidP="00000000" w:rsidRDefault="00000000" w:rsidRPr="00000000" w14:paraId="00000066">
      <w:pPr>
        <w:rPr>
          <w:rFonts w:ascii="Calibri" w:cs="Calibri" w:eastAsia="Calibri" w:hAnsi="Calibri"/>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bookmarkStart w:colFirst="0" w:colLast="0" w:name="_heading=h.huhsa9uyvxlb" w:id="2"/>
      <w:bookmarkEnd w:id="2"/>
      <w:r w:rsidDel="00000000" w:rsidR="00000000" w:rsidRPr="00000000">
        <w:rPr>
          <w:rtl w:val="0"/>
        </w:rPr>
        <w:t xml:space="preserve">2. User Requirements</w:t>
      </w:r>
    </w:p>
    <w:p w:rsidR="00000000" w:rsidDel="00000000" w:rsidP="00000000" w:rsidRDefault="00000000" w:rsidRPr="00000000" w14:paraId="00000068">
      <w:pPr>
        <w:pStyle w:val="Heading3"/>
        <w:rPr/>
      </w:pPr>
      <w:bookmarkStart w:colFirst="0" w:colLast="0" w:name="_heading=h.vn0kh4pdt9j" w:id="3"/>
      <w:bookmarkEnd w:id="3"/>
      <w:r w:rsidDel="00000000" w:rsidR="00000000" w:rsidRPr="00000000">
        <w:rPr>
          <w:rtl w:val="0"/>
        </w:rPr>
        <w:t xml:space="preserve">2.1 Actors</w:t>
      </w:r>
    </w:p>
    <w:p w:rsidR="00000000" w:rsidDel="00000000" w:rsidP="00000000" w:rsidRDefault="00000000" w:rsidRPr="00000000" w14:paraId="00000069">
      <w:pPr>
        <w:jc w:val="both"/>
        <w:rPr>
          <w:i w:val="1"/>
          <w:iCs w:val="1"/>
          <w:color w:val="0000ff"/>
        </w:rPr>
      </w:pPr>
      <w:r w:rsidDel="00000000" w:rsidR="00000000" w:rsidRPr="00000000">
        <w:rPr>
          <w:i w:val="1"/>
          <w:iCs w:val="1"/>
          <w:color w:val="0000ff"/>
          <w:rtl w:val="0"/>
        </w:rPr>
        <w:t xml:space="preserve">[An actor is a person (or sometimes another software system or a hardware device) that interacts with the system to perform a use case. Following are some questions you might ask to help user representatives identify actors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Who (or what) is notified when something occurs within the system?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Who (or what) provides information or services to the system?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Who (or what) helps the system respond to and complete a task?</w:t>
      </w:r>
    </w:p>
    <w:p w:rsidR="00000000" w:rsidDel="00000000" w:rsidP="00000000" w:rsidRDefault="00000000" w:rsidRPr="00000000" w14:paraId="0000006D">
      <w:pPr>
        <w:spacing w:after="60" w:line="24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6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6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1">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73">
            <w:pPr>
              <w:rPr>
                <w:rFonts w:ascii="Calibri" w:cs="Calibri" w:eastAsia="Calibri" w:hAnsi="Calibri"/>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4">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Menu Manager</w:t>
            </w:r>
          </w:p>
        </w:tc>
        <w:tc>
          <w:tcPr>
            <w:shd w:fill="auto" w:val="clear"/>
            <w:vAlign w:val="center"/>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77">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07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heading=h.ertbzsqt0ybg" w:id="4"/>
      <w:bookmarkEnd w:id="4"/>
      <w:r w:rsidDel="00000000" w:rsidR="00000000" w:rsidRPr="00000000">
        <w:rPr>
          <w:rtl w:val="0"/>
        </w:rPr>
        <w:t xml:space="preserve">2.2 Use Cases</w:t>
      </w:r>
    </w:p>
    <w:p w:rsidR="00000000" w:rsidDel="00000000" w:rsidP="00000000" w:rsidRDefault="00000000" w:rsidRPr="00000000" w14:paraId="0000007C">
      <w:pPr>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7D">
      <w:pPr>
        <w:pStyle w:val="Heading4"/>
        <w:rPr/>
      </w:pPr>
      <w:r w:rsidDel="00000000" w:rsidR="00000000" w:rsidRPr="00000000">
        <w:rPr>
          <w:rtl w:val="0"/>
        </w:rPr>
        <w:t xml:space="preserve">2.2.1 Diagram(s)</w:t>
      </w:r>
    </w:p>
    <w:p w:rsidR="00000000" w:rsidDel="00000000" w:rsidP="00000000" w:rsidRDefault="00000000" w:rsidRPr="00000000" w14:paraId="0000007E">
      <w:pPr>
        <w:rPr>
          <w:i w:val="1"/>
          <w:iCs w:val="1"/>
          <w:color w:val="0000ff"/>
        </w:rPr>
      </w:pPr>
      <w:r w:rsidDel="00000000" w:rsidR="00000000" w:rsidRPr="00000000">
        <w:rPr>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7F">
      <w:pPr>
        <w:rPr/>
      </w:pPr>
      <w:r w:rsidDel="00000000" w:rsidR="00000000" w:rsidRPr="00000000">
        <w:rPr/>
        <w:drawing>
          <wp:inline distB="0" distT="0" distL="0" distR="0">
            <wp:extent cx="5579153" cy="3128641"/>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79153" cy="312864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rPr/>
      </w:pPr>
      <w:r w:rsidDel="00000000" w:rsidR="00000000" w:rsidRPr="00000000">
        <w:rPr>
          <w:rtl w:val="0"/>
        </w:rPr>
        <w:t xml:space="preserve">2.2.2 Descriptions</w:t>
      </w:r>
    </w:p>
    <w:p w:rsidR="00000000" w:rsidDel="00000000" w:rsidP="00000000" w:rsidRDefault="00000000" w:rsidRPr="00000000" w14:paraId="00000081">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3"/>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2">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83">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84">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rPr/>
            </w:pPr>
            <w:r w:rsidDel="00000000" w:rsidR="00000000" w:rsidRPr="00000000">
              <w:rPr>
                <w:rtl w:val="0"/>
              </w:rPr>
              <w:t xml:space="preserve">View Menu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rPr>
                <w:color w:val="000000"/>
              </w:rPr>
            </w:pPr>
            <w:r w:rsidDel="00000000" w:rsidR="00000000" w:rsidRPr="00000000">
              <w:rPr>
                <w:color w:val="000000"/>
                <w:rtl w:val="0"/>
              </w:rPr>
              <w:t xml:space="preserve">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9">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rPr>
                <w:color w:val="000000"/>
              </w:rPr>
            </w:pPr>
            <w:r w:rsidDel="00000000" w:rsidR="00000000" w:rsidRPr="00000000">
              <w:rPr>
                <w:rtl w:val="0"/>
              </w:rPr>
              <w:t xml:space="preserve">Order a Meal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rPr>
                <w:color w:val="000000"/>
              </w:rPr>
            </w:pPr>
            <w:r w:rsidDel="00000000" w:rsidR="00000000" w:rsidRPr="00000000">
              <w:rPr>
                <w:color w:val="000000"/>
                <w:rtl w:val="0"/>
              </w:rPr>
              <w:t xml:space="preserve"> Patron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D">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1">
            <w:pPr>
              <w:spacing w:after="0" w:line="240" w:lineRule="auto"/>
              <w:rPr>
                <w:color w:val="000000"/>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r>
    </w:p>
    <w:sectPr>
      <w:footerReference r:id="rId10"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R+dc35eCFtY1BalrTggRokQcFA==">CgMxLjAyDmguNGt1NXZzZ25yc3g4Mg5oLmFtY3ozeTN2cnNqejIOaC5odWhzYTl1eXZ4bGIyDWgudm4wa2g0cGR0OWoyDmguZXJ0YnpzcXQweWJnOAByITE5YTAxWFROOVoxOFdKblRlWXhoLTB3MUFVS19yRjBsTA==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