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29E9" w14:textId="77777777" w:rsidR="00CF5611" w:rsidRDefault="00CF5611" w:rsidP="008F269D">
      <w:pPr>
        <w:pStyle w:val="Title"/>
        <w:jc w:val="right"/>
        <w:rPr>
          <w:lang w:val="en-US"/>
        </w:rPr>
      </w:pPr>
      <w:r>
        <w:rPr>
          <w:lang w:val="en-US"/>
        </w:rPr>
        <w:t>ICEG</w:t>
      </w:r>
    </w:p>
    <w:p w14:paraId="6AA3AB21" w14:textId="4F558F50" w:rsidR="008F269D" w:rsidRPr="0057762C" w:rsidRDefault="00CF5611" w:rsidP="008F269D">
      <w:pPr>
        <w:pStyle w:val="Title"/>
        <w:jc w:val="right"/>
        <w:rPr>
          <w:sz w:val="44"/>
          <w:lang w:val="en-US"/>
        </w:rPr>
      </w:pPr>
      <w:r w:rsidRPr="0057762C">
        <w:rPr>
          <w:sz w:val="44"/>
          <w:lang w:val="en-US"/>
        </w:rPr>
        <w:t>Charter -</w:t>
      </w:r>
      <w:r w:rsidR="000941C2">
        <w:rPr>
          <w:sz w:val="44"/>
          <w:lang w:val="en-US"/>
        </w:rPr>
        <w:t>Education</w:t>
      </w:r>
      <w:r w:rsidR="008F269D" w:rsidRPr="0057762C">
        <w:rPr>
          <w:sz w:val="44"/>
          <w:lang w:val="en-US"/>
        </w:rPr>
        <w:t xml:space="preserve"> </w:t>
      </w:r>
    </w:p>
    <w:p w14:paraId="23E908E0" w14:textId="77777777" w:rsidR="00D54E3A" w:rsidRPr="008F269D" w:rsidRDefault="00D54E3A" w:rsidP="0057762C">
      <w:pPr>
        <w:pStyle w:val="Heading3"/>
        <w:rPr>
          <w:lang w:val="en-US"/>
        </w:rPr>
      </w:pPr>
      <w:r w:rsidRPr="008F269D">
        <w:rPr>
          <w:lang w:val="en-US"/>
        </w:rPr>
        <w:t>1 OVER</w:t>
      </w:r>
      <w:r w:rsidR="00125A95" w:rsidRPr="008F269D">
        <w:rPr>
          <w:lang w:val="en-US"/>
        </w:rPr>
        <w:t>VIEW</w:t>
      </w:r>
    </w:p>
    <w:p w14:paraId="3E0644D4" w14:textId="77777777" w:rsidR="00125A95" w:rsidRPr="008F269D" w:rsidRDefault="00125A95" w:rsidP="00125A9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25A95" w:rsidRPr="008F269D" w14:paraId="2E68ACBF" w14:textId="77777777" w:rsidTr="00125A95">
        <w:tc>
          <w:tcPr>
            <w:tcW w:w="2547" w:type="dxa"/>
          </w:tcPr>
          <w:p w14:paraId="118B4F7C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Start date</w:t>
            </w:r>
          </w:p>
        </w:tc>
        <w:tc>
          <w:tcPr>
            <w:tcW w:w="6515" w:type="dxa"/>
          </w:tcPr>
          <w:p w14:paraId="2875130D" w14:textId="0573300B" w:rsidR="00125A95" w:rsidRPr="008F269D" w:rsidRDefault="000941C2" w:rsidP="00125A95">
            <w:pPr>
              <w:rPr>
                <w:lang w:val="en-US"/>
              </w:rPr>
            </w:pPr>
            <w:r>
              <w:rPr>
                <w:lang w:val="en-US"/>
              </w:rPr>
              <w:t>January 31, 2020</w:t>
            </w:r>
          </w:p>
        </w:tc>
      </w:tr>
      <w:tr w:rsidR="00125A95" w:rsidRPr="008F269D" w14:paraId="1E10BAF7" w14:textId="77777777" w:rsidTr="00125A95">
        <w:tc>
          <w:tcPr>
            <w:tcW w:w="2547" w:type="dxa"/>
          </w:tcPr>
          <w:p w14:paraId="00B7D8C2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End date</w:t>
            </w:r>
          </w:p>
        </w:tc>
        <w:tc>
          <w:tcPr>
            <w:tcW w:w="6515" w:type="dxa"/>
          </w:tcPr>
          <w:p w14:paraId="280334E3" w14:textId="30C0FB2D" w:rsidR="00125A95" w:rsidRPr="008F269D" w:rsidRDefault="00834E1A" w:rsidP="00125A95">
            <w:pPr>
              <w:rPr>
                <w:lang w:val="en-US"/>
              </w:rPr>
            </w:pPr>
            <w:r>
              <w:rPr>
                <w:lang w:val="en-US"/>
              </w:rPr>
              <w:t xml:space="preserve">June 30, </w:t>
            </w:r>
            <w:r w:rsidR="00125A95" w:rsidRPr="008F269D">
              <w:rPr>
                <w:lang w:val="en-US"/>
              </w:rPr>
              <w:t xml:space="preserve"> 20</w:t>
            </w:r>
            <w:r w:rsidR="000941C2">
              <w:rPr>
                <w:lang w:val="en-US"/>
              </w:rPr>
              <w:t>20</w:t>
            </w:r>
          </w:p>
        </w:tc>
      </w:tr>
      <w:tr w:rsidR="00125A95" w:rsidRPr="008F269D" w14:paraId="2E99C179" w14:textId="77777777" w:rsidTr="00125A95">
        <w:tc>
          <w:tcPr>
            <w:tcW w:w="2547" w:type="dxa"/>
          </w:tcPr>
          <w:p w14:paraId="02E15430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President</w:t>
            </w:r>
          </w:p>
        </w:tc>
        <w:tc>
          <w:tcPr>
            <w:tcW w:w="6515" w:type="dxa"/>
          </w:tcPr>
          <w:p w14:paraId="196764FB" w14:textId="77777777" w:rsidR="00125A95" w:rsidRPr="008F269D" w:rsidRDefault="00125A95" w:rsidP="00125A95">
            <w:pPr>
              <w:rPr>
                <w:lang w:val="en-US"/>
              </w:rPr>
            </w:pPr>
          </w:p>
        </w:tc>
      </w:tr>
      <w:tr w:rsidR="00125A95" w:rsidRPr="008F269D" w14:paraId="5DABED56" w14:textId="77777777" w:rsidTr="00125A95">
        <w:tc>
          <w:tcPr>
            <w:tcW w:w="2547" w:type="dxa"/>
          </w:tcPr>
          <w:p w14:paraId="5BA00E58" w14:textId="77777777" w:rsidR="00125A95" w:rsidRPr="008F269D" w:rsidRDefault="00125A95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Project</w:t>
            </w:r>
            <w:r w:rsidR="00142942">
              <w:rPr>
                <w:lang w:val="en-US"/>
              </w:rPr>
              <w:t xml:space="preserve"> </w:t>
            </w:r>
            <w:r w:rsidRPr="008F269D">
              <w:rPr>
                <w:lang w:val="en-US"/>
              </w:rPr>
              <w:t>team</w:t>
            </w:r>
          </w:p>
        </w:tc>
        <w:tc>
          <w:tcPr>
            <w:tcW w:w="6515" w:type="dxa"/>
          </w:tcPr>
          <w:p w14:paraId="26531DD3" w14:textId="77777777" w:rsidR="00125A95" w:rsidRPr="008F269D" w:rsidRDefault="00125A95" w:rsidP="008F269D">
            <w:pPr>
              <w:rPr>
                <w:lang w:val="en-US"/>
              </w:rPr>
            </w:pPr>
          </w:p>
        </w:tc>
      </w:tr>
      <w:tr w:rsidR="00125A95" w:rsidRPr="00834E1A" w14:paraId="1618EA4F" w14:textId="77777777" w:rsidTr="00125A95">
        <w:tc>
          <w:tcPr>
            <w:tcW w:w="2547" w:type="dxa"/>
          </w:tcPr>
          <w:p w14:paraId="27BCD33C" w14:textId="77777777" w:rsidR="00125A95" w:rsidRPr="008F269D" w:rsidRDefault="008F269D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Planned activities</w:t>
            </w:r>
          </w:p>
        </w:tc>
        <w:tc>
          <w:tcPr>
            <w:tcW w:w="6515" w:type="dxa"/>
          </w:tcPr>
          <w:p w14:paraId="12007A38" w14:textId="77777777" w:rsidR="008F269D" w:rsidRPr="008F269D" w:rsidRDefault="008F269D" w:rsidP="008F26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F269D">
              <w:rPr>
                <w:lang w:val="en-US"/>
              </w:rPr>
              <w:t>3 public workshops</w:t>
            </w:r>
          </w:p>
          <w:p w14:paraId="375D6C85" w14:textId="77777777" w:rsidR="00125A95" w:rsidRPr="008F269D" w:rsidRDefault="008F269D" w:rsidP="008F26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F269D">
              <w:rPr>
                <w:lang w:val="en-US"/>
              </w:rPr>
              <w:t>Webcast at the end of the public review period</w:t>
            </w:r>
          </w:p>
        </w:tc>
      </w:tr>
      <w:tr w:rsidR="00125A95" w:rsidRPr="008F269D" w14:paraId="2B097A6E" w14:textId="77777777" w:rsidTr="00125A95">
        <w:tc>
          <w:tcPr>
            <w:tcW w:w="2547" w:type="dxa"/>
          </w:tcPr>
          <w:p w14:paraId="54E190D2" w14:textId="77777777" w:rsidR="00125A95" w:rsidRPr="008F269D" w:rsidRDefault="008F269D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Decision</w:t>
            </w:r>
            <w:r>
              <w:rPr>
                <w:lang w:val="en-US"/>
              </w:rPr>
              <w:t xml:space="preserve"> </w:t>
            </w:r>
            <w:r w:rsidRPr="008F269D">
              <w:rPr>
                <w:lang w:val="en-US"/>
              </w:rPr>
              <w:t>criterion</w:t>
            </w:r>
          </w:p>
        </w:tc>
        <w:tc>
          <w:tcPr>
            <w:tcW w:w="6515" w:type="dxa"/>
          </w:tcPr>
          <w:p w14:paraId="6C7DA400" w14:textId="5B775D92" w:rsidR="00125A95" w:rsidRPr="008F269D" w:rsidRDefault="008F269D" w:rsidP="00125A95">
            <w:pPr>
              <w:rPr>
                <w:lang w:val="en-US"/>
              </w:rPr>
            </w:pPr>
            <w:r w:rsidRPr="008F269D">
              <w:rPr>
                <w:lang w:val="en-US"/>
              </w:rPr>
              <w:t>Una</w:t>
            </w:r>
            <w:r w:rsidR="00834E1A">
              <w:rPr>
                <w:lang w:val="en-US"/>
              </w:rPr>
              <w:t>ni</w:t>
            </w:r>
            <w:r w:rsidRPr="008F269D">
              <w:rPr>
                <w:lang w:val="en-US"/>
              </w:rPr>
              <w:t xml:space="preserve">mity </w:t>
            </w:r>
            <w:r>
              <w:rPr>
                <w:lang w:val="en-US"/>
              </w:rPr>
              <w:t>minus one (U-1)</w:t>
            </w:r>
          </w:p>
        </w:tc>
      </w:tr>
      <w:tr w:rsidR="00125A95" w:rsidRPr="00834E1A" w14:paraId="3FBC64C1" w14:textId="77777777" w:rsidTr="00125A95">
        <w:tc>
          <w:tcPr>
            <w:tcW w:w="2547" w:type="dxa"/>
          </w:tcPr>
          <w:p w14:paraId="25AA8D21" w14:textId="77777777" w:rsidR="00125A95" w:rsidRPr="008F269D" w:rsidRDefault="008F269D" w:rsidP="00125A95">
            <w:pPr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6515" w:type="dxa"/>
          </w:tcPr>
          <w:p w14:paraId="1AF4E330" w14:textId="77777777" w:rsidR="008F269D" w:rsidRPr="00CF5611" w:rsidRDefault="008F269D" w:rsidP="00125A95">
            <w:pPr>
              <w:rPr>
                <w:lang w:val="en-US"/>
              </w:rPr>
            </w:pPr>
            <w:r w:rsidRPr="00CF5611">
              <w:rPr>
                <w:lang w:val="en-US"/>
              </w:rPr>
              <w:t>CC0</w:t>
            </w:r>
            <w:r w:rsidR="00F025B1" w:rsidRPr="00CF5611">
              <w:rPr>
                <w:lang w:val="en-US"/>
              </w:rPr>
              <w:t xml:space="preserve"> (</w:t>
            </w:r>
            <w:hyperlink r:id="rId8" w:history="1">
              <w:r w:rsidR="00F025B1" w:rsidRPr="0057762C">
                <w:rPr>
                  <w:rStyle w:val="Hyperlink"/>
                  <w:lang w:val="en-US"/>
                </w:rPr>
                <w:t>https://creativecommons.org/publicdomain/zero/1.0/deed.en</w:t>
              </w:r>
            </w:hyperlink>
            <w:r w:rsidR="00F025B1" w:rsidRPr="0057762C">
              <w:rPr>
                <w:lang w:val="en-US"/>
              </w:rPr>
              <w:t>)</w:t>
            </w:r>
          </w:p>
        </w:tc>
      </w:tr>
      <w:tr w:rsidR="008F269D" w:rsidRPr="008F269D" w14:paraId="7BB4CF18" w14:textId="77777777" w:rsidTr="00125A95">
        <w:tc>
          <w:tcPr>
            <w:tcW w:w="2547" w:type="dxa"/>
          </w:tcPr>
          <w:p w14:paraId="3972226C" w14:textId="77777777" w:rsidR="008F269D" w:rsidRDefault="008F269D" w:rsidP="00125A95">
            <w:pPr>
              <w:rPr>
                <w:lang w:val="en-US"/>
              </w:rPr>
            </w:pPr>
            <w:r>
              <w:rPr>
                <w:lang w:val="en-US"/>
              </w:rPr>
              <w:t>Location documentation</w:t>
            </w:r>
          </w:p>
        </w:tc>
        <w:tc>
          <w:tcPr>
            <w:tcW w:w="6515" w:type="dxa"/>
          </w:tcPr>
          <w:p w14:paraId="6A9F48B2" w14:textId="77777777" w:rsidR="008F269D" w:rsidRPr="00CF5611" w:rsidRDefault="00CF5611" w:rsidP="00125A95">
            <w:pPr>
              <w:rPr>
                <w:lang w:val="en-US"/>
              </w:rPr>
            </w:pPr>
            <w:r w:rsidRPr="00CF5611">
              <w:rPr>
                <w:lang w:val="en-US"/>
              </w:rPr>
              <w:t>www.belgif.be</w:t>
            </w:r>
          </w:p>
        </w:tc>
      </w:tr>
      <w:tr w:rsidR="008F269D" w:rsidRPr="008F269D" w14:paraId="640B9431" w14:textId="77777777" w:rsidTr="00125A95">
        <w:tc>
          <w:tcPr>
            <w:tcW w:w="2547" w:type="dxa"/>
          </w:tcPr>
          <w:p w14:paraId="6279C447" w14:textId="77777777" w:rsidR="008F269D" w:rsidRDefault="008F269D" w:rsidP="00125A95">
            <w:pPr>
              <w:rPr>
                <w:lang w:val="en-US"/>
              </w:rPr>
            </w:pPr>
            <w:r>
              <w:rPr>
                <w:lang w:val="en-US"/>
              </w:rPr>
              <w:t>Issue logging</w:t>
            </w:r>
            <w:r w:rsidR="00CF5611">
              <w:rPr>
                <w:lang w:val="en-US"/>
              </w:rPr>
              <w:t>²</w:t>
            </w:r>
          </w:p>
        </w:tc>
        <w:tc>
          <w:tcPr>
            <w:tcW w:w="6515" w:type="dxa"/>
          </w:tcPr>
          <w:p w14:paraId="746BBBAB" w14:textId="77777777" w:rsidR="008F269D" w:rsidRPr="00CF5611" w:rsidRDefault="008F269D" w:rsidP="00125A95">
            <w:pPr>
              <w:rPr>
                <w:i/>
                <w:lang w:val="en-US"/>
              </w:rPr>
            </w:pPr>
            <w:r w:rsidRPr="0057762C">
              <w:rPr>
                <w:i/>
                <w:lang w:val="en-US"/>
              </w:rPr>
              <w:t>Github</w:t>
            </w:r>
          </w:p>
        </w:tc>
      </w:tr>
    </w:tbl>
    <w:p w14:paraId="2B410C6B" w14:textId="77777777" w:rsidR="00125A95" w:rsidRPr="008F269D" w:rsidRDefault="00125A95" w:rsidP="00125A95">
      <w:pPr>
        <w:rPr>
          <w:lang w:val="en-US"/>
        </w:rPr>
      </w:pPr>
      <w:bookmarkStart w:id="0" w:name="_GoBack"/>
      <w:bookmarkEnd w:id="0"/>
    </w:p>
    <w:p w14:paraId="79863EEF" w14:textId="77777777" w:rsidR="00927352" w:rsidRDefault="00D54E3A" w:rsidP="004D6D9D">
      <w:pPr>
        <w:pStyle w:val="Heading1"/>
        <w:rPr>
          <w:lang w:val="en-US"/>
        </w:rPr>
      </w:pPr>
      <w:r w:rsidRPr="008F269D">
        <w:rPr>
          <w:lang w:val="en-US"/>
        </w:rPr>
        <w:t xml:space="preserve">2 CONTEXT </w:t>
      </w:r>
    </w:p>
    <w:p w14:paraId="0AF93EF5" w14:textId="54570439" w:rsidR="002E46D0" w:rsidRDefault="00765C78" w:rsidP="00601B35">
      <w:pPr>
        <w:rPr>
          <w:lang w:val="en-US"/>
        </w:rPr>
      </w:pPr>
      <w:r>
        <w:rPr>
          <w:lang w:val="en-US"/>
        </w:rPr>
        <w:t xml:space="preserve">The Single Digital Gateway </w:t>
      </w:r>
      <w:r w:rsidR="002E46D0">
        <w:rPr>
          <w:lang w:val="en-US"/>
        </w:rPr>
        <w:t xml:space="preserve">(SDG) </w:t>
      </w:r>
      <w:r w:rsidR="003313F6">
        <w:rPr>
          <w:lang w:val="en-US"/>
        </w:rPr>
        <w:t xml:space="preserve">is a gateway </w:t>
      </w:r>
      <w:r w:rsidR="00C6581D">
        <w:rPr>
          <w:lang w:val="en-US"/>
        </w:rPr>
        <w:t>where all citizens and companies from an EU-country</w:t>
      </w:r>
      <w:r w:rsidR="00285837">
        <w:rPr>
          <w:lang w:val="en-US"/>
        </w:rPr>
        <w:t xml:space="preserve"> can find information, online procedures and services </w:t>
      </w:r>
      <w:r w:rsidR="00977835">
        <w:rPr>
          <w:lang w:val="en-US"/>
        </w:rPr>
        <w:t xml:space="preserve">for supporting and solving problems of another </w:t>
      </w:r>
      <w:r w:rsidR="002E46D0">
        <w:rPr>
          <w:lang w:val="en-US"/>
        </w:rPr>
        <w:t>EU-country.</w:t>
      </w:r>
    </w:p>
    <w:p w14:paraId="4B09F3B4" w14:textId="4FC4FC28" w:rsidR="000005DF" w:rsidRDefault="000005DF" w:rsidP="00601B35">
      <w:pPr>
        <w:rPr>
          <w:lang w:val="en-US"/>
        </w:rPr>
      </w:pPr>
      <w:r>
        <w:rPr>
          <w:lang w:val="en-US"/>
        </w:rPr>
        <w:t xml:space="preserve">In the context of </w:t>
      </w:r>
      <w:r w:rsidR="002E46D0">
        <w:rPr>
          <w:lang w:val="en-US"/>
        </w:rPr>
        <w:t>SDG</w:t>
      </w:r>
      <w:r w:rsidR="001B0314">
        <w:rPr>
          <w:lang w:val="en-US"/>
        </w:rPr>
        <w:t>,</w:t>
      </w:r>
      <w:r w:rsidR="0041687C">
        <w:rPr>
          <w:lang w:val="en-US"/>
        </w:rPr>
        <w:t xml:space="preserve"> a program called "Digital Europe for All</w:t>
      </w:r>
      <w:r w:rsidR="001B0314">
        <w:rPr>
          <w:lang w:val="en-US"/>
        </w:rPr>
        <w:t>" (DE4A)</w:t>
      </w:r>
      <w:r w:rsidR="00F57E99">
        <w:rPr>
          <w:lang w:val="en-US"/>
        </w:rPr>
        <w:t xml:space="preserve">, sponsored by the European Commission kicked off </w:t>
      </w:r>
      <w:r w:rsidR="009E7B98">
        <w:rPr>
          <w:lang w:val="en-US"/>
        </w:rPr>
        <w:t>on January 29</w:t>
      </w:r>
      <w:r w:rsidR="009E7B98" w:rsidRPr="009E7B98">
        <w:rPr>
          <w:vertAlign w:val="superscript"/>
          <w:lang w:val="en-US"/>
        </w:rPr>
        <w:t>th</w:t>
      </w:r>
      <w:r w:rsidR="009E7B98">
        <w:rPr>
          <w:lang w:val="en-US"/>
        </w:rPr>
        <w:t xml:space="preserve"> and 30</w:t>
      </w:r>
      <w:r w:rsidR="009E7B98" w:rsidRPr="009E7B98">
        <w:rPr>
          <w:vertAlign w:val="superscript"/>
          <w:lang w:val="en-US"/>
        </w:rPr>
        <w:t>th</w:t>
      </w:r>
      <w:r w:rsidR="009E7B98">
        <w:rPr>
          <w:lang w:val="en-US"/>
        </w:rPr>
        <w:t xml:space="preserve"> in Madrid.</w:t>
      </w:r>
    </w:p>
    <w:p w14:paraId="58225B2A" w14:textId="5A0A1734" w:rsidR="009E7B98" w:rsidRDefault="00C171AE" w:rsidP="00601B35">
      <w:pPr>
        <w:rPr>
          <w:lang w:val="en-US"/>
        </w:rPr>
      </w:pPr>
      <w:r>
        <w:rPr>
          <w:lang w:val="en-US"/>
        </w:rPr>
        <w:t>In t</w:t>
      </w:r>
      <w:r w:rsidR="009E7B98">
        <w:rPr>
          <w:lang w:val="en-US"/>
        </w:rPr>
        <w:t xml:space="preserve">his program </w:t>
      </w:r>
      <w:r>
        <w:rPr>
          <w:lang w:val="en-US"/>
        </w:rPr>
        <w:t xml:space="preserve">that is coordinated by ATOS Spain, a number of member states of the EU </w:t>
      </w:r>
      <w:r w:rsidR="00F61BB1">
        <w:rPr>
          <w:lang w:val="en-US"/>
        </w:rPr>
        <w:t xml:space="preserve">will try to implement </w:t>
      </w:r>
      <w:r w:rsidR="00E27E68" w:rsidRPr="00E27E68">
        <w:rPr>
          <w:lang w:val="en-US"/>
        </w:rPr>
        <w:t xml:space="preserve">in a 3-year horizon </w:t>
      </w:r>
      <w:r w:rsidR="000A13B3">
        <w:rPr>
          <w:lang w:val="en-US"/>
        </w:rPr>
        <w:t>3</w:t>
      </w:r>
      <w:r w:rsidR="00B75830">
        <w:rPr>
          <w:lang w:val="en-US"/>
        </w:rPr>
        <w:t xml:space="preserve"> pilots</w:t>
      </w:r>
      <w:r w:rsidR="00A04950">
        <w:rPr>
          <w:lang w:val="en-US"/>
        </w:rPr>
        <w:t xml:space="preserve"> based on an architecture </w:t>
      </w:r>
      <w:r w:rsidR="002A4610">
        <w:rPr>
          <w:lang w:val="en-US"/>
        </w:rPr>
        <w:t xml:space="preserve">that will </w:t>
      </w:r>
      <w:r w:rsidR="00D46FB6">
        <w:rPr>
          <w:lang w:val="en-US"/>
        </w:rPr>
        <w:t>attempt</w:t>
      </w:r>
      <w:r w:rsidR="002A4610">
        <w:rPr>
          <w:lang w:val="en-US"/>
        </w:rPr>
        <w:t xml:space="preserve"> to reuse already existing </w:t>
      </w:r>
      <w:r w:rsidR="000A13B3">
        <w:rPr>
          <w:lang w:val="en-US"/>
        </w:rPr>
        <w:t xml:space="preserve">EU </w:t>
      </w:r>
      <w:r w:rsidR="002A4610">
        <w:rPr>
          <w:lang w:val="en-US"/>
        </w:rPr>
        <w:t>building blocks</w:t>
      </w:r>
      <w:r w:rsidR="000A13B3">
        <w:rPr>
          <w:lang w:val="en-US"/>
        </w:rPr>
        <w:t>. Each of these pilots will implement a number of use cases.</w:t>
      </w:r>
    </w:p>
    <w:p w14:paraId="31CE1A53" w14:textId="774F67D0" w:rsidR="000A13B3" w:rsidRDefault="000A13B3" w:rsidP="00601B35">
      <w:pPr>
        <w:rPr>
          <w:lang w:val="en-US"/>
        </w:rPr>
      </w:pPr>
      <w:r w:rsidRPr="000A13B3">
        <w:rPr>
          <w:lang w:val="en-US"/>
        </w:rPr>
        <w:t>Belgium volunteered to participate a</w:t>
      </w:r>
      <w:r>
        <w:rPr>
          <w:lang w:val="en-US"/>
        </w:rPr>
        <w:t xml:space="preserve">.o. in </w:t>
      </w:r>
      <w:r w:rsidR="00A36A59">
        <w:rPr>
          <w:lang w:val="en-US"/>
        </w:rPr>
        <w:t xml:space="preserve">2 use cases of </w:t>
      </w:r>
      <w:r>
        <w:rPr>
          <w:lang w:val="en-US"/>
        </w:rPr>
        <w:t>the pilot "Studying abroad"</w:t>
      </w:r>
      <w:r w:rsidR="00836C6E">
        <w:rPr>
          <w:lang w:val="en-US"/>
        </w:rPr>
        <w:t>:</w:t>
      </w:r>
    </w:p>
    <w:p w14:paraId="3C4EA12E" w14:textId="2B9426CF" w:rsidR="005A2AB5" w:rsidRDefault="005A2AB5" w:rsidP="005A2AB5">
      <w:pPr>
        <w:pStyle w:val="ListParagraph"/>
        <w:numPr>
          <w:ilvl w:val="0"/>
          <w:numId w:val="6"/>
        </w:numPr>
        <w:rPr>
          <w:lang w:val="en-US"/>
        </w:rPr>
      </w:pPr>
      <w:r w:rsidRPr="005A2AB5">
        <w:rPr>
          <w:lang w:val="en-US"/>
        </w:rPr>
        <w:t>UC2</w:t>
      </w:r>
      <w:r>
        <w:rPr>
          <w:lang w:val="en-US"/>
        </w:rPr>
        <w:t>: apply for a stud</w:t>
      </w:r>
      <w:r w:rsidR="001B7CC9">
        <w:rPr>
          <w:lang w:val="en-US"/>
        </w:rPr>
        <w:t>y</w:t>
      </w:r>
      <w:r>
        <w:rPr>
          <w:lang w:val="en-US"/>
        </w:rPr>
        <w:t xml:space="preserve"> grant</w:t>
      </w:r>
      <w:r w:rsidR="00394619">
        <w:rPr>
          <w:lang w:val="en-US"/>
        </w:rPr>
        <w:t xml:space="preserve"> (a student of country A wants to study in country B </w:t>
      </w:r>
      <w:r w:rsidR="00F87165">
        <w:rPr>
          <w:lang w:val="en-US"/>
        </w:rPr>
        <w:t>and wants to get financial support from country B)</w:t>
      </w:r>
    </w:p>
    <w:p w14:paraId="3916579C" w14:textId="561002D2" w:rsidR="005A2AB5" w:rsidRPr="005A2AB5" w:rsidRDefault="005A2AB5" w:rsidP="005A2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UC3: recognition of studies</w:t>
      </w:r>
      <w:r w:rsidR="0083709D">
        <w:rPr>
          <w:lang w:val="en-US"/>
        </w:rPr>
        <w:t xml:space="preserve"> (</w:t>
      </w:r>
      <w:r w:rsidR="007B181B">
        <w:rPr>
          <w:lang w:val="en-US"/>
        </w:rPr>
        <w:t xml:space="preserve">consultation of </w:t>
      </w:r>
      <w:r w:rsidR="0083709D">
        <w:rPr>
          <w:lang w:val="en-US"/>
        </w:rPr>
        <w:t>diplomas</w:t>
      </w:r>
      <w:r w:rsidR="00740FFD">
        <w:rPr>
          <w:lang w:val="en-US"/>
        </w:rPr>
        <w:t>, possibly blockchain based</w:t>
      </w:r>
      <w:r w:rsidR="0083709D">
        <w:rPr>
          <w:lang w:val="en-US"/>
        </w:rPr>
        <w:t>)</w:t>
      </w:r>
    </w:p>
    <w:p w14:paraId="6685BD51" w14:textId="6EB76685" w:rsidR="00A36A59" w:rsidRDefault="00711DCC" w:rsidP="00601B35">
      <w:pPr>
        <w:rPr>
          <w:lang w:val="en-US"/>
        </w:rPr>
      </w:pPr>
      <w:r>
        <w:rPr>
          <w:lang w:val="en-US"/>
        </w:rPr>
        <w:t>One of the first milestones</w:t>
      </w:r>
      <w:r w:rsidR="00D55693">
        <w:rPr>
          <w:lang w:val="en-US"/>
        </w:rPr>
        <w:t xml:space="preserve"> in this </w:t>
      </w:r>
      <w:r w:rsidR="008B5BD1">
        <w:rPr>
          <w:lang w:val="en-US"/>
        </w:rPr>
        <w:t xml:space="preserve">DE4A programme </w:t>
      </w:r>
      <w:r>
        <w:rPr>
          <w:lang w:val="en-US"/>
        </w:rPr>
        <w:t xml:space="preserve"> is April 2020</w:t>
      </w:r>
      <w:r w:rsidR="006751D7">
        <w:rPr>
          <w:lang w:val="en-US"/>
        </w:rPr>
        <w:t>, where the use cases should be concretely defined.</w:t>
      </w:r>
    </w:p>
    <w:p w14:paraId="405CE175" w14:textId="2F7084F7" w:rsidR="00742ADF" w:rsidRPr="000A13B3" w:rsidRDefault="00742ADF" w:rsidP="00601B35">
      <w:pPr>
        <w:rPr>
          <w:lang w:val="en-US"/>
        </w:rPr>
      </w:pPr>
      <w:r>
        <w:rPr>
          <w:lang w:val="en-US"/>
        </w:rPr>
        <w:t xml:space="preserve">The pilot </w:t>
      </w:r>
      <w:r w:rsidR="009341F5">
        <w:rPr>
          <w:lang w:val="en-US"/>
        </w:rPr>
        <w:t xml:space="preserve">"Studying abroad" </w:t>
      </w:r>
      <w:r>
        <w:rPr>
          <w:lang w:val="en-US"/>
        </w:rPr>
        <w:t>is coordinated by Slovenia (Tomaz Klo</w:t>
      </w:r>
      <w:r w:rsidR="0035647B">
        <w:rPr>
          <w:lang w:val="en-US"/>
        </w:rPr>
        <w:t>bucar</w:t>
      </w:r>
      <w:r w:rsidR="00FA5FFF">
        <w:rPr>
          <w:lang w:val="en-US"/>
        </w:rPr>
        <w:t xml:space="preserve"> of the </w:t>
      </w:r>
      <w:r w:rsidR="00FA5FFF" w:rsidRPr="00FA5FFF">
        <w:rPr>
          <w:lang w:val="en-US"/>
        </w:rPr>
        <w:t>Jozef Stefan Institut</w:t>
      </w:r>
      <w:r w:rsidR="00FA5FFF">
        <w:rPr>
          <w:lang w:val="en-US"/>
        </w:rPr>
        <w:t>).</w:t>
      </w:r>
    </w:p>
    <w:p w14:paraId="62FC9D07" w14:textId="77777777" w:rsidR="00071A59" w:rsidRPr="0057762C" w:rsidRDefault="00071A59" w:rsidP="00927352">
      <w:pPr>
        <w:rPr>
          <w:lang w:val="en-US"/>
        </w:rPr>
      </w:pPr>
    </w:p>
    <w:p w14:paraId="10210018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>3 SCOPE</w:t>
      </w:r>
    </w:p>
    <w:p w14:paraId="5D0D576F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 xml:space="preserve">3.1 STAKEHOLDERS </w:t>
      </w:r>
    </w:p>
    <w:p w14:paraId="63E0186F" w14:textId="333A4D55" w:rsidR="00D54E3A" w:rsidRDefault="00C81AEE" w:rsidP="00D54E3A">
      <w:pPr>
        <w:rPr>
          <w:lang w:val="en-US"/>
        </w:rPr>
      </w:pPr>
      <w:r>
        <w:rPr>
          <w:lang w:val="en-US"/>
        </w:rPr>
        <w:t xml:space="preserve">As Education is a </w:t>
      </w:r>
      <w:r w:rsidR="0061614F">
        <w:rPr>
          <w:lang w:val="en-US"/>
        </w:rPr>
        <w:t>responsibility</w:t>
      </w:r>
      <w:r w:rsidR="00513525">
        <w:rPr>
          <w:lang w:val="en-US"/>
        </w:rPr>
        <w:t xml:space="preserve"> of the Belgian communities</w:t>
      </w:r>
      <w:r w:rsidR="0061614F">
        <w:rPr>
          <w:lang w:val="en-US"/>
        </w:rPr>
        <w:t>, it would be good to involve the foll</w:t>
      </w:r>
      <w:r w:rsidR="001C33B2">
        <w:rPr>
          <w:lang w:val="en-US"/>
        </w:rPr>
        <w:t>o</w:t>
      </w:r>
      <w:r w:rsidR="0061614F">
        <w:rPr>
          <w:lang w:val="en-US"/>
        </w:rPr>
        <w:t>wing parties</w:t>
      </w:r>
      <w:r w:rsidR="001C33B2">
        <w:rPr>
          <w:lang w:val="en-US"/>
        </w:rPr>
        <w:t xml:space="preserve"> to collect information of the current processes and the data that is used </w:t>
      </w:r>
      <w:r w:rsidR="0030615B">
        <w:rPr>
          <w:lang w:val="en-US"/>
        </w:rPr>
        <w:t>for these use cases:</w:t>
      </w:r>
      <w:r w:rsidR="001C33B2">
        <w:rPr>
          <w:lang w:val="en-US"/>
        </w:rPr>
        <w:t xml:space="preserve"> </w:t>
      </w:r>
    </w:p>
    <w:p w14:paraId="71CF2211" w14:textId="258DFEE8" w:rsidR="00D23228" w:rsidRDefault="0007452C" w:rsidP="00071A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927352">
        <w:rPr>
          <w:lang w:val="en-US"/>
        </w:rPr>
        <w:t xml:space="preserve">entities of the </w:t>
      </w:r>
      <w:r w:rsidR="00763498">
        <w:rPr>
          <w:lang w:val="en-US"/>
        </w:rPr>
        <w:t>Belgian communities</w:t>
      </w:r>
      <w:r w:rsidR="00927352">
        <w:rPr>
          <w:lang w:val="en-US"/>
        </w:rPr>
        <w:t xml:space="preserve"> </w:t>
      </w:r>
      <w:r>
        <w:rPr>
          <w:lang w:val="en-US"/>
        </w:rPr>
        <w:t>responsible for Education</w:t>
      </w:r>
    </w:p>
    <w:p w14:paraId="271655BC" w14:textId="0CD23951" w:rsidR="00071A59" w:rsidRDefault="00D23228" w:rsidP="00071A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educational institutions like universities</w:t>
      </w:r>
      <w:r w:rsidR="00757475">
        <w:rPr>
          <w:lang w:val="en-US"/>
        </w:rPr>
        <w:t>, graduate schools, ..</w:t>
      </w:r>
    </w:p>
    <w:p w14:paraId="1C2AB04D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>3.2 SUCCES</w:t>
      </w:r>
      <w:r w:rsidR="00CB5F3F">
        <w:rPr>
          <w:lang w:val="en-US"/>
        </w:rPr>
        <w:t>S</w:t>
      </w:r>
      <w:r w:rsidRPr="008F269D">
        <w:rPr>
          <w:lang w:val="en-US"/>
        </w:rPr>
        <w:t xml:space="preserve"> CRITERIA </w:t>
      </w:r>
    </w:p>
    <w:p w14:paraId="7D82858A" w14:textId="1F3BB6A4" w:rsidR="00D54E3A" w:rsidRDefault="00ED42EE" w:rsidP="00D54E3A">
      <w:pPr>
        <w:rPr>
          <w:lang w:val="en-US"/>
        </w:rPr>
      </w:pPr>
      <w:r>
        <w:rPr>
          <w:lang w:val="en-US"/>
        </w:rPr>
        <w:t xml:space="preserve">A good view on the processes in the different </w:t>
      </w:r>
      <w:r w:rsidR="00EC39F0">
        <w:rPr>
          <w:lang w:val="en-US"/>
        </w:rPr>
        <w:t>regions.</w:t>
      </w:r>
    </w:p>
    <w:p w14:paraId="50DA77A3" w14:textId="5A3193D2" w:rsidR="00EC39F0" w:rsidRPr="008F269D" w:rsidRDefault="00EC39F0" w:rsidP="00D54E3A">
      <w:pPr>
        <w:rPr>
          <w:lang w:val="en-US"/>
        </w:rPr>
      </w:pPr>
      <w:r>
        <w:rPr>
          <w:lang w:val="en-US"/>
        </w:rPr>
        <w:t xml:space="preserve">A data standard </w:t>
      </w:r>
      <w:r w:rsidR="00FD33A3">
        <w:rPr>
          <w:lang w:val="en-US"/>
        </w:rPr>
        <w:t xml:space="preserve">that can be used as input from Belgium to the </w:t>
      </w:r>
      <w:r w:rsidR="00A5622F">
        <w:rPr>
          <w:lang w:val="en-US"/>
        </w:rPr>
        <w:t>work package "</w:t>
      </w:r>
      <w:r w:rsidR="00FD33A3">
        <w:rPr>
          <w:lang w:val="en-US"/>
        </w:rPr>
        <w:t>Semantic</w:t>
      </w:r>
      <w:r w:rsidR="00A5622F">
        <w:rPr>
          <w:lang w:val="en-US"/>
        </w:rPr>
        <w:t xml:space="preserve"> Interoperability Solutions"</w:t>
      </w:r>
      <w:r w:rsidR="00661602">
        <w:rPr>
          <w:lang w:val="en-US"/>
        </w:rPr>
        <w:t xml:space="preserve"> of the DE4A project.</w:t>
      </w:r>
      <w:r w:rsidR="00FD33A3">
        <w:rPr>
          <w:lang w:val="en-US"/>
        </w:rPr>
        <w:t xml:space="preserve"> </w:t>
      </w:r>
    </w:p>
    <w:p w14:paraId="134A0868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 xml:space="preserve">4 DELIVERABLES </w:t>
      </w:r>
    </w:p>
    <w:p w14:paraId="1A312845" w14:textId="77777777" w:rsidR="00CB5F3F" w:rsidRDefault="00CB5F3F" w:rsidP="00D54E3A">
      <w:pPr>
        <w:rPr>
          <w:lang w:val="en-US"/>
        </w:rPr>
      </w:pPr>
      <w:r>
        <w:rPr>
          <w:lang w:val="en-US"/>
        </w:rPr>
        <w:t>The following deliverables will be provided</w:t>
      </w:r>
    </w:p>
    <w:p w14:paraId="6AE2922A" w14:textId="77D78F64" w:rsidR="00CB5F3F" w:rsidRDefault="00CB5F3F" w:rsidP="00CB5F3F">
      <w:pPr>
        <w:pStyle w:val="ListParagraph"/>
        <w:numPr>
          <w:ilvl w:val="0"/>
          <w:numId w:val="4"/>
        </w:numPr>
        <w:rPr>
          <w:lang w:val="en-US"/>
        </w:rPr>
      </w:pPr>
      <w:r w:rsidRPr="00CB5F3F">
        <w:rPr>
          <w:lang w:val="en-US"/>
        </w:rPr>
        <w:t xml:space="preserve">A document describing </w:t>
      </w:r>
      <w:r w:rsidR="00343BBD">
        <w:rPr>
          <w:lang w:val="en-US"/>
        </w:rPr>
        <w:t>a data standard for the domain "Education".</w:t>
      </w:r>
    </w:p>
    <w:p w14:paraId="6D3F29A1" w14:textId="77777777" w:rsidR="00D54E3A" w:rsidRPr="008F269D" w:rsidRDefault="00D54E3A" w:rsidP="008F269D">
      <w:pPr>
        <w:pStyle w:val="Heading1"/>
        <w:rPr>
          <w:lang w:val="en-US"/>
        </w:rPr>
      </w:pPr>
      <w:r w:rsidRPr="008F269D">
        <w:rPr>
          <w:lang w:val="en-US"/>
        </w:rPr>
        <w:t xml:space="preserve">5 </w:t>
      </w:r>
      <w:r w:rsidR="00CC6AB8">
        <w:rPr>
          <w:lang w:val="en-US"/>
        </w:rPr>
        <w:t>MILESTONES AND</w:t>
      </w:r>
      <w:r w:rsidRPr="008F269D">
        <w:rPr>
          <w:lang w:val="en-US"/>
        </w:rPr>
        <w:t xml:space="preserve"> TIMING </w:t>
      </w:r>
    </w:p>
    <w:p w14:paraId="2B2CFF2C" w14:textId="77777777" w:rsidR="00D54E3A" w:rsidRDefault="00D54E3A" w:rsidP="00D54E3A">
      <w:pPr>
        <w:rPr>
          <w:lang w:val="en-US"/>
        </w:rPr>
      </w:pPr>
      <w:r w:rsidRPr="008F269D"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3014" w14:paraId="38745E91" w14:textId="77777777" w:rsidTr="00BB6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461439" w14:textId="77777777" w:rsidR="00B23014" w:rsidRDefault="00B23014" w:rsidP="00D54E3A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4531" w:type="dxa"/>
          </w:tcPr>
          <w:p w14:paraId="3382B55C" w14:textId="77777777" w:rsidR="00B23014" w:rsidRDefault="00B23014" w:rsidP="00D54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Milestone</w:t>
            </w:r>
          </w:p>
        </w:tc>
      </w:tr>
      <w:tr w:rsidR="00B23014" w14:paraId="2B58B980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5CB9D7" w14:textId="62236568" w:rsidR="00B23014" w:rsidRDefault="00D96C87" w:rsidP="00D54E3A">
            <w:pPr>
              <w:rPr>
                <w:lang w:val="en-US"/>
              </w:rPr>
            </w:pPr>
            <w:r>
              <w:rPr>
                <w:lang w:val="en-US"/>
              </w:rPr>
              <w:t>2020-01-31</w:t>
            </w:r>
          </w:p>
        </w:tc>
        <w:tc>
          <w:tcPr>
            <w:tcW w:w="4531" w:type="dxa"/>
          </w:tcPr>
          <w:p w14:paraId="77524CC9" w14:textId="77777777" w:rsidR="00B23014" w:rsidRDefault="00B23014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charter</w:t>
            </w:r>
          </w:p>
        </w:tc>
      </w:tr>
      <w:tr w:rsidR="00B23014" w14:paraId="314D370D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D12E5B" w14:textId="3B28D7CF" w:rsidR="00B23014" w:rsidRDefault="004C52FA" w:rsidP="00D54E3A">
            <w:pPr>
              <w:rPr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2020-02-</w:t>
            </w:r>
            <w:r w:rsidR="00903D92">
              <w:rPr>
                <w:rFonts w:ascii="Calibri" w:eastAsiaTheme="majorEastAsia" w:hAnsi="Calibri" w:cs="Calibri"/>
                <w:iCs/>
                <w:lang w:val="en-US"/>
              </w:rPr>
              <w:t>2</w:t>
            </w:r>
            <w:r w:rsidR="002149B0">
              <w:rPr>
                <w:rFonts w:ascii="Calibri" w:eastAsiaTheme="majorEastAsia" w:hAnsi="Calibri" w:cs="Calibri"/>
                <w:iCs/>
                <w:lang w:val="en-US"/>
              </w:rPr>
              <w:t>8</w:t>
            </w:r>
          </w:p>
        </w:tc>
        <w:tc>
          <w:tcPr>
            <w:tcW w:w="4531" w:type="dxa"/>
          </w:tcPr>
          <w:p w14:paraId="44EC1E24" w14:textId="77777777" w:rsidR="00B23014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workshop</w:t>
            </w:r>
          </w:p>
        </w:tc>
      </w:tr>
      <w:tr w:rsidR="00BB6296" w14:paraId="215B5D56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45BDBE" w14:textId="08F833C7" w:rsidR="00BB6296" w:rsidRDefault="00903D92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2020-0</w:t>
            </w:r>
            <w:r w:rsidR="00F00DBC">
              <w:rPr>
                <w:rFonts w:ascii="Calibri" w:eastAsiaTheme="majorEastAsia" w:hAnsi="Calibri" w:cs="Calibri"/>
                <w:iCs/>
                <w:lang w:val="en-US"/>
              </w:rPr>
              <w:t>3-13</w:t>
            </w:r>
          </w:p>
        </w:tc>
        <w:tc>
          <w:tcPr>
            <w:tcW w:w="4531" w:type="dxa"/>
          </w:tcPr>
          <w:p w14:paraId="608D21ED" w14:textId="77777777" w:rsidR="00BB6296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Second workshop</w:t>
            </w:r>
          </w:p>
        </w:tc>
      </w:tr>
      <w:tr w:rsidR="00BB6296" w14:paraId="795B88C6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1876B8" w14:textId="15789234" w:rsidR="00BB6296" w:rsidRDefault="00F00DBC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2020-0</w:t>
            </w:r>
            <w:r w:rsidR="008F2CEB">
              <w:rPr>
                <w:rFonts w:ascii="Calibri" w:eastAsiaTheme="majorEastAsia" w:hAnsi="Calibri" w:cs="Calibri"/>
                <w:iCs/>
                <w:lang w:val="en-US"/>
              </w:rPr>
              <w:t>5-08</w:t>
            </w:r>
          </w:p>
        </w:tc>
        <w:tc>
          <w:tcPr>
            <w:tcW w:w="4531" w:type="dxa"/>
          </w:tcPr>
          <w:p w14:paraId="4A8F5FD0" w14:textId="77777777" w:rsidR="00BB6296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Third workshop</w:t>
            </w:r>
          </w:p>
        </w:tc>
      </w:tr>
      <w:tr w:rsidR="00BB6296" w14:paraId="08ECCE80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B0871" w14:textId="21A8FC43" w:rsidR="00BB6296" w:rsidRDefault="00242812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May-Jun 2020</w:t>
            </w:r>
          </w:p>
        </w:tc>
        <w:tc>
          <w:tcPr>
            <w:tcW w:w="4531" w:type="dxa"/>
          </w:tcPr>
          <w:p w14:paraId="219FC246" w14:textId="77777777" w:rsidR="00BB6296" w:rsidRDefault="00BB6296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 review</w:t>
            </w:r>
          </w:p>
        </w:tc>
      </w:tr>
      <w:tr w:rsidR="00BB6296" w14:paraId="4422A272" w14:textId="77777777" w:rsidTr="00BB6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BABA85" w14:textId="4A7D58F0" w:rsidR="00BB6296" w:rsidRDefault="002513E1" w:rsidP="00D54E3A">
            <w:pPr>
              <w:rPr>
                <w:rFonts w:ascii="Calibri" w:eastAsiaTheme="majorEastAsia" w:hAnsi="Calibri" w:cs="Calibri"/>
                <w:iCs/>
                <w:lang w:val="en-US"/>
              </w:rPr>
            </w:pPr>
            <w:r>
              <w:rPr>
                <w:rFonts w:ascii="Calibri" w:eastAsiaTheme="majorEastAsia" w:hAnsi="Calibri" w:cs="Calibri"/>
                <w:iCs/>
                <w:lang w:val="en-US"/>
              </w:rPr>
              <w:t>2020-06-</w:t>
            </w:r>
            <w:r w:rsidR="008140A2">
              <w:rPr>
                <w:rFonts w:ascii="Calibri" w:eastAsiaTheme="majorEastAsia" w:hAnsi="Calibri" w:cs="Calibri"/>
                <w:iCs/>
                <w:lang w:val="en-US"/>
              </w:rPr>
              <w:t>26</w:t>
            </w:r>
          </w:p>
        </w:tc>
        <w:tc>
          <w:tcPr>
            <w:tcW w:w="4531" w:type="dxa"/>
          </w:tcPr>
          <w:p w14:paraId="39927F19" w14:textId="77777777" w:rsidR="00BB6296" w:rsidRDefault="00142942" w:rsidP="00D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Finalisation </w:t>
            </w:r>
          </w:p>
        </w:tc>
      </w:tr>
    </w:tbl>
    <w:p w14:paraId="7FBECA60" w14:textId="77777777" w:rsidR="00B23014" w:rsidRPr="008F269D" w:rsidRDefault="00B23014" w:rsidP="00BB6296">
      <w:pPr>
        <w:rPr>
          <w:lang w:val="en-US"/>
        </w:rPr>
      </w:pPr>
    </w:p>
    <w:sectPr w:rsidR="00B23014" w:rsidRPr="008F269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0307C" w14:textId="77777777" w:rsidR="004E6E8A" w:rsidRDefault="004E6E8A" w:rsidP="008F269D">
      <w:pPr>
        <w:spacing w:after="0" w:line="240" w:lineRule="auto"/>
      </w:pPr>
      <w:r>
        <w:separator/>
      </w:r>
    </w:p>
  </w:endnote>
  <w:endnote w:type="continuationSeparator" w:id="0">
    <w:p w14:paraId="73DFBA36" w14:textId="77777777" w:rsidR="004E6E8A" w:rsidRDefault="004E6E8A" w:rsidP="008F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C6731" w14:textId="77777777" w:rsidR="004E6E8A" w:rsidRDefault="004E6E8A" w:rsidP="008F269D">
      <w:pPr>
        <w:spacing w:after="0" w:line="240" w:lineRule="auto"/>
      </w:pPr>
      <w:r>
        <w:separator/>
      </w:r>
    </w:p>
  </w:footnote>
  <w:footnote w:type="continuationSeparator" w:id="0">
    <w:p w14:paraId="4EA98DA1" w14:textId="77777777" w:rsidR="004E6E8A" w:rsidRDefault="004E6E8A" w:rsidP="008F2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2CC30" w14:textId="77777777" w:rsidR="00A94F6F" w:rsidRDefault="00A94F6F" w:rsidP="008F269D">
    <w:pPr>
      <w:pStyle w:val="Header"/>
      <w:jc w:val="right"/>
    </w:pPr>
    <w:r>
      <w:t>Workgroup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1A"/>
    <w:multiLevelType w:val="hybridMultilevel"/>
    <w:tmpl w:val="A2BECF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302D5"/>
    <w:multiLevelType w:val="hybridMultilevel"/>
    <w:tmpl w:val="A5C615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26C6A"/>
    <w:multiLevelType w:val="hybridMultilevel"/>
    <w:tmpl w:val="F1FE49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C5C44"/>
    <w:multiLevelType w:val="hybridMultilevel"/>
    <w:tmpl w:val="8EF497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F53DD"/>
    <w:multiLevelType w:val="hybridMultilevel"/>
    <w:tmpl w:val="FC0E6E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45E0E"/>
    <w:multiLevelType w:val="hybridMultilevel"/>
    <w:tmpl w:val="3908534A"/>
    <w:lvl w:ilvl="0" w:tplc="0813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yMLE0MTQ1M7Q0NjdS0lEKTi0uzszPAykwqgUA0ZdYqCwAAAA="/>
  </w:docVars>
  <w:rsids>
    <w:rsidRoot w:val="00D54E3A"/>
    <w:rsid w:val="000005DF"/>
    <w:rsid w:val="00071A59"/>
    <w:rsid w:val="0007452C"/>
    <w:rsid w:val="0009293E"/>
    <w:rsid w:val="000941C2"/>
    <w:rsid w:val="000A13B3"/>
    <w:rsid w:val="0010597E"/>
    <w:rsid w:val="00125A95"/>
    <w:rsid w:val="00142942"/>
    <w:rsid w:val="001B0314"/>
    <w:rsid w:val="001B7CC9"/>
    <w:rsid w:val="001C33B2"/>
    <w:rsid w:val="001D77A3"/>
    <w:rsid w:val="00201BF6"/>
    <w:rsid w:val="002149B0"/>
    <w:rsid w:val="00242812"/>
    <w:rsid w:val="002513E1"/>
    <w:rsid w:val="002517AA"/>
    <w:rsid w:val="00252CB2"/>
    <w:rsid w:val="00285837"/>
    <w:rsid w:val="002A3FE9"/>
    <w:rsid w:val="002A4610"/>
    <w:rsid w:val="002E46D0"/>
    <w:rsid w:val="0030615B"/>
    <w:rsid w:val="003313F6"/>
    <w:rsid w:val="003317FC"/>
    <w:rsid w:val="00343BBD"/>
    <w:rsid w:val="00350C89"/>
    <w:rsid w:val="00352B57"/>
    <w:rsid w:val="0035647B"/>
    <w:rsid w:val="00365B54"/>
    <w:rsid w:val="00375689"/>
    <w:rsid w:val="00394619"/>
    <w:rsid w:val="00404C85"/>
    <w:rsid w:val="0041687C"/>
    <w:rsid w:val="00417BC4"/>
    <w:rsid w:val="00441417"/>
    <w:rsid w:val="0044497F"/>
    <w:rsid w:val="004778ED"/>
    <w:rsid w:val="004C52FA"/>
    <w:rsid w:val="004D6D9D"/>
    <w:rsid w:val="004E6E8A"/>
    <w:rsid w:val="00504AA3"/>
    <w:rsid w:val="00510369"/>
    <w:rsid w:val="00513525"/>
    <w:rsid w:val="00521358"/>
    <w:rsid w:val="005359E1"/>
    <w:rsid w:val="0057762C"/>
    <w:rsid w:val="005A21F7"/>
    <w:rsid w:val="005A2AB5"/>
    <w:rsid w:val="005B59F6"/>
    <w:rsid w:val="005F7F84"/>
    <w:rsid w:val="00601B35"/>
    <w:rsid w:val="0061614F"/>
    <w:rsid w:val="00661602"/>
    <w:rsid w:val="006751D7"/>
    <w:rsid w:val="00711DCC"/>
    <w:rsid w:val="00740FFD"/>
    <w:rsid w:val="00742ADF"/>
    <w:rsid w:val="00757475"/>
    <w:rsid w:val="00763498"/>
    <w:rsid w:val="00765C78"/>
    <w:rsid w:val="007A11CB"/>
    <w:rsid w:val="007B10C7"/>
    <w:rsid w:val="007B181B"/>
    <w:rsid w:val="008140A2"/>
    <w:rsid w:val="00823B6C"/>
    <w:rsid w:val="00834E1A"/>
    <w:rsid w:val="00836C6E"/>
    <w:rsid w:val="0083709D"/>
    <w:rsid w:val="008A788D"/>
    <w:rsid w:val="008B5BD1"/>
    <w:rsid w:val="008F269D"/>
    <w:rsid w:val="008F2CEB"/>
    <w:rsid w:val="00903D92"/>
    <w:rsid w:val="00927352"/>
    <w:rsid w:val="009341F5"/>
    <w:rsid w:val="00977835"/>
    <w:rsid w:val="009D50F1"/>
    <w:rsid w:val="009E7B98"/>
    <w:rsid w:val="00A04950"/>
    <w:rsid w:val="00A36A59"/>
    <w:rsid w:val="00A5622F"/>
    <w:rsid w:val="00A702D2"/>
    <w:rsid w:val="00A94F6F"/>
    <w:rsid w:val="00AA4529"/>
    <w:rsid w:val="00B23014"/>
    <w:rsid w:val="00B75830"/>
    <w:rsid w:val="00BB6296"/>
    <w:rsid w:val="00C05125"/>
    <w:rsid w:val="00C171AE"/>
    <w:rsid w:val="00C24542"/>
    <w:rsid w:val="00C6581D"/>
    <w:rsid w:val="00C81AEE"/>
    <w:rsid w:val="00C81D35"/>
    <w:rsid w:val="00C83975"/>
    <w:rsid w:val="00CA478D"/>
    <w:rsid w:val="00CB0B03"/>
    <w:rsid w:val="00CB5F3F"/>
    <w:rsid w:val="00CC6AB8"/>
    <w:rsid w:val="00CD2A62"/>
    <w:rsid w:val="00CD50F7"/>
    <w:rsid w:val="00CF5611"/>
    <w:rsid w:val="00D20FFA"/>
    <w:rsid w:val="00D23228"/>
    <w:rsid w:val="00D33B80"/>
    <w:rsid w:val="00D41393"/>
    <w:rsid w:val="00D46FB6"/>
    <w:rsid w:val="00D54E3A"/>
    <w:rsid w:val="00D55693"/>
    <w:rsid w:val="00D96C87"/>
    <w:rsid w:val="00DC068B"/>
    <w:rsid w:val="00E27E68"/>
    <w:rsid w:val="00E60881"/>
    <w:rsid w:val="00EA2D96"/>
    <w:rsid w:val="00EB119D"/>
    <w:rsid w:val="00EC39F0"/>
    <w:rsid w:val="00ED42EE"/>
    <w:rsid w:val="00F00DBC"/>
    <w:rsid w:val="00F025B1"/>
    <w:rsid w:val="00F57E99"/>
    <w:rsid w:val="00F61BB1"/>
    <w:rsid w:val="00F87165"/>
    <w:rsid w:val="00FA388E"/>
    <w:rsid w:val="00FA5FFF"/>
    <w:rsid w:val="00FB2257"/>
    <w:rsid w:val="00FD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CC92"/>
  <w15:chartTrackingRefBased/>
  <w15:docId w15:val="{CC203AF6-4F15-493B-A128-E242E8D0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F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69D"/>
  </w:style>
  <w:style w:type="paragraph" w:styleId="Footer">
    <w:name w:val="footer"/>
    <w:basedOn w:val="Normal"/>
    <w:link w:val="FooterChar"/>
    <w:uiPriority w:val="99"/>
    <w:unhideWhenUsed/>
    <w:rsid w:val="008F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69D"/>
  </w:style>
  <w:style w:type="character" w:styleId="Hyperlink">
    <w:name w:val="Hyperlink"/>
    <w:basedOn w:val="DefaultParagraphFont"/>
    <w:uiPriority w:val="99"/>
    <w:unhideWhenUsed/>
    <w:rsid w:val="004D6D9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D6D9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49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9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97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41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23014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B62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2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4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10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5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9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9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9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deed.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66495-11CE-41AC-8C24-658C1B12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Van Nuffelen</dc:creator>
  <cp:keywords/>
  <dc:description/>
  <cp:lastModifiedBy>Marc Bruyland (BOSA)</cp:lastModifiedBy>
  <cp:revision>82</cp:revision>
  <cp:lastPrinted>2020-01-31T09:47:00Z</cp:lastPrinted>
  <dcterms:created xsi:type="dcterms:W3CDTF">2019-08-26T09:51:00Z</dcterms:created>
  <dcterms:modified xsi:type="dcterms:W3CDTF">2020-01-31T10:57:00Z</dcterms:modified>
</cp:coreProperties>
</file>