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49BB2" w14:textId="6804C77D" w:rsidR="004B358E" w:rsidRDefault="00AD1218">
      <w:pPr>
        <w:rPr>
          <w:lang w:val="en-US"/>
        </w:rPr>
      </w:pPr>
      <w:r>
        <w:rPr>
          <w:lang w:val="en-US"/>
        </w:rPr>
        <w:t>1.1</w:t>
      </w:r>
    </w:p>
    <w:p w14:paraId="5449E70A" w14:textId="2AE519B7" w:rsidR="00AD1218" w:rsidRDefault="00AD1218">
      <w:pPr>
        <w:rPr>
          <w:lang w:val="en-US"/>
        </w:rPr>
      </w:pPr>
      <w:r>
        <w:rPr>
          <w:lang w:val="en-US"/>
        </w:rPr>
        <w:tab/>
      </w:r>
      <w:r w:rsidRPr="00AD1218">
        <w:rPr>
          <w:lang w:val="en-US"/>
        </w:rPr>
        <w:drawing>
          <wp:inline distT="0" distB="0" distL="0" distR="0" wp14:anchorId="32184059" wp14:editId="34E6A19A">
            <wp:extent cx="5731510" cy="5499100"/>
            <wp:effectExtent l="0" t="0" r="2540" b="6350"/>
            <wp:docPr id="153978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899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CCD1" w14:textId="2508CC0B" w:rsidR="00AD1218" w:rsidRDefault="00AD1218">
      <w:pPr>
        <w:rPr>
          <w:lang w:val="en-US"/>
        </w:rPr>
      </w:pPr>
      <w:r>
        <w:rPr>
          <w:lang w:val="en-US"/>
        </w:rPr>
        <w:t>There are 14 states so 4 flip flops are needed, this can be proven via log2(14) if needed.</w:t>
      </w:r>
    </w:p>
    <w:p w14:paraId="5B428442" w14:textId="32677268" w:rsidR="00AD1218" w:rsidRDefault="00AD1218">
      <w:pPr>
        <w:rPr>
          <w:lang w:val="en-US"/>
        </w:rPr>
      </w:pPr>
      <w:r>
        <w:rPr>
          <w:lang w:val="en-US"/>
        </w:rPr>
        <w:t xml:space="preserve">Outputs are sis, </w:t>
      </w:r>
      <w:proofErr w:type="spellStart"/>
      <w:r>
        <w:rPr>
          <w:lang w:val="en-US"/>
        </w:rPr>
        <w:t>ssis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tul</w:t>
      </w:r>
      <w:proofErr w:type="spellEnd"/>
      <w:r>
        <w:rPr>
          <w:lang w:val="en-US"/>
        </w:rPr>
        <w:t xml:space="preserve"> and ul, for a total of 4.</w:t>
      </w:r>
    </w:p>
    <w:p w14:paraId="2CFF3E51" w14:textId="5990B659" w:rsidR="00AD1218" w:rsidRDefault="00AD1218">
      <w:pPr>
        <w:rPr>
          <w:lang w:val="en-US"/>
        </w:rPr>
      </w:pPr>
      <w:r>
        <w:rPr>
          <w:lang w:val="en-US"/>
        </w:rPr>
        <w:t>Moore, since there are no states with round corners which would be used to represent a mealy-type state machine.</w:t>
      </w:r>
    </w:p>
    <w:p w14:paraId="4B93CA0F" w14:textId="21DDCEF0" w:rsidR="00AD1218" w:rsidRDefault="00AD1218">
      <w:pPr>
        <w:rPr>
          <w:lang w:val="en-US"/>
        </w:rPr>
      </w:pPr>
      <w:r w:rsidRPr="00AD1218">
        <w:rPr>
          <w:lang w:val="en-US"/>
        </w:rPr>
        <w:lastRenderedPageBreak/>
        <w:drawing>
          <wp:inline distT="0" distB="0" distL="0" distR="0" wp14:anchorId="55588682" wp14:editId="0B7C4D18">
            <wp:extent cx="5731510" cy="3031490"/>
            <wp:effectExtent l="0" t="0" r="2540" b="0"/>
            <wp:docPr id="162304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46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E15B" w14:textId="2B8B38EE" w:rsidR="00AD1218" w:rsidRDefault="00EC3C47">
      <w:pPr>
        <w:rPr>
          <w:lang w:val="en-US"/>
        </w:rPr>
      </w:pPr>
      <w:r>
        <w:rPr>
          <w:lang w:val="en-US"/>
        </w:rPr>
        <w:t>Two</w:t>
      </w:r>
      <w:r w:rsidR="00AD1218">
        <w:rPr>
          <w:lang w:val="en-US"/>
        </w:rPr>
        <w:t xml:space="preserve"> states </w:t>
      </w:r>
      <w:r>
        <w:rPr>
          <w:lang w:val="en-US"/>
        </w:rPr>
        <w:t>should</w:t>
      </w:r>
      <w:r w:rsidR="00AD1218">
        <w:rPr>
          <w:lang w:val="en-US"/>
        </w:rPr>
        <w:t xml:space="preserve"> be added </w:t>
      </w:r>
      <w:r>
        <w:rPr>
          <w:lang w:val="en-US"/>
        </w:rPr>
        <w:t>between</w:t>
      </w:r>
      <w:r w:rsidR="00AD1218">
        <w:rPr>
          <w:lang w:val="en-US"/>
        </w:rPr>
        <w:t xml:space="preserve"> ‘start’ and</w:t>
      </w:r>
      <w:r>
        <w:rPr>
          <w:lang w:val="en-US"/>
        </w:rPr>
        <w:t xml:space="preserve"> the motor (which I assume is started one clock tick after the last depicted state as that bottom arrow implies) </w:t>
      </w:r>
      <w:r w:rsidR="00AD1218">
        <w:rPr>
          <w:lang w:val="en-US"/>
        </w:rPr>
        <w:t xml:space="preserve">so that the expected wait time is </w:t>
      </w:r>
      <w:r w:rsidR="00814C09">
        <w:rPr>
          <w:lang w:val="en-US"/>
        </w:rPr>
        <w:t>~1,</w:t>
      </w:r>
      <w:r>
        <w:rPr>
          <w:lang w:val="en-US"/>
        </w:rPr>
        <w:t>51</w:t>
      </w:r>
      <w:r w:rsidR="00814C09">
        <w:rPr>
          <w:lang w:val="en-US"/>
        </w:rPr>
        <w:t>-2 s depending on when in the clock cycle the button is pressed.</w:t>
      </w:r>
      <w:r>
        <w:rPr>
          <w:lang w:val="en-US"/>
        </w:rPr>
        <w:t xml:space="preserve"> If it is imperative that the machine waits </w:t>
      </w:r>
      <w:r w:rsidRPr="00EC3C47">
        <w:rPr>
          <w:b/>
          <w:bCs/>
          <w:lang w:val="en-US"/>
        </w:rPr>
        <w:t>at least</w:t>
      </w:r>
      <w:r>
        <w:rPr>
          <w:lang w:val="en-US"/>
        </w:rPr>
        <w:t xml:space="preserve"> two seconds. Then a fourth state should be added to the chain to increase the wait time to ~2,01-2,5 s.</w:t>
      </w:r>
    </w:p>
    <w:p w14:paraId="103BE55D" w14:textId="6FC71961" w:rsidR="00814C09" w:rsidRDefault="00814C09">
      <w:pPr>
        <w:rPr>
          <w:lang w:val="en-US"/>
        </w:rPr>
      </w:pPr>
      <w:r w:rsidRPr="00814C09">
        <w:rPr>
          <w:lang w:val="en-US"/>
        </w:rPr>
        <w:drawing>
          <wp:inline distT="0" distB="0" distL="0" distR="0" wp14:anchorId="30330AF8" wp14:editId="5FC8D26A">
            <wp:extent cx="5731510" cy="1435735"/>
            <wp:effectExtent l="0" t="0" r="2540" b="0"/>
            <wp:docPr id="160850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03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0C8">
        <w:rPr>
          <w:noProof/>
          <w:lang w:val="en-US"/>
        </w:rPr>
        <w:drawing>
          <wp:inline distT="0" distB="0" distL="0" distR="0" wp14:anchorId="33467140" wp14:editId="51ACDDD5">
            <wp:extent cx="5722620" cy="2903220"/>
            <wp:effectExtent l="0" t="0" r="0" b="0"/>
            <wp:docPr id="213247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1B0A0" w14:textId="3B803ACD" w:rsidR="009330C8" w:rsidRPr="00AD1218" w:rsidRDefault="009330C8">
      <w:pPr>
        <w:rPr>
          <w:lang w:val="en-US"/>
        </w:rPr>
      </w:pPr>
      <w:r>
        <w:rPr>
          <w:lang w:val="en-US"/>
        </w:rPr>
        <w:lastRenderedPageBreak/>
        <w:t xml:space="preserve">The ‘u’ output is the unlock </w:t>
      </w:r>
      <w:proofErr w:type="gramStart"/>
      <w:r w:rsidR="00E138CF">
        <w:rPr>
          <w:lang w:val="en-US"/>
        </w:rPr>
        <w:t>signal, ‘</w:t>
      </w:r>
      <w:proofErr w:type="gramEnd"/>
      <w:r w:rsidR="00EC3C47">
        <w:rPr>
          <w:lang w:val="en-US"/>
        </w:rPr>
        <w:t>b1’ is the first button, and ‘b2’ is the second button.</w:t>
      </w:r>
    </w:p>
    <w:sectPr w:rsidR="009330C8" w:rsidRPr="00AD12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B23"/>
    <w:rsid w:val="0033723F"/>
    <w:rsid w:val="004B358E"/>
    <w:rsid w:val="00814C09"/>
    <w:rsid w:val="008E72C0"/>
    <w:rsid w:val="009330C8"/>
    <w:rsid w:val="0097791B"/>
    <w:rsid w:val="00AD1218"/>
    <w:rsid w:val="00D57B23"/>
    <w:rsid w:val="00E138CF"/>
    <w:rsid w:val="00EC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843CAE"/>
  <w15:chartTrackingRefBased/>
  <w15:docId w15:val="{B0AB2A56-529D-4516-B351-649D1D44F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B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Lieto Malmiola</dc:creator>
  <cp:keywords/>
  <dc:description/>
  <cp:lastModifiedBy>Lieto Malmiola</cp:lastModifiedBy>
  <cp:revision>4</cp:revision>
  <dcterms:created xsi:type="dcterms:W3CDTF">2026-02-25T09:07:00Z</dcterms:created>
  <dcterms:modified xsi:type="dcterms:W3CDTF">2026-02-25T10:12:00Z</dcterms:modified>
</cp:coreProperties>
</file>