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1E84B" w14:textId="3F24EF55" w:rsidR="00BF2AEB" w:rsidRPr="00BE61AD" w:rsidRDefault="0065235A" w:rsidP="001B6A4E">
      <w:pPr>
        <w:pStyle w:val="Titel"/>
        <w:rPr>
          <w:rFonts w:eastAsia="Times New Roman"/>
          <w:sz w:val="28"/>
          <w:szCs w:val="28"/>
          <w:lang w:eastAsia="nl-BE"/>
        </w:rPr>
      </w:pPr>
      <w:bookmarkStart w:id="0" w:name="_Hlk20998958"/>
      <w:r w:rsidRPr="0065235A">
        <w:rPr>
          <w:rFonts w:eastAsia="Times New Roman"/>
          <w:sz w:val="48"/>
          <w:szCs w:val="48"/>
          <w:lang w:eastAsia="nl-BE"/>
        </w:rPr>
        <w:t>Draaiboek controle provincies.incijfers.be</w:t>
      </w:r>
      <w:r w:rsidRPr="0065235A">
        <w:rPr>
          <w:rFonts w:eastAsia="Times New Roman"/>
          <w:sz w:val="48"/>
          <w:szCs w:val="48"/>
          <w:lang w:eastAsia="nl-BE"/>
        </w:rPr>
        <w:br/>
      </w:r>
      <w:r w:rsidR="00BE61AD" w:rsidRPr="00BE61AD">
        <w:rPr>
          <w:rFonts w:eastAsia="Times New Roman"/>
          <w:sz w:val="28"/>
          <w:szCs w:val="28"/>
          <w:lang w:eastAsia="nl-BE"/>
        </w:rPr>
        <w:t xml:space="preserve">versie </w:t>
      </w:r>
      <w:r w:rsidR="00F53EFB">
        <w:rPr>
          <w:rFonts w:eastAsia="Times New Roman"/>
          <w:sz w:val="28"/>
          <w:szCs w:val="28"/>
          <w:lang w:eastAsia="nl-BE"/>
        </w:rPr>
        <w:t>juni</w:t>
      </w:r>
      <w:r w:rsidR="00BE61AD" w:rsidRPr="00BE61AD">
        <w:rPr>
          <w:rFonts w:eastAsia="Times New Roman"/>
          <w:sz w:val="28"/>
          <w:szCs w:val="28"/>
          <w:lang w:eastAsia="nl-BE"/>
        </w:rPr>
        <w:t xml:space="preserve"> 20</w:t>
      </w:r>
      <w:r w:rsidR="00F53EFB">
        <w:rPr>
          <w:rFonts w:eastAsia="Times New Roman"/>
          <w:sz w:val="28"/>
          <w:szCs w:val="28"/>
          <w:lang w:eastAsia="nl-BE"/>
        </w:rPr>
        <w:t>20</w:t>
      </w:r>
    </w:p>
    <w:bookmarkEnd w:id="0"/>
    <w:p w14:paraId="50A1574E" w14:textId="12554E89" w:rsidR="0065235A" w:rsidRDefault="0065235A" w:rsidP="0065235A">
      <w:pPr>
        <w:pStyle w:val="Kopvaninhoudsopgave"/>
      </w:pPr>
      <w:r>
        <w:rPr>
          <w:lang w:val="nl-NL"/>
        </w:rPr>
        <w:t>Inhoud</w:t>
      </w:r>
    </w:p>
    <w:p w14:paraId="0742972D" w14:textId="07F6911A" w:rsidR="0065235A" w:rsidRDefault="0065235A">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20999326" w:history="1">
        <w:r w:rsidRPr="005456F4">
          <w:rPr>
            <w:rStyle w:val="Hyperlink"/>
            <w:noProof/>
          </w:rPr>
          <w:t>Procedure “Elkaar controleren” kort</w:t>
        </w:r>
        <w:r>
          <w:rPr>
            <w:noProof/>
            <w:webHidden/>
          </w:rPr>
          <w:tab/>
        </w:r>
        <w:r>
          <w:rPr>
            <w:noProof/>
            <w:webHidden/>
          </w:rPr>
          <w:fldChar w:fldCharType="begin"/>
        </w:r>
        <w:r>
          <w:rPr>
            <w:noProof/>
            <w:webHidden/>
          </w:rPr>
          <w:instrText xml:space="preserve"> PAGEREF _Toc20999326 \h </w:instrText>
        </w:r>
        <w:r>
          <w:rPr>
            <w:noProof/>
            <w:webHidden/>
          </w:rPr>
        </w:r>
        <w:r>
          <w:rPr>
            <w:noProof/>
            <w:webHidden/>
          </w:rPr>
          <w:fldChar w:fldCharType="separate"/>
        </w:r>
        <w:r>
          <w:rPr>
            <w:noProof/>
            <w:webHidden/>
          </w:rPr>
          <w:t>2</w:t>
        </w:r>
        <w:r>
          <w:rPr>
            <w:noProof/>
            <w:webHidden/>
          </w:rPr>
          <w:fldChar w:fldCharType="end"/>
        </w:r>
      </w:hyperlink>
    </w:p>
    <w:p w14:paraId="20AE47E1" w14:textId="3BFAFA67" w:rsidR="0065235A" w:rsidRDefault="00D72F09">
      <w:pPr>
        <w:pStyle w:val="Inhopg2"/>
        <w:rPr>
          <w:rFonts w:eastAsiaTheme="minorEastAsia"/>
          <w:noProof/>
          <w:lang w:eastAsia="nl-BE"/>
        </w:rPr>
      </w:pPr>
      <w:hyperlink w:anchor="_Toc20999327" w:history="1">
        <w:r w:rsidR="0065235A" w:rsidRPr="005456F4">
          <w:rPr>
            <w:rStyle w:val="Hyperlink"/>
            <w:noProof/>
          </w:rPr>
          <w:t>Wie is verantwoordelijk?</w:t>
        </w:r>
        <w:r w:rsidR="0065235A">
          <w:rPr>
            <w:noProof/>
            <w:webHidden/>
          </w:rPr>
          <w:tab/>
        </w:r>
        <w:r w:rsidR="0065235A">
          <w:rPr>
            <w:noProof/>
            <w:webHidden/>
          </w:rPr>
          <w:fldChar w:fldCharType="begin"/>
        </w:r>
        <w:r w:rsidR="0065235A">
          <w:rPr>
            <w:noProof/>
            <w:webHidden/>
          </w:rPr>
          <w:instrText xml:space="preserve"> PAGEREF _Toc20999327 \h </w:instrText>
        </w:r>
        <w:r w:rsidR="0065235A">
          <w:rPr>
            <w:noProof/>
            <w:webHidden/>
          </w:rPr>
        </w:r>
        <w:r w:rsidR="0065235A">
          <w:rPr>
            <w:noProof/>
            <w:webHidden/>
          </w:rPr>
          <w:fldChar w:fldCharType="separate"/>
        </w:r>
        <w:r w:rsidR="0065235A">
          <w:rPr>
            <w:noProof/>
            <w:webHidden/>
          </w:rPr>
          <w:t>2</w:t>
        </w:r>
        <w:r w:rsidR="0065235A">
          <w:rPr>
            <w:noProof/>
            <w:webHidden/>
          </w:rPr>
          <w:fldChar w:fldCharType="end"/>
        </w:r>
      </w:hyperlink>
    </w:p>
    <w:p w14:paraId="590854DC" w14:textId="414FC31B" w:rsidR="0065235A" w:rsidRDefault="00D72F09">
      <w:pPr>
        <w:pStyle w:val="Inhopg2"/>
        <w:rPr>
          <w:rFonts w:eastAsiaTheme="minorEastAsia"/>
          <w:noProof/>
          <w:lang w:eastAsia="nl-BE"/>
        </w:rPr>
      </w:pPr>
      <w:hyperlink w:anchor="_Toc20999328" w:history="1">
        <w:r w:rsidR="0065235A" w:rsidRPr="005456F4">
          <w:rPr>
            <w:rStyle w:val="Hyperlink"/>
            <w:noProof/>
          </w:rPr>
          <w:t>Procedure</w:t>
        </w:r>
        <w:r w:rsidR="0065235A">
          <w:rPr>
            <w:noProof/>
            <w:webHidden/>
          </w:rPr>
          <w:tab/>
        </w:r>
        <w:r w:rsidR="0065235A">
          <w:rPr>
            <w:noProof/>
            <w:webHidden/>
          </w:rPr>
          <w:fldChar w:fldCharType="begin"/>
        </w:r>
        <w:r w:rsidR="0065235A">
          <w:rPr>
            <w:noProof/>
            <w:webHidden/>
          </w:rPr>
          <w:instrText xml:space="preserve"> PAGEREF _Toc20999328 \h </w:instrText>
        </w:r>
        <w:r w:rsidR="0065235A">
          <w:rPr>
            <w:noProof/>
            <w:webHidden/>
          </w:rPr>
        </w:r>
        <w:r w:rsidR="0065235A">
          <w:rPr>
            <w:noProof/>
            <w:webHidden/>
          </w:rPr>
          <w:fldChar w:fldCharType="separate"/>
        </w:r>
        <w:r w:rsidR="0065235A">
          <w:rPr>
            <w:noProof/>
            <w:webHidden/>
          </w:rPr>
          <w:t>2</w:t>
        </w:r>
        <w:r w:rsidR="0065235A">
          <w:rPr>
            <w:noProof/>
            <w:webHidden/>
          </w:rPr>
          <w:fldChar w:fldCharType="end"/>
        </w:r>
      </w:hyperlink>
    </w:p>
    <w:p w14:paraId="2FAC58C2" w14:textId="3FE52D2A" w:rsidR="0065235A" w:rsidRDefault="00D72F09">
      <w:pPr>
        <w:pStyle w:val="Inhopg2"/>
        <w:rPr>
          <w:rFonts w:eastAsiaTheme="minorEastAsia"/>
          <w:noProof/>
          <w:lang w:eastAsia="nl-BE"/>
        </w:rPr>
      </w:pPr>
      <w:hyperlink w:anchor="_Toc20999329" w:history="1">
        <w:r w:rsidR="0065235A" w:rsidRPr="005456F4">
          <w:rPr>
            <w:rStyle w:val="Hyperlink"/>
            <w:noProof/>
          </w:rPr>
          <w:t>Waar controleren?</w:t>
        </w:r>
        <w:r w:rsidR="0065235A">
          <w:rPr>
            <w:noProof/>
            <w:webHidden/>
          </w:rPr>
          <w:tab/>
        </w:r>
        <w:r w:rsidR="0065235A">
          <w:rPr>
            <w:noProof/>
            <w:webHidden/>
          </w:rPr>
          <w:fldChar w:fldCharType="begin"/>
        </w:r>
        <w:r w:rsidR="0065235A">
          <w:rPr>
            <w:noProof/>
            <w:webHidden/>
          </w:rPr>
          <w:instrText xml:space="preserve"> PAGEREF _Toc20999329 \h </w:instrText>
        </w:r>
        <w:r w:rsidR="0065235A">
          <w:rPr>
            <w:noProof/>
            <w:webHidden/>
          </w:rPr>
        </w:r>
        <w:r w:rsidR="0065235A">
          <w:rPr>
            <w:noProof/>
            <w:webHidden/>
          </w:rPr>
          <w:fldChar w:fldCharType="separate"/>
        </w:r>
        <w:r w:rsidR="0065235A">
          <w:rPr>
            <w:noProof/>
            <w:webHidden/>
          </w:rPr>
          <w:t>2</w:t>
        </w:r>
        <w:r w:rsidR="0065235A">
          <w:rPr>
            <w:noProof/>
            <w:webHidden/>
          </w:rPr>
          <w:fldChar w:fldCharType="end"/>
        </w:r>
      </w:hyperlink>
    </w:p>
    <w:p w14:paraId="01D5E658" w14:textId="6D47957A" w:rsidR="0065235A" w:rsidRDefault="00D72F09">
      <w:pPr>
        <w:pStyle w:val="Inhopg2"/>
        <w:rPr>
          <w:rFonts w:eastAsiaTheme="minorEastAsia"/>
          <w:noProof/>
          <w:lang w:eastAsia="nl-BE"/>
        </w:rPr>
      </w:pPr>
      <w:hyperlink w:anchor="_Toc20999330" w:history="1">
        <w:r w:rsidR="0065235A" w:rsidRPr="005456F4">
          <w:rPr>
            <w:rStyle w:val="Hyperlink"/>
            <w:noProof/>
          </w:rPr>
          <w:t>Controle afgerond?</w:t>
        </w:r>
        <w:r w:rsidR="0065235A">
          <w:rPr>
            <w:noProof/>
            <w:webHidden/>
          </w:rPr>
          <w:tab/>
        </w:r>
        <w:r w:rsidR="0065235A">
          <w:rPr>
            <w:noProof/>
            <w:webHidden/>
          </w:rPr>
          <w:fldChar w:fldCharType="begin"/>
        </w:r>
        <w:r w:rsidR="0065235A">
          <w:rPr>
            <w:noProof/>
            <w:webHidden/>
          </w:rPr>
          <w:instrText xml:space="preserve"> PAGEREF _Toc20999330 \h </w:instrText>
        </w:r>
        <w:r w:rsidR="0065235A">
          <w:rPr>
            <w:noProof/>
            <w:webHidden/>
          </w:rPr>
        </w:r>
        <w:r w:rsidR="0065235A">
          <w:rPr>
            <w:noProof/>
            <w:webHidden/>
          </w:rPr>
          <w:fldChar w:fldCharType="separate"/>
        </w:r>
        <w:r w:rsidR="0065235A">
          <w:rPr>
            <w:noProof/>
            <w:webHidden/>
          </w:rPr>
          <w:t>2</w:t>
        </w:r>
        <w:r w:rsidR="0065235A">
          <w:rPr>
            <w:noProof/>
            <w:webHidden/>
          </w:rPr>
          <w:fldChar w:fldCharType="end"/>
        </w:r>
      </w:hyperlink>
    </w:p>
    <w:p w14:paraId="05F2659C" w14:textId="2885FA3C" w:rsidR="0065235A" w:rsidRDefault="00D72F09">
      <w:pPr>
        <w:pStyle w:val="Inhopg1"/>
        <w:tabs>
          <w:tab w:val="right" w:leader="dot" w:pos="9062"/>
        </w:tabs>
        <w:rPr>
          <w:rFonts w:eastAsiaTheme="minorEastAsia"/>
          <w:noProof/>
          <w:lang w:eastAsia="nl-BE"/>
        </w:rPr>
      </w:pPr>
      <w:hyperlink w:anchor="_Toc20999331" w:history="1">
        <w:r w:rsidR="0065235A" w:rsidRPr="005456F4">
          <w:rPr>
            <w:rStyle w:val="Hyperlink"/>
            <w:noProof/>
          </w:rPr>
          <w:t>Verantwoordelijke opzoeken in PinC</w:t>
        </w:r>
        <w:r w:rsidR="0065235A">
          <w:rPr>
            <w:noProof/>
            <w:webHidden/>
          </w:rPr>
          <w:tab/>
        </w:r>
        <w:r w:rsidR="0065235A">
          <w:rPr>
            <w:noProof/>
            <w:webHidden/>
          </w:rPr>
          <w:fldChar w:fldCharType="begin"/>
        </w:r>
        <w:r w:rsidR="0065235A">
          <w:rPr>
            <w:noProof/>
            <w:webHidden/>
          </w:rPr>
          <w:instrText xml:space="preserve"> PAGEREF _Toc20999331 \h </w:instrText>
        </w:r>
        <w:r w:rsidR="0065235A">
          <w:rPr>
            <w:noProof/>
            <w:webHidden/>
          </w:rPr>
        </w:r>
        <w:r w:rsidR="0065235A">
          <w:rPr>
            <w:noProof/>
            <w:webHidden/>
          </w:rPr>
          <w:fldChar w:fldCharType="separate"/>
        </w:r>
        <w:r w:rsidR="0065235A">
          <w:rPr>
            <w:noProof/>
            <w:webHidden/>
          </w:rPr>
          <w:t>3</w:t>
        </w:r>
        <w:r w:rsidR="0065235A">
          <w:rPr>
            <w:noProof/>
            <w:webHidden/>
          </w:rPr>
          <w:fldChar w:fldCharType="end"/>
        </w:r>
      </w:hyperlink>
    </w:p>
    <w:p w14:paraId="3F30C886" w14:textId="607EE803" w:rsidR="0065235A" w:rsidRDefault="00D72F09">
      <w:pPr>
        <w:pStyle w:val="Inhopg2"/>
        <w:rPr>
          <w:rFonts w:eastAsiaTheme="minorEastAsia"/>
          <w:noProof/>
          <w:lang w:eastAsia="nl-BE"/>
        </w:rPr>
      </w:pPr>
      <w:hyperlink w:anchor="_Toc20999332" w:history="1">
        <w:r w:rsidR="0065235A" w:rsidRPr="005456F4">
          <w:rPr>
            <w:rStyle w:val="Hyperlink"/>
            <w:noProof/>
          </w:rPr>
          <w:t>Methode</w:t>
        </w:r>
        <w:r w:rsidR="0065235A">
          <w:rPr>
            <w:noProof/>
            <w:webHidden/>
          </w:rPr>
          <w:tab/>
        </w:r>
        <w:r w:rsidR="0065235A">
          <w:rPr>
            <w:noProof/>
            <w:webHidden/>
          </w:rPr>
          <w:fldChar w:fldCharType="begin"/>
        </w:r>
        <w:r w:rsidR="0065235A">
          <w:rPr>
            <w:noProof/>
            <w:webHidden/>
          </w:rPr>
          <w:instrText xml:space="preserve"> PAGEREF _Toc20999332 \h </w:instrText>
        </w:r>
        <w:r w:rsidR="0065235A">
          <w:rPr>
            <w:noProof/>
            <w:webHidden/>
          </w:rPr>
        </w:r>
        <w:r w:rsidR="0065235A">
          <w:rPr>
            <w:noProof/>
            <w:webHidden/>
          </w:rPr>
          <w:fldChar w:fldCharType="separate"/>
        </w:r>
        <w:r w:rsidR="0065235A">
          <w:rPr>
            <w:noProof/>
            <w:webHidden/>
          </w:rPr>
          <w:t>3</w:t>
        </w:r>
        <w:r w:rsidR="0065235A">
          <w:rPr>
            <w:noProof/>
            <w:webHidden/>
          </w:rPr>
          <w:fldChar w:fldCharType="end"/>
        </w:r>
      </w:hyperlink>
    </w:p>
    <w:p w14:paraId="4D8985A6" w14:textId="0DEC3720" w:rsidR="0065235A" w:rsidRDefault="00D72F09">
      <w:pPr>
        <w:pStyle w:val="Inhopg2"/>
        <w:rPr>
          <w:rFonts w:eastAsiaTheme="minorEastAsia"/>
          <w:noProof/>
          <w:lang w:eastAsia="nl-BE"/>
        </w:rPr>
      </w:pPr>
      <w:hyperlink w:anchor="_Toc20999333" w:history="1">
        <w:r w:rsidR="0065235A" w:rsidRPr="005456F4">
          <w:rPr>
            <w:rStyle w:val="Hyperlink"/>
            <w:noProof/>
          </w:rPr>
          <w:t>Codeboek</w:t>
        </w:r>
        <w:r w:rsidR="0065235A">
          <w:rPr>
            <w:noProof/>
            <w:webHidden/>
          </w:rPr>
          <w:tab/>
        </w:r>
        <w:r w:rsidR="0065235A">
          <w:rPr>
            <w:noProof/>
            <w:webHidden/>
          </w:rPr>
          <w:fldChar w:fldCharType="begin"/>
        </w:r>
        <w:r w:rsidR="0065235A">
          <w:rPr>
            <w:noProof/>
            <w:webHidden/>
          </w:rPr>
          <w:instrText xml:space="preserve"> PAGEREF _Toc20999333 \h </w:instrText>
        </w:r>
        <w:r w:rsidR="0065235A">
          <w:rPr>
            <w:noProof/>
            <w:webHidden/>
          </w:rPr>
        </w:r>
        <w:r w:rsidR="0065235A">
          <w:rPr>
            <w:noProof/>
            <w:webHidden/>
          </w:rPr>
          <w:fldChar w:fldCharType="separate"/>
        </w:r>
        <w:r w:rsidR="0065235A">
          <w:rPr>
            <w:noProof/>
            <w:webHidden/>
          </w:rPr>
          <w:t>3</w:t>
        </w:r>
        <w:r w:rsidR="0065235A">
          <w:rPr>
            <w:noProof/>
            <w:webHidden/>
          </w:rPr>
          <w:fldChar w:fldCharType="end"/>
        </w:r>
      </w:hyperlink>
    </w:p>
    <w:p w14:paraId="2FD91F13" w14:textId="216A42D3" w:rsidR="0065235A" w:rsidRDefault="00D72F09">
      <w:pPr>
        <w:pStyle w:val="Inhopg2"/>
        <w:rPr>
          <w:rFonts w:eastAsiaTheme="minorEastAsia"/>
          <w:noProof/>
          <w:lang w:eastAsia="nl-BE"/>
        </w:rPr>
      </w:pPr>
      <w:hyperlink w:anchor="_Toc20999334" w:history="1">
        <w:r w:rsidR="0065235A" w:rsidRPr="005456F4">
          <w:rPr>
            <w:rStyle w:val="Hyperlink"/>
            <w:noProof/>
          </w:rPr>
          <w:t>Gebruik binnen Swing</w:t>
        </w:r>
        <w:r w:rsidR="0065235A">
          <w:rPr>
            <w:noProof/>
            <w:webHidden/>
          </w:rPr>
          <w:tab/>
        </w:r>
        <w:r w:rsidR="0065235A">
          <w:rPr>
            <w:noProof/>
            <w:webHidden/>
          </w:rPr>
          <w:fldChar w:fldCharType="begin"/>
        </w:r>
        <w:r w:rsidR="0065235A">
          <w:rPr>
            <w:noProof/>
            <w:webHidden/>
          </w:rPr>
          <w:instrText xml:space="preserve"> PAGEREF _Toc20999334 \h </w:instrText>
        </w:r>
        <w:r w:rsidR="0065235A">
          <w:rPr>
            <w:noProof/>
            <w:webHidden/>
          </w:rPr>
        </w:r>
        <w:r w:rsidR="0065235A">
          <w:rPr>
            <w:noProof/>
            <w:webHidden/>
          </w:rPr>
          <w:fldChar w:fldCharType="separate"/>
        </w:r>
        <w:r w:rsidR="0065235A">
          <w:rPr>
            <w:noProof/>
            <w:webHidden/>
          </w:rPr>
          <w:t>3</w:t>
        </w:r>
        <w:r w:rsidR="0065235A">
          <w:rPr>
            <w:noProof/>
            <w:webHidden/>
          </w:rPr>
          <w:fldChar w:fldCharType="end"/>
        </w:r>
      </w:hyperlink>
    </w:p>
    <w:p w14:paraId="3789F9B7" w14:textId="4326C5E2" w:rsidR="0065235A" w:rsidRDefault="00D72F09">
      <w:pPr>
        <w:pStyle w:val="Inhopg1"/>
        <w:tabs>
          <w:tab w:val="right" w:leader="dot" w:pos="9062"/>
        </w:tabs>
        <w:rPr>
          <w:rFonts w:eastAsiaTheme="minorEastAsia"/>
          <w:noProof/>
          <w:lang w:eastAsia="nl-BE"/>
        </w:rPr>
      </w:pPr>
      <w:hyperlink w:anchor="_Toc20999335" w:history="1">
        <w:r w:rsidR="0065235A" w:rsidRPr="005456F4">
          <w:rPr>
            <w:rStyle w:val="Hyperlink"/>
            <w:noProof/>
          </w:rPr>
          <w:t>Checklist controle data en metadata</w:t>
        </w:r>
        <w:r w:rsidR="0065235A">
          <w:rPr>
            <w:noProof/>
            <w:webHidden/>
          </w:rPr>
          <w:tab/>
        </w:r>
        <w:r w:rsidR="0065235A">
          <w:rPr>
            <w:noProof/>
            <w:webHidden/>
          </w:rPr>
          <w:fldChar w:fldCharType="begin"/>
        </w:r>
        <w:r w:rsidR="0065235A">
          <w:rPr>
            <w:noProof/>
            <w:webHidden/>
          </w:rPr>
          <w:instrText xml:space="preserve"> PAGEREF _Toc20999335 \h </w:instrText>
        </w:r>
        <w:r w:rsidR="0065235A">
          <w:rPr>
            <w:noProof/>
            <w:webHidden/>
          </w:rPr>
        </w:r>
        <w:r w:rsidR="0065235A">
          <w:rPr>
            <w:noProof/>
            <w:webHidden/>
          </w:rPr>
          <w:fldChar w:fldCharType="separate"/>
        </w:r>
        <w:r w:rsidR="0065235A">
          <w:rPr>
            <w:noProof/>
            <w:webHidden/>
          </w:rPr>
          <w:t>4</w:t>
        </w:r>
        <w:r w:rsidR="0065235A">
          <w:rPr>
            <w:noProof/>
            <w:webHidden/>
          </w:rPr>
          <w:fldChar w:fldCharType="end"/>
        </w:r>
      </w:hyperlink>
    </w:p>
    <w:p w14:paraId="433DA4D7" w14:textId="4E6B0252" w:rsidR="0065235A" w:rsidRDefault="00D72F09">
      <w:pPr>
        <w:pStyle w:val="Inhopg2"/>
        <w:rPr>
          <w:rFonts w:eastAsiaTheme="minorEastAsia"/>
          <w:noProof/>
          <w:lang w:eastAsia="nl-BE"/>
        </w:rPr>
      </w:pPr>
      <w:hyperlink w:anchor="_Toc20999336" w:history="1">
        <w:r w:rsidR="0065235A" w:rsidRPr="005456F4">
          <w:rPr>
            <w:rStyle w:val="Hyperlink"/>
            <w:noProof/>
          </w:rPr>
          <w:t>Databank algemeen</w:t>
        </w:r>
        <w:r w:rsidR="0065235A">
          <w:rPr>
            <w:noProof/>
            <w:webHidden/>
          </w:rPr>
          <w:tab/>
        </w:r>
        <w:r w:rsidR="0065235A">
          <w:rPr>
            <w:noProof/>
            <w:webHidden/>
          </w:rPr>
          <w:fldChar w:fldCharType="begin"/>
        </w:r>
        <w:r w:rsidR="0065235A">
          <w:rPr>
            <w:noProof/>
            <w:webHidden/>
          </w:rPr>
          <w:instrText xml:space="preserve"> PAGEREF _Toc20999336 \h </w:instrText>
        </w:r>
        <w:r w:rsidR="0065235A">
          <w:rPr>
            <w:noProof/>
            <w:webHidden/>
          </w:rPr>
        </w:r>
        <w:r w:rsidR="0065235A">
          <w:rPr>
            <w:noProof/>
            <w:webHidden/>
          </w:rPr>
          <w:fldChar w:fldCharType="separate"/>
        </w:r>
        <w:r w:rsidR="0065235A">
          <w:rPr>
            <w:noProof/>
            <w:webHidden/>
          </w:rPr>
          <w:t>4</w:t>
        </w:r>
        <w:r w:rsidR="0065235A">
          <w:rPr>
            <w:noProof/>
            <w:webHidden/>
          </w:rPr>
          <w:fldChar w:fldCharType="end"/>
        </w:r>
      </w:hyperlink>
    </w:p>
    <w:p w14:paraId="2EE9B143" w14:textId="04AA57DA" w:rsidR="0065235A" w:rsidRDefault="00D72F09">
      <w:pPr>
        <w:pStyle w:val="Inhopg2"/>
        <w:rPr>
          <w:rFonts w:eastAsiaTheme="minorEastAsia"/>
          <w:noProof/>
          <w:lang w:eastAsia="nl-BE"/>
        </w:rPr>
      </w:pPr>
      <w:hyperlink w:anchor="_Toc20999337" w:history="1">
        <w:r w:rsidR="0065235A" w:rsidRPr="005456F4">
          <w:rPr>
            <w:rStyle w:val="Hyperlink"/>
            <w:noProof/>
          </w:rPr>
          <w:t>Beschrijving van de onderwerpen</w:t>
        </w:r>
        <w:r w:rsidR="0065235A">
          <w:rPr>
            <w:noProof/>
            <w:webHidden/>
          </w:rPr>
          <w:tab/>
        </w:r>
        <w:r w:rsidR="0065235A">
          <w:rPr>
            <w:noProof/>
            <w:webHidden/>
          </w:rPr>
          <w:fldChar w:fldCharType="begin"/>
        </w:r>
        <w:r w:rsidR="0065235A">
          <w:rPr>
            <w:noProof/>
            <w:webHidden/>
          </w:rPr>
          <w:instrText xml:space="preserve"> PAGEREF _Toc20999337 \h </w:instrText>
        </w:r>
        <w:r w:rsidR="0065235A">
          <w:rPr>
            <w:noProof/>
            <w:webHidden/>
          </w:rPr>
        </w:r>
        <w:r w:rsidR="0065235A">
          <w:rPr>
            <w:noProof/>
            <w:webHidden/>
          </w:rPr>
          <w:fldChar w:fldCharType="separate"/>
        </w:r>
        <w:r w:rsidR="0065235A">
          <w:rPr>
            <w:noProof/>
            <w:webHidden/>
          </w:rPr>
          <w:t>4</w:t>
        </w:r>
        <w:r w:rsidR="0065235A">
          <w:rPr>
            <w:noProof/>
            <w:webHidden/>
          </w:rPr>
          <w:fldChar w:fldCharType="end"/>
        </w:r>
      </w:hyperlink>
    </w:p>
    <w:p w14:paraId="5642130F" w14:textId="4CDA8D88" w:rsidR="0065235A" w:rsidRDefault="00D72F09">
      <w:pPr>
        <w:pStyle w:val="Inhopg2"/>
        <w:rPr>
          <w:rFonts w:eastAsiaTheme="minorEastAsia"/>
          <w:noProof/>
          <w:lang w:eastAsia="nl-BE"/>
        </w:rPr>
      </w:pPr>
      <w:hyperlink w:anchor="_Toc20999338" w:history="1">
        <w:r w:rsidR="0065235A" w:rsidRPr="005456F4">
          <w:rPr>
            <w:rStyle w:val="Hyperlink"/>
            <w:noProof/>
          </w:rPr>
          <w:t>Data</w:t>
        </w:r>
        <w:r w:rsidR="0065235A">
          <w:rPr>
            <w:noProof/>
            <w:webHidden/>
          </w:rPr>
          <w:tab/>
        </w:r>
        <w:r w:rsidR="0065235A">
          <w:rPr>
            <w:noProof/>
            <w:webHidden/>
          </w:rPr>
          <w:fldChar w:fldCharType="begin"/>
        </w:r>
        <w:r w:rsidR="0065235A">
          <w:rPr>
            <w:noProof/>
            <w:webHidden/>
          </w:rPr>
          <w:instrText xml:space="preserve"> PAGEREF _Toc20999338 \h </w:instrText>
        </w:r>
        <w:r w:rsidR="0065235A">
          <w:rPr>
            <w:noProof/>
            <w:webHidden/>
          </w:rPr>
        </w:r>
        <w:r w:rsidR="0065235A">
          <w:rPr>
            <w:noProof/>
            <w:webHidden/>
          </w:rPr>
          <w:fldChar w:fldCharType="separate"/>
        </w:r>
        <w:r w:rsidR="0065235A">
          <w:rPr>
            <w:noProof/>
            <w:webHidden/>
          </w:rPr>
          <w:t>5</w:t>
        </w:r>
        <w:r w:rsidR="0065235A">
          <w:rPr>
            <w:noProof/>
            <w:webHidden/>
          </w:rPr>
          <w:fldChar w:fldCharType="end"/>
        </w:r>
      </w:hyperlink>
    </w:p>
    <w:p w14:paraId="3FE1F75F" w14:textId="1478ACBD" w:rsidR="0065235A" w:rsidRDefault="00D72F09">
      <w:pPr>
        <w:pStyle w:val="Inhopg2"/>
        <w:rPr>
          <w:rFonts w:eastAsiaTheme="minorEastAsia"/>
          <w:noProof/>
          <w:lang w:eastAsia="nl-BE"/>
        </w:rPr>
      </w:pPr>
      <w:hyperlink w:anchor="_Toc20999339" w:history="1">
        <w:r w:rsidR="0065235A" w:rsidRPr="005456F4">
          <w:rPr>
            <w:rStyle w:val="Hyperlink"/>
            <w:noProof/>
          </w:rPr>
          <w:t>Metadatafiches (tabblad informatie)</w:t>
        </w:r>
        <w:r w:rsidR="0065235A">
          <w:rPr>
            <w:noProof/>
            <w:webHidden/>
          </w:rPr>
          <w:tab/>
        </w:r>
        <w:r w:rsidR="0065235A">
          <w:rPr>
            <w:noProof/>
            <w:webHidden/>
          </w:rPr>
          <w:fldChar w:fldCharType="begin"/>
        </w:r>
        <w:r w:rsidR="0065235A">
          <w:rPr>
            <w:noProof/>
            <w:webHidden/>
          </w:rPr>
          <w:instrText xml:space="preserve"> PAGEREF _Toc20999339 \h </w:instrText>
        </w:r>
        <w:r w:rsidR="0065235A">
          <w:rPr>
            <w:noProof/>
            <w:webHidden/>
          </w:rPr>
        </w:r>
        <w:r w:rsidR="0065235A">
          <w:rPr>
            <w:noProof/>
            <w:webHidden/>
          </w:rPr>
          <w:fldChar w:fldCharType="separate"/>
        </w:r>
        <w:r w:rsidR="0065235A">
          <w:rPr>
            <w:noProof/>
            <w:webHidden/>
          </w:rPr>
          <w:t>6</w:t>
        </w:r>
        <w:r w:rsidR="0065235A">
          <w:rPr>
            <w:noProof/>
            <w:webHidden/>
          </w:rPr>
          <w:fldChar w:fldCharType="end"/>
        </w:r>
      </w:hyperlink>
    </w:p>
    <w:p w14:paraId="5ADBD7F1" w14:textId="74F78B61" w:rsidR="0065235A" w:rsidRDefault="00D72F09">
      <w:pPr>
        <w:pStyle w:val="Inhopg2"/>
        <w:rPr>
          <w:rFonts w:eastAsiaTheme="minorEastAsia"/>
          <w:noProof/>
          <w:lang w:eastAsia="nl-BE"/>
        </w:rPr>
      </w:pPr>
      <w:hyperlink w:anchor="_Toc20999340" w:history="1">
        <w:r w:rsidR="0065235A" w:rsidRPr="005456F4">
          <w:rPr>
            <w:rStyle w:val="Hyperlink"/>
            <w:noProof/>
          </w:rPr>
          <w:t>Dashboard</w:t>
        </w:r>
        <w:r w:rsidR="0065235A">
          <w:rPr>
            <w:noProof/>
            <w:webHidden/>
          </w:rPr>
          <w:tab/>
        </w:r>
        <w:r w:rsidR="0065235A">
          <w:rPr>
            <w:noProof/>
            <w:webHidden/>
          </w:rPr>
          <w:fldChar w:fldCharType="begin"/>
        </w:r>
        <w:r w:rsidR="0065235A">
          <w:rPr>
            <w:noProof/>
            <w:webHidden/>
          </w:rPr>
          <w:instrText xml:space="preserve"> PAGEREF _Toc20999340 \h </w:instrText>
        </w:r>
        <w:r w:rsidR="0065235A">
          <w:rPr>
            <w:noProof/>
            <w:webHidden/>
          </w:rPr>
        </w:r>
        <w:r w:rsidR="0065235A">
          <w:rPr>
            <w:noProof/>
            <w:webHidden/>
          </w:rPr>
          <w:fldChar w:fldCharType="separate"/>
        </w:r>
        <w:r w:rsidR="0065235A">
          <w:rPr>
            <w:noProof/>
            <w:webHidden/>
          </w:rPr>
          <w:t>6</w:t>
        </w:r>
        <w:r w:rsidR="0065235A">
          <w:rPr>
            <w:noProof/>
            <w:webHidden/>
          </w:rPr>
          <w:fldChar w:fldCharType="end"/>
        </w:r>
      </w:hyperlink>
    </w:p>
    <w:p w14:paraId="3EF82FFD" w14:textId="04B6E080" w:rsidR="0065235A" w:rsidRDefault="00D72F09">
      <w:pPr>
        <w:pStyle w:val="Inhopg2"/>
        <w:rPr>
          <w:rFonts w:eastAsiaTheme="minorEastAsia"/>
          <w:noProof/>
          <w:lang w:eastAsia="nl-BE"/>
        </w:rPr>
      </w:pPr>
      <w:hyperlink w:anchor="_Toc20999341" w:history="1">
        <w:r w:rsidR="0065235A" w:rsidRPr="005456F4">
          <w:rPr>
            <w:rStyle w:val="Hyperlink"/>
            <w:noProof/>
          </w:rPr>
          <w:t>Rapporten/steekkaarten</w:t>
        </w:r>
        <w:r w:rsidR="0065235A">
          <w:rPr>
            <w:noProof/>
            <w:webHidden/>
          </w:rPr>
          <w:tab/>
        </w:r>
        <w:r w:rsidR="0065235A">
          <w:rPr>
            <w:noProof/>
            <w:webHidden/>
          </w:rPr>
          <w:fldChar w:fldCharType="begin"/>
        </w:r>
        <w:r w:rsidR="0065235A">
          <w:rPr>
            <w:noProof/>
            <w:webHidden/>
          </w:rPr>
          <w:instrText xml:space="preserve"> PAGEREF _Toc20999341 \h </w:instrText>
        </w:r>
        <w:r w:rsidR="0065235A">
          <w:rPr>
            <w:noProof/>
            <w:webHidden/>
          </w:rPr>
        </w:r>
        <w:r w:rsidR="0065235A">
          <w:rPr>
            <w:noProof/>
            <w:webHidden/>
          </w:rPr>
          <w:fldChar w:fldCharType="separate"/>
        </w:r>
        <w:r w:rsidR="0065235A">
          <w:rPr>
            <w:noProof/>
            <w:webHidden/>
          </w:rPr>
          <w:t>7</w:t>
        </w:r>
        <w:r w:rsidR="0065235A">
          <w:rPr>
            <w:noProof/>
            <w:webHidden/>
          </w:rPr>
          <w:fldChar w:fldCharType="end"/>
        </w:r>
      </w:hyperlink>
    </w:p>
    <w:p w14:paraId="12163589" w14:textId="52A10B7D" w:rsidR="0065235A" w:rsidRDefault="0065235A" w:rsidP="0065235A">
      <w:r>
        <w:rPr>
          <w:b/>
          <w:bCs/>
          <w:lang w:val="nl-NL"/>
        </w:rPr>
        <w:fldChar w:fldCharType="end"/>
      </w:r>
    </w:p>
    <w:p w14:paraId="7C67E0FC" w14:textId="35B2ECA0" w:rsidR="0065235A" w:rsidRDefault="0065235A">
      <w:pPr>
        <w:rPr>
          <w:rFonts w:asciiTheme="majorHAnsi" w:eastAsiaTheme="majorEastAsia" w:hAnsiTheme="majorHAnsi" w:cstheme="majorBidi"/>
          <w:b/>
          <w:bCs/>
          <w:color w:val="365F91" w:themeColor="accent1" w:themeShade="BF"/>
          <w:sz w:val="28"/>
          <w:szCs w:val="28"/>
        </w:rPr>
      </w:pPr>
      <w:r>
        <w:rPr>
          <w:noProof/>
        </w:rPr>
        <w:drawing>
          <wp:anchor distT="0" distB="0" distL="114300" distR="114300" simplePos="0" relativeHeight="251658240" behindDoc="1" locked="0" layoutInCell="1" allowOverlap="1" wp14:anchorId="663FA9DC" wp14:editId="5A1CEE83">
            <wp:simplePos x="0" y="0"/>
            <wp:positionH relativeFrom="margin">
              <wp:align>left</wp:align>
            </wp:positionH>
            <wp:positionV relativeFrom="paragraph">
              <wp:posOffset>3375025</wp:posOffset>
            </wp:positionV>
            <wp:extent cx="2686685" cy="779145"/>
            <wp:effectExtent l="0" t="0" r="0" b="1905"/>
            <wp:wrapThrough wrapText="bothSides">
              <wp:wrapPolygon edited="0">
                <wp:start x="0" y="0"/>
                <wp:lineTo x="0" y="21125"/>
                <wp:lineTo x="21442" y="21125"/>
                <wp:lineTo x="21442" y="0"/>
                <wp:lineTo x="0" y="0"/>
              </wp:wrapPolygon>
            </wp:wrapThrough>
            <wp:docPr id="2"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6685" cy="77914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9108229" w14:textId="04744AD8" w:rsidR="0065235A" w:rsidRDefault="0065235A" w:rsidP="0065235A">
      <w:pPr>
        <w:pStyle w:val="Kop1"/>
      </w:pPr>
      <w:bookmarkStart w:id="1" w:name="_Toc20999326"/>
      <w:r w:rsidRPr="00F05FAA">
        <w:lastRenderedPageBreak/>
        <w:t>P</w:t>
      </w:r>
      <w:r>
        <w:t>rocedure “Elkaar controleren” kort</w:t>
      </w:r>
      <w:bookmarkEnd w:id="1"/>
    </w:p>
    <w:p w14:paraId="095E6458" w14:textId="77777777" w:rsidR="0065235A" w:rsidRDefault="0065235A" w:rsidP="0065235A">
      <w:pPr>
        <w:pStyle w:val="Kop2"/>
      </w:pPr>
      <w:bookmarkStart w:id="2" w:name="_Toc20999327"/>
      <w:r>
        <w:t>Wie is verantwoordelijk?</w:t>
      </w:r>
      <w:bookmarkEnd w:id="2"/>
    </w:p>
    <w:p w14:paraId="053C4AC8" w14:textId="77777777" w:rsidR="0065235A" w:rsidRDefault="0065235A" w:rsidP="0065235A">
      <w:r>
        <w:t>Een overzicht is beschikbaar in het “</w:t>
      </w:r>
      <w:hyperlink r:id="rId7" w:history="1">
        <w:r w:rsidRPr="00C16B61">
          <w:rPr>
            <w:rStyle w:val="Hyperlink"/>
          </w:rPr>
          <w:t>opvolgingsbestand taakverdeling</w:t>
        </w:r>
      </w:hyperlink>
      <w:r>
        <w:t>”, tabbladen Taakverdeling en Domeinstructuur.</w:t>
      </w:r>
    </w:p>
    <w:p w14:paraId="750D80B8" w14:textId="557145A6" w:rsidR="0065235A" w:rsidRDefault="0065235A" w:rsidP="0065235A">
      <w:r>
        <w:t>Per onderwerp staat dit ook aangegeven in Swing in het “vrij tekstveld”</w:t>
      </w:r>
      <w:r w:rsidR="004927B8">
        <w:t xml:space="preserve"> (Free </w:t>
      </w:r>
      <w:proofErr w:type="spellStart"/>
      <w:r w:rsidR="004927B8">
        <w:t>textfield</w:t>
      </w:r>
      <w:proofErr w:type="spellEnd"/>
      <w:r w:rsidR="004927B8">
        <w:t>)</w:t>
      </w:r>
      <w:r>
        <w:t xml:space="preserve"> in de </w:t>
      </w:r>
      <w:hyperlink r:id="rId8" w:history="1">
        <w:r>
          <w:rPr>
            <w:rStyle w:val="Hyperlink"/>
          </w:rPr>
          <w:t>Onderwerpentabel</w:t>
        </w:r>
      </w:hyperlink>
      <w:r>
        <w:t xml:space="preserve"> . Verder in dit document wordt dit uitgelegd. </w:t>
      </w:r>
    </w:p>
    <w:p w14:paraId="220FF72D" w14:textId="6067CFF8" w:rsidR="0065235A" w:rsidRPr="004927B8" w:rsidRDefault="0065235A" w:rsidP="0065235A">
      <w:pPr>
        <w:rPr>
          <w:i/>
          <w:iCs/>
        </w:rPr>
      </w:pPr>
      <w:r w:rsidRPr="004927B8">
        <w:rPr>
          <w:i/>
          <w:iCs/>
        </w:rPr>
        <w:t xml:space="preserve">Iedereen is verantwoordelijk! Als je iets raars ziet, neem het dan op met degene die de data importeert en laat het indien nodig ook aan de </w:t>
      </w:r>
      <w:r w:rsidR="00933D82" w:rsidRPr="004927B8">
        <w:rPr>
          <w:i/>
          <w:iCs/>
        </w:rPr>
        <w:t xml:space="preserve">interprovinciaal </w:t>
      </w:r>
      <w:r w:rsidRPr="004927B8">
        <w:rPr>
          <w:i/>
          <w:iCs/>
        </w:rPr>
        <w:t>databeheerder weten.</w:t>
      </w:r>
    </w:p>
    <w:p w14:paraId="598A3537" w14:textId="77777777" w:rsidR="0065235A" w:rsidRDefault="0065235A" w:rsidP="0065235A">
      <w:pPr>
        <w:pStyle w:val="Kop2"/>
      </w:pPr>
      <w:bookmarkStart w:id="3" w:name="_Toc20999328"/>
      <w:r>
        <w:t>Procedure</w:t>
      </w:r>
      <w:bookmarkEnd w:id="3"/>
    </w:p>
    <w:p w14:paraId="26285DD7" w14:textId="77777777" w:rsidR="0065235A" w:rsidRDefault="0065235A" w:rsidP="0065235A">
      <w:r>
        <w:t xml:space="preserve">Verantwoordelijke provincie zorgt voor upload + checkt de gegevens voor en na upload in het systeem. Eens deze provincie tevreden met het resultaat, dan geven ze een seintje aan de controlerende partner. </w:t>
      </w:r>
    </w:p>
    <w:p w14:paraId="75A4D94B" w14:textId="09A23E48" w:rsidR="0065235A" w:rsidRDefault="0065235A" w:rsidP="0065235A">
      <w:r>
        <w:t>De tweede verantwoordelijke (check) doet een controle op de ingevoerde gegevens zoals hieronder beschreven.</w:t>
      </w:r>
    </w:p>
    <w:p w14:paraId="7F76BA23" w14:textId="644467D6" w:rsidR="00933D82" w:rsidRDefault="00933D82" w:rsidP="0065235A">
      <w:r>
        <w:t xml:space="preserve">De verantwoordelijke provincie verwerkt de feedback van de controleur </w:t>
      </w:r>
      <w:r w:rsidRPr="00933D82">
        <w:rPr>
          <w:b/>
        </w:rPr>
        <w:t>vooraleer tot publicatie over te gaan</w:t>
      </w:r>
      <w:r>
        <w:t>. Nadat de controle is afgerond, wordt de Redactiegroep op de hoogte gebracht per mail. Indien er geen feedback komt, dan wordt er gepubliceerd na een week. Andere provincies kunnen wel de vraag stellen om de publicatie te blokkeren tot het besproken kan worden, ten laatste op de eerstvolgende Redactiegroep.</w:t>
      </w:r>
    </w:p>
    <w:p w14:paraId="50310A6E" w14:textId="77777777" w:rsidR="0065235A" w:rsidRDefault="0065235A" w:rsidP="0065235A">
      <w:pPr>
        <w:pStyle w:val="Kop2"/>
      </w:pPr>
      <w:bookmarkStart w:id="4" w:name="_Toc20999329"/>
      <w:r>
        <w:t>Waar controleren?</w:t>
      </w:r>
      <w:bookmarkEnd w:id="4"/>
    </w:p>
    <w:p w14:paraId="046A054A" w14:textId="5478D82D" w:rsidR="0065235A" w:rsidRDefault="0065235A" w:rsidP="0065235A">
      <w:pPr>
        <w:numPr>
          <w:ilvl w:val="0"/>
          <w:numId w:val="27"/>
        </w:numPr>
        <w:spacing w:after="120" w:line="240" w:lineRule="auto"/>
      </w:pPr>
      <w:r>
        <w:t xml:space="preserve">Binnen de werkgroep Economie controleert men elkaars uploadfiles. Dit is de </w:t>
      </w:r>
      <w:proofErr w:type="spellStart"/>
      <w:r>
        <w:t>excel</w:t>
      </w:r>
      <w:proofErr w:type="spellEnd"/>
      <w:r>
        <w:t xml:space="preserve"> die klaar staat voor upload naar Swing. Alle uploadfiles horen op </w:t>
      </w:r>
      <w:proofErr w:type="spellStart"/>
      <w:r>
        <w:t>AlFresco</w:t>
      </w:r>
      <w:proofErr w:type="spellEnd"/>
      <w:r>
        <w:t xml:space="preserve"> te staan.</w:t>
      </w:r>
    </w:p>
    <w:p w14:paraId="7259ADDD" w14:textId="77777777" w:rsidR="0065235A" w:rsidRDefault="0065235A" w:rsidP="0065235A">
      <w:pPr>
        <w:numPr>
          <w:ilvl w:val="0"/>
          <w:numId w:val="27"/>
        </w:numPr>
        <w:spacing w:after="120" w:line="240" w:lineRule="auto"/>
      </w:pPr>
      <w:r>
        <w:t xml:space="preserve">Het beste is om te controleren in de testomgeving: </w:t>
      </w:r>
      <w:hyperlink r:id="rId9" w:history="1">
        <w:r w:rsidRPr="009800EF">
          <w:rPr>
            <w:rStyle w:val="Hyperlink"/>
          </w:rPr>
          <w:t>https://provincies.incijfers.be/admin/jive</w:t>
        </w:r>
      </w:hyperlink>
      <w:r>
        <w:t>. Als het gaat om updates, dan is dit de enige eenvoudige manier om te testen zonder dat eindgebruikers potentieel foute data kunnen zien.</w:t>
      </w:r>
    </w:p>
    <w:p w14:paraId="756FEA26" w14:textId="77777777" w:rsidR="0065235A" w:rsidRDefault="0065235A" w:rsidP="0065235A">
      <w:pPr>
        <w:numPr>
          <w:ilvl w:val="0"/>
          <w:numId w:val="27"/>
        </w:numPr>
        <w:spacing w:after="120" w:line="240" w:lineRule="auto"/>
      </w:pPr>
      <w:r>
        <w:t>Als de data enkel INTERN staan, dan moet de controlerende partner uiteraard over een account beschikken.</w:t>
      </w:r>
    </w:p>
    <w:p w14:paraId="61769F2D" w14:textId="77777777" w:rsidR="0065235A" w:rsidRDefault="0065235A" w:rsidP="0065235A">
      <w:pPr>
        <w:numPr>
          <w:ilvl w:val="0"/>
          <w:numId w:val="27"/>
        </w:numPr>
        <w:spacing w:after="120" w:line="240" w:lineRule="auto"/>
      </w:pPr>
      <w:r>
        <w:t xml:space="preserve">Als de data enkel INTERN staat én het gaat om nieuwe data, dan kan er zonder problemen getest worden in de gepubliceerde </w:t>
      </w:r>
      <w:hyperlink r:id="rId10" w:history="1">
        <w:r w:rsidRPr="00310279">
          <w:rPr>
            <w:rStyle w:val="Hyperlink"/>
          </w:rPr>
          <w:t>https://provincies.incijfers.be/databank</w:t>
        </w:r>
      </w:hyperlink>
      <w:r>
        <w:t xml:space="preserve"> omgeving</w:t>
      </w:r>
    </w:p>
    <w:p w14:paraId="1EC5666E" w14:textId="77777777" w:rsidR="0065235A" w:rsidRDefault="0065235A" w:rsidP="0065235A">
      <w:r>
        <w:t>Opmerking: neem maatregelen indien het prematuur publiceren van de databank problemen kan opleveren. Er zijn verschillende oplossingen mogelijk - neem dit op met de databeheerder.</w:t>
      </w:r>
    </w:p>
    <w:p w14:paraId="15F73EB7" w14:textId="77777777" w:rsidR="0065235A" w:rsidRDefault="0065235A" w:rsidP="0065235A">
      <w:pPr>
        <w:pStyle w:val="Kop2"/>
      </w:pPr>
      <w:bookmarkStart w:id="5" w:name="_Toc20999330"/>
      <w:r>
        <w:t>Controle afgerond?</w:t>
      </w:r>
      <w:bookmarkEnd w:id="5"/>
    </w:p>
    <w:p w14:paraId="492DA129" w14:textId="6D928C5B" w:rsidR="0065235A" w:rsidRPr="00F05FAA" w:rsidRDefault="0065235A" w:rsidP="0065235A">
      <w:r>
        <w:t xml:space="preserve">Vul aan in het </w:t>
      </w:r>
      <w:hyperlink r:id="rId11" w:history="1">
        <w:r w:rsidRPr="004927B8">
          <w:rPr>
            <w:rStyle w:val="Hyperlink"/>
          </w:rPr>
          <w:t>logboek</w:t>
        </w:r>
      </w:hyperlink>
      <w:r>
        <w:t xml:space="preserve"> dat een dataset werd toegevoegd of geactualiseerd.</w:t>
      </w:r>
    </w:p>
    <w:p w14:paraId="5DB6E6D5" w14:textId="77777777" w:rsidR="0065235A" w:rsidRDefault="0065235A">
      <w:pPr>
        <w:rPr>
          <w:rFonts w:asciiTheme="majorHAnsi" w:eastAsiaTheme="majorEastAsia" w:hAnsiTheme="majorHAnsi" w:cstheme="majorBidi"/>
          <w:b/>
          <w:bCs/>
          <w:color w:val="365F91" w:themeColor="accent1" w:themeShade="BF"/>
          <w:sz w:val="28"/>
          <w:szCs w:val="28"/>
        </w:rPr>
      </w:pPr>
      <w:r>
        <w:br w:type="page"/>
      </w:r>
    </w:p>
    <w:p w14:paraId="768C81F3" w14:textId="58CDFCAF" w:rsidR="0065235A" w:rsidRDefault="0065235A" w:rsidP="0065235A">
      <w:pPr>
        <w:pStyle w:val="Kop1"/>
      </w:pPr>
      <w:bookmarkStart w:id="6" w:name="_Toc20999331"/>
      <w:r>
        <w:lastRenderedPageBreak/>
        <w:t xml:space="preserve">Verantwoordelijke opzoeken in </w:t>
      </w:r>
      <w:proofErr w:type="spellStart"/>
      <w:r>
        <w:t>PinC</w:t>
      </w:r>
      <w:bookmarkEnd w:id="6"/>
      <w:proofErr w:type="spellEnd"/>
    </w:p>
    <w:p w14:paraId="0762423D" w14:textId="77777777" w:rsidR="0065235A" w:rsidRDefault="0065235A" w:rsidP="0065235A">
      <w:r>
        <w:t>Hiervoor gebruiken we de kolom "vrij tekstveld" in Studio, zodat de verschillende databeheerders snel kunnen filteren op variabelen die voor hen relevant zijn</w:t>
      </w:r>
    </w:p>
    <w:p w14:paraId="5F93D47B" w14:textId="77777777" w:rsidR="0065235A" w:rsidRDefault="0065235A" w:rsidP="0065235A">
      <w:pPr>
        <w:pStyle w:val="Kop2"/>
      </w:pPr>
      <w:bookmarkStart w:id="7" w:name="_Toc20999332"/>
      <w:r>
        <w:t>Methode</w:t>
      </w:r>
      <w:bookmarkEnd w:id="7"/>
    </w:p>
    <w:p w14:paraId="454B66F9" w14:textId="77777777" w:rsidR="0065235A" w:rsidRDefault="0065235A" w:rsidP="0065235A">
      <w:pPr>
        <w:numPr>
          <w:ilvl w:val="0"/>
          <w:numId w:val="28"/>
        </w:numPr>
        <w:spacing w:after="120" w:line="240" w:lineRule="auto"/>
      </w:pPr>
      <w:r>
        <w:t>inhoudelijk verantwoordelijke: degene die de data verzamelt en oplaadt</w:t>
      </w:r>
    </w:p>
    <w:p w14:paraId="78BA34B2" w14:textId="77777777" w:rsidR="0065235A" w:rsidRDefault="0065235A" w:rsidP="0065235A">
      <w:pPr>
        <w:numPr>
          <w:ilvl w:val="0"/>
          <w:numId w:val="28"/>
        </w:numPr>
        <w:spacing w:after="120" w:line="240" w:lineRule="auto"/>
      </w:pPr>
      <w:r>
        <w:t>controlerende partner: degene die de kwaliteit controleert</w:t>
      </w:r>
    </w:p>
    <w:p w14:paraId="1A84937E" w14:textId="77777777" w:rsidR="0065235A" w:rsidRDefault="0065235A" w:rsidP="0065235A">
      <w:pPr>
        <w:numPr>
          <w:ilvl w:val="0"/>
          <w:numId w:val="28"/>
        </w:numPr>
        <w:spacing w:after="120" w:line="240" w:lineRule="auto"/>
      </w:pPr>
      <w:r>
        <w:t>externe partners: wanneer data opgeladen worden door andere diensten, dan geven we dit ook mee</w:t>
      </w:r>
    </w:p>
    <w:p w14:paraId="6B1B01F1" w14:textId="77777777" w:rsidR="0065235A" w:rsidRDefault="0065235A" w:rsidP="0065235A"/>
    <w:p w14:paraId="06266B19" w14:textId="77777777" w:rsidR="0065235A" w:rsidRDefault="0065235A" w:rsidP="0065235A">
      <w:r>
        <w:t>De code heeft deze structuur: VB_AN</w:t>
      </w:r>
    </w:p>
    <w:p w14:paraId="0AE74AF8" w14:textId="77777777" w:rsidR="0065235A" w:rsidRDefault="0065235A" w:rsidP="0065235A">
      <w:r>
        <w:t>Hierbij staat het eerste deel voor de inhoudelijk verantwoordelijke. Het tweede deel staat voor de controlerende partner.</w:t>
      </w:r>
    </w:p>
    <w:p w14:paraId="6633B800" w14:textId="77777777" w:rsidR="0065235A" w:rsidRDefault="0065235A" w:rsidP="0065235A">
      <w:r>
        <w:t>Bij data die door partners beheerd worden, geven we dat als volgt aan: VB(ECO)_AN(ECO)</w:t>
      </w:r>
    </w:p>
    <w:p w14:paraId="6926C2C5" w14:textId="77777777" w:rsidR="0065235A" w:rsidRDefault="0065235A" w:rsidP="0065235A">
      <w:pPr>
        <w:pStyle w:val="Kop2"/>
      </w:pPr>
      <w:bookmarkStart w:id="8" w:name="_Toc20999333"/>
      <w:r>
        <w:t>Codeboek</w:t>
      </w:r>
      <w:bookmarkEnd w:id="8"/>
    </w:p>
    <w:p w14:paraId="0F0AF98E" w14:textId="181449B6" w:rsidR="0065235A" w:rsidRDefault="0065235A" w:rsidP="0065235A">
      <w:r>
        <w:t>Data-verantwoordelijken</w:t>
      </w:r>
      <w:r w:rsidR="004927B8">
        <w:t xml:space="preserve"> / controleur</w:t>
      </w:r>
      <w:r>
        <w:t>:</w:t>
      </w:r>
    </w:p>
    <w:p w14:paraId="331464F9" w14:textId="1324FAE4" w:rsidR="0065235A" w:rsidRDefault="0065235A" w:rsidP="0065235A">
      <w:pPr>
        <w:numPr>
          <w:ilvl w:val="0"/>
          <w:numId w:val="29"/>
        </w:numPr>
        <w:spacing w:after="120" w:line="240" w:lineRule="auto"/>
      </w:pPr>
      <w:r>
        <w:t>AN</w:t>
      </w:r>
      <w:r>
        <w:tab/>
        <w:t>D&amp;A Antwerpen</w:t>
      </w:r>
    </w:p>
    <w:p w14:paraId="30727AA0" w14:textId="33D6FD77" w:rsidR="0065235A" w:rsidRPr="00D84F63" w:rsidRDefault="0065235A" w:rsidP="0065235A">
      <w:pPr>
        <w:numPr>
          <w:ilvl w:val="0"/>
          <w:numId w:val="29"/>
        </w:numPr>
        <w:spacing w:after="120" w:line="240" w:lineRule="auto"/>
      </w:pPr>
      <w:r w:rsidRPr="00D84F63">
        <w:t xml:space="preserve">LI </w:t>
      </w:r>
      <w:r w:rsidRPr="00D84F63">
        <w:tab/>
        <w:t>D&amp;A Limburg</w:t>
      </w:r>
    </w:p>
    <w:p w14:paraId="32D7219F" w14:textId="0B487AAF" w:rsidR="0065235A" w:rsidRPr="004927B8" w:rsidRDefault="0065235A" w:rsidP="0065235A">
      <w:pPr>
        <w:numPr>
          <w:ilvl w:val="0"/>
          <w:numId w:val="29"/>
        </w:numPr>
        <w:spacing w:after="120" w:line="240" w:lineRule="auto"/>
        <w:rPr>
          <w:lang w:val="en-GB"/>
        </w:rPr>
      </w:pPr>
      <w:r w:rsidRPr="004927B8">
        <w:rPr>
          <w:lang w:val="en-GB"/>
        </w:rPr>
        <w:t xml:space="preserve">VB </w:t>
      </w:r>
      <w:r w:rsidRPr="004927B8">
        <w:rPr>
          <w:lang w:val="en-GB"/>
        </w:rPr>
        <w:tab/>
        <w:t>D&amp;A Vlaams-Brabant</w:t>
      </w:r>
    </w:p>
    <w:p w14:paraId="02318DE8" w14:textId="1952BE8A" w:rsidR="0065235A" w:rsidRDefault="0065235A" w:rsidP="0065235A">
      <w:pPr>
        <w:numPr>
          <w:ilvl w:val="0"/>
          <w:numId w:val="29"/>
        </w:numPr>
        <w:spacing w:after="120" w:line="240" w:lineRule="auto"/>
      </w:pPr>
      <w:r>
        <w:t xml:space="preserve">OV </w:t>
      </w:r>
      <w:r>
        <w:tab/>
        <w:t>D&amp;A Oost-Vlaanderen</w:t>
      </w:r>
    </w:p>
    <w:p w14:paraId="421DB926" w14:textId="5030E98B" w:rsidR="0065235A" w:rsidRDefault="0065235A" w:rsidP="0065235A">
      <w:pPr>
        <w:numPr>
          <w:ilvl w:val="0"/>
          <w:numId w:val="29"/>
        </w:numPr>
        <w:spacing w:after="120" w:line="240" w:lineRule="auto"/>
      </w:pPr>
      <w:r>
        <w:t>WV D&amp;A West-Vlaanderen</w:t>
      </w:r>
    </w:p>
    <w:p w14:paraId="0954C5AB" w14:textId="77777777" w:rsidR="0065235A" w:rsidRDefault="0065235A" w:rsidP="0065235A">
      <w:pPr>
        <w:numPr>
          <w:ilvl w:val="0"/>
          <w:numId w:val="29"/>
        </w:numPr>
        <w:spacing w:after="120" w:line="240" w:lineRule="auto"/>
      </w:pPr>
      <w:r>
        <w:t>IP</w:t>
      </w:r>
      <w:r>
        <w:tab/>
        <w:t>Interprovinciaal databeheerder</w:t>
      </w:r>
    </w:p>
    <w:p w14:paraId="142FF9F4" w14:textId="77777777" w:rsidR="0065235A" w:rsidRDefault="0065235A" w:rsidP="0065235A">
      <w:r>
        <w:t>Thematische inhoudsverantwoordelijken:</w:t>
      </w:r>
    </w:p>
    <w:p w14:paraId="0F94CE66" w14:textId="0911DCB2" w:rsidR="0065235A" w:rsidRPr="004927B8" w:rsidRDefault="0065235A" w:rsidP="0065235A">
      <w:pPr>
        <w:numPr>
          <w:ilvl w:val="0"/>
          <w:numId w:val="30"/>
        </w:numPr>
        <w:spacing w:after="120" w:line="240" w:lineRule="auto"/>
      </w:pPr>
      <w:r w:rsidRPr="004927B8">
        <w:t>DNA Data &amp; Analyse</w:t>
      </w:r>
      <w:r w:rsidR="004927B8" w:rsidRPr="004927B8">
        <w:t xml:space="preserve"> (dit is de</w:t>
      </w:r>
      <w:r w:rsidR="004927B8">
        <w:t>fault en wordt daarom NIET in de code gezet)</w:t>
      </w:r>
    </w:p>
    <w:p w14:paraId="5ABEE0D7" w14:textId="77777777" w:rsidR="0065235A" w:rsidRDefault="0065235A" w:rsidP="0065235A">
      <w:pPr>
        <w:numPr>
          <w:ilvl w:val="0"/>
          <w:numId w:val="30"/>
        </w:numPr>
        <w:spacing w:after="120" w:line="240" w:lineRule="auto"/>
      </w:pPr>
      <w:r>
        <w:t>ECO Economie</w:t>
      </w:r>
    </w:p>
    <w:p w14:paraId="67C48460" w14:textId="77777777" w:rsidR="0065235A" w:rsidRDefault="0065235A" w:rsidP="0065235A">
      <w:pPr>
        <w:numPr>
          <w:ilvl w:val="0"/>
          <w:numId w:val="30"/>
        </w:numPr>
        <w:spacing w:after="120" w:line="240" w:lineRule="auto"/>
      </w:pPr>
      <w:r>
        <w:t>KLI Klimaat</w:t>
      </w:r>
    </w:p>
    <w:p w14:paraId="791742C5" w14:textId="77777777" w:rsidR="0065235A" w:rsidRDefault="0065235A" w:rsidP="0065235A">
      <w:pPr>
        <w:numPr>
          <w:ilvl w:val="0"/>
          <w:numId w:val="30"/>
        </w:numPr>
        <w:spacing w:after="120" w:line="240" w:lineRule="auto"/>
      </w:pPr>
      <w:r>
        <w:t>TUR Toerisme</w:t>
      </w:r>
    </w:p>
    <w:p w14:paraId="0C696EFD" w14:textId="77777777" w:rsidR="0065235A" w:rsidRDefault="0065235A" w:rsidP="0065235A">
      <w:pPr>
        <w:numPr>
          <w:ilvl w:val="0"/>
          <w:numId w:val="30"/>
        </w:numPr>
        <w:spacing w:after="120" w:line="240" w:lineRule="auto"/>
      </w:pPr>
      <w:r>
        <w:t>DET Detailhandel</w:t>
      </w:r>
    </w:p>
    <w:p w14:paraId="43D39748" w14:textId="77777777" w:rsidR="0065235A" w:rsidRDefault="0065235A" w:rsidP="0065235A">
      <w:pPr>
        <w:numPr>
          <w:ilvl w:val="0"/>
          <w:numId w:val="30"/>
        </w:numPr>
        <w:spacing w:after="120" w:line="240" w:lineRule="auto"/>
      </w:pPr>
      <w:r>
        <w:t>LAN Landbouw</w:t>
      </w:r>
    </w:p>
    <w:p w14:paraId="275F87EA" w14:textId="77777777" w:rsidR="0065235A" w:rsidRDefault="0065235A" w:rsidP="0065235A">
      <w:pPr>
        <w:pStyle w:val="Kop2"/>
      </w:pPr>
      <w:bookmarkStart w:id="9" w:name="_Toc20999334"/>
      <w:r>
        <w:t>Gebruik binnen Swing</w:t>
      </w:r>
      <w:bookmarkEnd w:id="9"/>
    </w:p>
    <w:p w14:paraId="16EDDEEC" w14:textId="77777777" w:rsidR="0065235A" w:rsidRDefault="0065235A" w:rsidP="0065235A">
      <w:r>
        <w:t xml:space="preserve">Typ in het veld "vrij tekstveld" de code van jouw provincie. Sorteer vervolgens op het vrij tekstveld. Het is mogelijk dat je eens moet </w:t>
      </w:r>
      <w:proofErr w:type="spellStart"/>
      <w:r>
        <w:t>refreshen</w:t>
      </w:r>
      <w:proofErr w:type="spellEnd"/>
      <w:r>
        <w:t xml:space="preserve"> om een goed resultaat te krijgen. Om "jouw" onderwerpen te zien, </w:t>
      </w:r>
      <w:proofErr w:type="spellStart"/>
      <w:r>
        <w:t>scroll</w:t>
      </w:r>
      <w:proofErr w:type="spellEnd"/>
      <w:r>
        <w:t xml:space="preserve"> tot je de codes ziet die beginnen met jouw code. Om enkel de onderwerpen te zien die je moet controleren kan je zoeken op "_XX".</w:t>
      </w:r>
    </w:p>
    <w:p w14:paraId="368819D1" w14:textId="77777777" w:rsidR="0065235A" w:rsidRDefault="0065235A">
      <w:pPr>
        <w:rPr>
          <w:rFonts w:asciiTheme="majorHAnsi" w:eastAsiaTheme="majorEastAsia" w:hAnsiTheme="majorHAnsi" w:cstheme="majorBidi"/>
          <w:b/>
          <w:bCs/>
          <w:color w:val="365F91" w:themeColor="accent1" w:themeShade="BF"/>
          <w:sz w:val="28"/>
          <w:szCs w:val="28"/>
        </w:rPr>
      </w:pPr>
      <w:r>
        <w:br w:type="page"/>
      </w:r>
    </w:p>
    <w:p w14:paraId="5EE836B5" w14:textId="1E533634" w:rsidR="0065235A" w:rsidRDefault="0065235A" w:rsidP="0065235A">
      <w:pPr>
        <w:pStyle w:val="Kop1"/>
      </w:pPr>
      <w:bookmarkStart w:id="10" w:name="_Toc20999335"/>
      <w:r>
        <w:lastRenderedPageBreak/>
        <w:t>Checklist controle data en metadata</w:t>
      </w:r>
      <w:bookmarkEnd w:id="10"/>
    </w:p>
    <w:p w14:paraId="0D87B2CC" w14:textId="64EAD50C" w:rsidR="0065235A" w:rsidRDefault="0065235A" w:rsidP="0065235A">
      <w:pPr>
        <w:pStyle w:val="Kop2"/>
      </w:pPr>
      <w:bookmarkStart w:id="11" w:name="_Toc20999336"/>
      <w:r>
        <w:t>Databank algemeen</w:t>
      </w:r>
      <w:bookmarkEnd w:id="11"/>
    </w:p>
    <w:p w14:paraId="29E2E4F2" w14:textId="77777777" w:rsidR="0065235A" w:rsidRPr="00CE1448" w:rsidRDefault="0065235A" w:rsidP="0065235A">
      <w:pPr>
        <w:rPr>
          <w:i/>
        </w:rPr>
      </w:pPr>
      <w:r w:rsidRPr="00CE1448">
        <w:rPr>
          <w:i/>
        </w:rPr>
        <w:t>! Check zowel extern als interne themaboom !</w:t>
      </w:r>
    </w:p>
    <w:p w14:paraId="0075F188" w14:textId="14284AE6" w:rsidR="0065235A" w:rsidRDefault="0065235A" w:rsidP="0065235A">
      <w:pPr>
        <w:numPr>
          <w:ilvl w:val="0"/>
          <w:numId w:val="26"/>
        </w:numPr>
        <w:spacing w:after="120" w:line="240" w:lineRule="auto"/>
        <w:ind w:left="714" w:hanging="357"/>
      </w:pPr>
      <w:r w:rsidRPr="00E746B1">
        <w:t xml:space="preserve">Is de themaboom </w:t>
      </w:r>
      <w:r>
        <w:t>logisch opgebouwd?</w:t>
      </w:r>
      <w:r w:rsidR="000E5708">
        <w:t xml:space="preserve"> Als de data op </w:t>
      </w:r>
      <w:proofErr w:type="spellStart"/>
      <w:r w:rsidR="000E5708">
        <w:t>statsec</w:t>
      </w:r>
      <w:proofErr w:type="spellEnd"/>
      <w:r w:rsidR="000E5708">
        <w:t xml:space="preserve"> beschikbaar is, staat het ook in de map GEBIEDSINDELINGEN &gt; data op </w:t>
      </w:r>
      <w:proofErr w:type="spellStart"/>
      <w:r w:rsidR="000E5708">
        <w:t>statsec</w:t>
      </w:r>
      <w:proofErr w:type="spellEnd"/>
      <w:r w:rsidR="000E5708">
        <w:t xml:space="preserve">? Is de data op </w:t>
      </w:r>
      <w:proofErr w:type="spellStart"/>
      <w:r w:rsidR="000E5708">
        <w:t>statsec</w:t>
      </w:r>
      <w:proofErr w:type="spellEnd"/>
      <w:r w:rsidR="000E5708">
        <w:t xml:space="preserve"> ook beschikbaar zonder inloggen?</w:t>
      </w:r>
    </w:p>
    <w:p w14:paraId="47BFAB2C" w14:textId="77777777" w:rsidR="0065235A" w:rsidRDefault="0065235A" w:rsidP="0065235A">
      <w:pPr>
        <w:numPr>
          <w:ilvl w:val="0"/>
          <w:numId w:val="26"/>
        </w:numPr>
        <w:spacing w:after="120" w:line="240" w:lineRule="auto"/>
        <w:ind w:left="714" w:hanging="357"/>
      </w:pPr>
      <w:r w:rsidRPr="00E746B1">
        <w:t xml:space="preserve">Is voor alle onderwerpen </w:t>
      </w:r>
      <w:r>
        <w:t xml:space="preserve">een </w:t>
      </w:r>
      <w:proofErr w:type="spellStart"/>
      <w:r>
        <w:t>metadatafiche</w:t>
      </w:r>
      <w:proofErr w:type="spellEnd"/>
      <w:r>
        <w:t xml:space="preserve"> aanwezig?</w:t>
      </w:r>
    </w:p>
    <w:p w14:paraId="1F169CBE" w14:textId="320D3701" w:rsidR="0065235A" w:rsidRDefault="0065235A" w:rsidP="0065235A">
      <w:pPr>
        <w:numPr>
          <w:ilvl w:val="0"/>
          <w:numId w:val="26"/>
        </w:numPr>
        <w:spacing w:after="120" w:line="240" w:lineRule="auto"/>
        <w:ind w:left="714" w:hanging="357"/>
      </w:pPr>
      <w:r>
        <w:t>Zijn de regels voor de opmaak gerespecteerd? (Hoofdthema in HOOFDLETTERS, rubriek begint met een Hoofdletter,</w:t>
      </w:r>
      <w:r w:rsidR="000E5708">
        <w:t xml:space="preserve"> onderwerp met kleine letter)</w:t>
      </w:r>
    </w:p>
    <w:p w14:paraId="4003FAFA" w14:textId="77777777" w:rsidR="000E5708" w:rsidRDefault="000E5708" w:rsidP="000E5708">
      <w:pPr>
        <w:spacing w:after="120" w:line="240" w:lineRule="auto"/>
      </w:pPr>
    </w:p>
    <w:p w14:paraId="2973ECEA" w14:textId="5E837537" w:rsidR="0065235A" w:rsidRDefault="0065235A" w:rsidP="00D72F09">
      <w:pPr>
        <w:pStyle w:val="Kop2"/>
      </w:pPr>
      <w:bookmarkStart w:id="12" w:name="_Toc20999337"/>
      <w:r>
        <w:t>Beschrijving van de onderwerpen</w:t>
      </w:r>
      <w:bookmarkStart w:id="13" w:name="_Hlk22645526"/>
      <w:bookmarkEnd w:id="12"/>
    </w:p>
    <w:bookmarkEnd w:id="13"/>
    <w:p w14:paraId="11818385" w14:textId="07390DDE" w:rsidR="0065235A" w:rsidRPr="00DE28AE" w:rsidRDefault="00D72F09" w:rsidP="0065235A">
      <w:r>
        <w:t>Zie “basis swingbeheer”</w:t>
      </w:r>
      <w:bookmarkStart w:id="14" w:name="_GoBack"/>
      <w:bookmarkEnd w:id="14"/>
    </w:p>
    <w:p w14:paraId="309F51E5" w14:textId="77777777" w:rsidR="0065235A" w:rsidRDefault="0065235A" w:rsidP="0065235A">
      <w:pPr>
        <w:pStyle w:val="Kop2"/>
      </w:pPr>
      <w:bookmarkStart w:id="15" w:name="_Toc20999338"/>
      <w:r>
        <w:t>Data</w:t>
      </w:r>
      <w:bookmarkEnd w:id="15"/>
    </w:p>
    <w:p w14:paraId="6B158A17" w14:textId="77777777" w:rsidR="0065235A" w:rsidRDefault="0065235A" w:rsidP="0065235A">
      <w:pPr>
        <w:numPr>
          <w:ilvl w:val="0"/>
          <w:numId w:val="26"/>
        </w:numPr>
        <w:spacing w:after="120" w:line="240" w:lineRule="auto"/>
      </w:pPr>
      <w:r>
        <w:t>Zijn de data voor alle Vlaamse gemeenten ingeladen? Als er data beschikbaar zijn voor Brussel, zijn deze dan ook ingeladen?</w:t>
      </w:r>
    </w:p>
    <w:p w14:paraId="1CEC37BE" w14:textId="1D54CDCF" w:rsidR="00CE7F69" w:rsidRDefault="00CE7F69" w:rsidP="0065235A">
      <w:pPr>
        <w:numPr>
          <w:ilvl w:val="0"/>
          <w:numId w:val="26"/>
        </w:numPr>
        <w:spacing w:after="120" w:line="240" w:lineRule="auto"/>
      </w:pPr>
      <w:r>
        <w:t xml:space="preserve">Als de data </w:t>
      </w:r>
      <w:proofErr w:type="spellStart"/>
      <w:r>
        <w:t>subgemeentelijk</w:t>
      </w:r>
      <w:proofErr w:type="spellEnd"/>
      <w:r>
        <w:t xml:space="preserve"> beschikbaar is: zijn ze ZONDER INLOGGEN besch</w:t>
      </w:r>
      <w:r w:rsidR="003F45E2">
        <w:t xml:space="preserve">ikbaar? </w:t>
      </w:r>
      <w:r w:rsidR="00E44E6A">
        <w:t xml:space="preserve">Check ook </w:t>
      </w:r>
      <w:proofErr w:type="spellStart"/>
      <w:r w:rsidR="00E44E6A">
        <w:t>subgemeentelijk</w:t>
      </w:r>
      <w:proofErr w:type="spellEnd"/>
      <w:r w:rsidR="00E44E6A">
        <w:t xml:space="preserve"> wat je op gemeentelijk niveau zou doen.</w:t>
      </w:r>
    </w:p>
    <w:p w14:paraId="345F94A2" w14:textId="77777777" w:rsidR="0065235A" w:rsidRDefault="0065235A" w:rsidP="0065235A">
      <w:pPr>
        <w:numPr>
          <w:ilvl w:val="0"/>
          <w:numId w:val="26"/>
        </w:numPr>
        <w:spacing w:after="120" w:line="240" w:lineRule="auto"/>
      </w:pPr>
      <w:r>
        <w:t>Zijn de data ingeladen voor alle jaren (of maanden) of ontbreken er periodes?</w:t>
      </w:r>
    </w:p>
    <w:p w14:paraId="51D5E37E" w14:textId="77777777" w:rsidR="0065235A" w:rsidRDefault="0065235A" w:rsidP="0065235A">
      <w:pPr>
        <w:numPr>
          <w:ilvl w:val="0"/>
          <w:numId w:val="26"/>
        </w:numPr>
        <w:spacing w:after="120" w:line="240" w:lineRule="auto"/>
      </w:pPr>
      <w:r>
        <w:t>Zijn er geen Perioden gedefinieerd in de databank waar dat niet hoort? (begin- en eindjaar mogen doorgaans niet ingevuld zijn in formule-onderwerpen)</w:t>
      </w:r>
    </w:p>
    <w:p w14:paraId="15852E0B" w14:textId="77777777" w:rsidR="0065235A" w:rsidRDefault="0065235A" w:rsidP="0065235A">
      <w:pPr>
        <w:numPr>
          <w:ilvl w:val="0"/>
          <w:numId w:val="26"/>
        </w:numPr>
        <w:spacing w:after="120" w:line="240" w:lineRule="auto"/>
      </w:pPr>
      <w:r w:rsidRPr="00E746B1">
        <w:t xml:space="preserve">Komen de totalen overeen met de subcategorieën (waar relevant) / is de som </w:t>
      </w:r>
      <w:r>
        <w:t>van aandelen gelijk aan 100%?</w:t>
      </w:r>
    </w:p>
    <w:p w14:paraId="31442A99" w14:textId="77777777" w:rsidR="0065235A" w:rsidRDefault="0065235A" w:rsidP="0065235A">
      <w:pPr>
        <w:numPr>
          <w:ilvl w:val="0"/>
          <w:numId w:val="26"/>
        </w:numPr>
        <w:spacing w:after="120" w:line="240" w:lineRule="auto"/>
      </w:pPr>
      <w:r>
        <w:t xml:space="preserve">Kloppen </w:t>
      </w:r>
      <w:r w:rsidRPr="00E746B1">
        <w:t xml:space="preserve">de totalen van </w:t>
      </w:r>
      <w:r>
        <w:t xml:space="preserve">de </w:t>
      </w:r>
      <w:r w:rsidRPr="00E746B1">
        <w:t xml:space="preserve">gemeenten </w:t>
      </w:r>
      <w:r>
        <w:t xml:space="preserve">met het provinciale cijfer, </w:t>
      </w:r>
      <w:r w:rsidRPr="00E746B1">
        <w:t xml:space="preserve">waar </w:t>
      </w:r>
      <w:r>
        <w:t xml:space="preserve">dit </w:t>
      </w:r>
      <w:r w:rsidRPr="00E746B1">
        <w:t xml:space="preserve">hard </w:t>
      </w:r>
      <w:r>
        <w:t xml:space="preserve">wordt </w:t>
      </w:r>
      <w:r w:rsidRPr="00E746B1">
        <w:t>ingelezen</w:t>
      </w:r>
      <w:r>
        <w:t>?</w:t>
      </w:r>
    </w:p>
    <w:p w14:paraId="1F22F7D1" w14:textId="77777777" w:rsidR="0065235A" w:rsidRDefault="0065235A" w:rsidP="0065235A">
      <w:pPr>
        <w:numPr>
          <w:ilvl w:val="0"/>
          <w:numId w:val="26"/>
        </w:numPr>
        <w:spacing w:after="120" w:line="240" w:lineRule="auto"/>
      </w:pPr>
      <w:r>
        <w:t>Zitten evolutiegrafieken en/of -</w:t>
      </w:r>
      <w:r w:rsidRPr="00E746B1">
        <w:t xml:space="preserve">tabellen </w:t>
      </w:r>
      <w:r>
        <w:t>logisch in elkaar?</w:t>
      </w:r>
    </w:p>
    <w:p w14:paraId="1B89C44D" w14:textId="77777777" w:rsidR="0065235A" w:rsidRDefault="0065235A" w:rsidP="0065235A">
      <w:pPr>
        <w:numPr>
          <w:ilvl w:val="0"/>
          <w:numId w:val="26"/>
        </w:numPr>
        <w:spacing w:after="120" w:line="240" w:lineRule="auto"/>
      </w:pPr>
      <w:r>
        <w:t>Kloppen klassenindelingen van kaarten?</w:t>
      </w:r>
    </w:p>
    <w:p w14:paraId="0F3C7A5E" w14:textId="77777777" w:rsidR="0065235A" w:rsidRDefault="0065235A" w:rsidP="0065235A">
      <w:pPr>
        <w:numPr>
          <w:ilvl w:val="0"/>
          <w:numId w:val="26"/>
        </w:numPr>
        <w:spacing w:after="120" w:line="240" w:lineRule="auto"/>
      </w:pPr>
      <w:r>
        <w:t>Controleer de waarden van door jou gekende regio of gemeenten. Lijken de resultaten geloofwaardig?</w:t>
      </w:r>
    </w:p>
    <w:p w14:paraId="1E2F2B10" w14:textId="77777777" w:rsidR="0065235A" w:rsidRDefault="0065235A" w:rsidP="0065235A">
      <w:pPr>
        <w:numPr>
          <w:ilvl w:val="0"/>
          <w:numId w:val="26"/>
        </w:numPr>
        <w:spacing w:after="120" w:line="240" w:lineRule="auto"/>
      </w:pPr>
      <w:r>
        <w:t>Is</w:t>
      </w:r>
      <w:r w:rsidRPr="00E746B1">
        <w:t xml:space="preserve"> het onderscheid tussen de waa</w:t>
      </w:r>
      <w:r>
        <w:t xml:space="preserve">rde “0” en “niet gekend” juist? Zie </w:t>
      </w:r>
      <w:hyperlink r:id="rId12" w:history="1">
        <w:r w:rsidRPr="00EC4102">
          <w:rPr>
            <w:rStyle w:val="Hyperlink"/>
          </w:rPr>
          <w:t>https://share.vlaamsbrabant.be/share/s/i35sxhGUT9G9v87aFSGlng</w:t>
        </w:r>
      </w:hyperlink>
      <w:r>
        <w:t xml:space="preserve"> </w:t>
      </w:r>
    </w:p>
    <w:p w14:paraId="1293C029" w14:textId="77777777" w:rsidR="0065235A" w:rsidRDefault="0065235A" w:rsidP="0065235A">
      <w:pPr>
        <w:numPr>
          <w:ilvl w:val="0"/>
          <w:numId w:val="26"/>
        </w:numPr>
        <w:spacing w:after="120" w:line="240" w:lineRule="auto"/>
      </w:pPr>
      <w:r w:rsidRPr="00E746B1">
        <w:t>Kloppen de dimensies bij de kubussen (bv</w:t>
      </w:r>
      <w:r>
        <w:t xml:space="preserve">. geen </w:t>
      </w:r>
      <w:proofErr w:type="spellStart"/>
      <w:r>
        <w:t>dubbels</w:t>
      </w:r>
      <w:proofErr w:type="spellEnd"/>
      <w:r w:rsidRPr="00E746B1">
        <w:t>)</w:t>
      </w:r>
      <w:r>
        <w:t>?</w:t>
      </w:r>
    </w:p>
    <w:p w14:paraId="493F92FA" w14:textId="77777777" w:rsidR="0065235A" w:rsidRDefault="0065235A" w:rsidP="0065235A">
      <w:pPr>
        <w:numPr>
          <w:ilvl w:val="0"/>
          <w:numId w:val="26"/>
        </w:numPr>
        <w:spacing w:after="120" w:line="240" w:lineRule="auto"/>
      </w:pPr>
      <w:r>
        <w:t>Worden in de legende de eenheid en de naam van de bron correct weergegeven? ‘Oorspronkelijke bron | provincies.incijfers.be’ of ‘Oorspronkelijke bron via Verwerker | provincies.incijfers.be’</w:t>
      </w:r>
    </w:p>
    <w:p w14:paraId="26F64F7F" w14:textId="77777777" w:rsidR="0065235A" w:rsidRDefault="0065235A" w:rsidP="0065235A">
      <w:pPr>
        <w:numPr>
          <w:ilvl w:val="0"/>
          <w:numId w:val="26"/>
        </w:numPr>
        <w:spacing w:after="120" w:line="240" w:lineRule="auto"/>
        <w:rPr>
          <w:highlight w:val="yellow"/>
        </w:rPr>
      </w:pPr>
      <w:r w:rsidRPr="00035B1A">
        <w:rPr>
          <w:highlight w:val="yellow"/>
        </w:rPr>
        <w:t>Zijn de gebruikersvoorwaarden ingevuld bij de bron (link naar uitleg data-licentie oorspronkelijke bron)?</w:t>
      </w:r>
    </w:p>
    <w:p w14:paraId="52548A56" w14:textId="77777777" w:rsidR="0065235A" w:rsidRPr="00035B1A" w:rsidRDefault="0065235A" w:rsidP="0065235A">
      <w:pPr>
        <w:numPr>
          <w:ilvl w:val="0"/>
          <w:numId w:val="26"/>
        </w:numPr>
        <w:spacing w:after="120" w:line="240" w:lineRule="auto"/>
        <w:rPr>
          <w:highlight w:val="yellow"/>
        </w:rPr>
      </w:pPr>
      <w:r>
        <w:rPr>
          <w:highlight w:val="yellow"/>
        </w:rPr>
        <w:lastRenderedPageBreak/>
        <w:t xml:space="preserve">Kijk bij ‘Informatie over…’ de rubrieken na van het tabblad eigenschappen (zoals eenheid, startperiode, drempelwaarde). </w:t>
      </w:r>
    </w:p>
    <w:p w14:paraId="104BDEDC" w14:textId="77777777" w:rsidR="0065235A" w:rsidRDefault="0065235A" w:rsidP="0065235A">
      <w:pPr>
        <w:pStyle w:val="Kop2"/>
      </w:pPr>
      <w:bookmarkStart w:id="16" w:name="_Toc20999339"/>
      <w:proofErr w:type="spellStart"/>
      <w:r>
        <w:t>Metadatafiches</w:t>
      </w:r>
      <w:proofErr w:type="spellEnd"/>
      <w:r>
        <w:t xml:space="preserve"> (tabblad informatie)</w:t>
      </w:r>
      <w:bookmarkEnd w:id="16"/>
    </w:p>
    <w:p w14:paraId="49B15AB0" w14:textId="77777777" w:rsidR="0065235A" w:rsidRDefault="0065235A" w:rsidP="0065235A">
      <w:pPr>
        <w:numPr>
          <w:ilvl w:val="0"/>
          <w:numId w:val="26"/>
        </w:numPr>
        <w:spacing w:after="120" w:line="240" w:lineRule="auto"/>
      </w:pPr>
      <w:r>
        <w:t>Werd de fiche opgesteld op basis van en conform aan het sjabloon voor de metadata?</w:t>
      </w:r>
    </w:p>
    <w:p w14:paraId="33F0F7B1" w14:textId="77777777" w:rsidR="0065235A" w:rsidRDefault="0065235A" w:rsidP="0065235A">
      <w:pPr>
        <w:numPr>
          <w:ilvl w:val="0"/>
          <w:numId w:val="26"/>
        </w:numPr>
        <w:spacing w:after="120" w:line="240" w:lineRule="auto"/>
      </w:pPr>
      <w:r>
        <w:t>Omvat de titel van het Informatie-tabblad zowel het thema als de bron van de data?</w:t>
      </w:r>
    </w:p>
    <w:p w14:paraId="3E5B0E67" w14:textId="77777777" w:rsidR="0065235A" w:rsidRDefault="0065235A" w:rsidP="0065235A">
      <w:pPr>
        <w:numPr>
          <w:ilvl w:val="0"/>
          <w:numId w:val="26"/>
        </w:numPr>
        <w:spacing w:after="120" w:line="240" w:lineRule="auto"/>
      </w:pPr>
      <w:r>
        <w:t>Zijn alle teksten begrijpelijk voor mensen die niet vertrouwd zijn met de data?</w:t>
      </w:r>
    </w:p>
    <w:p w14:paraId="46445BBC" w14:textId="77777777" w:rsidR="0065235A" w:rsidRDefault="0065235A" w:rsidP="0065235A">
      <w:pPr>
        <w:numPr>
          <w:ilvl w:val="0"/>
          <w:numId w:val="26"/>
        </w:numPr>
        <w:spacing w:after="120" w:line="240" w:lineRule="auto"/>
      </w:pPr>
      <w:r>
        <w:t>Omvat het veld ‘definitie’, naast de inhoudelijke definitie van het onderwerp (bv. wat is het totale netto belastbare inkomen), ook een definitie van de data of de statistiek zelf (bv. opgesteld op basis van de aangiften in de personenbelasting), dus de opbouw van de statistiek, doelstelling, eventuele problemen…?</w:t>
      </w:r>
    </w:p>
    <w:p w14:paraId="47801EBA" w14:textId="77777777" w:rsidR="0065235A" w:rsidRDefault="0065235A" w:rsidP="0065235A">
      <w:pPr>
        <w:numPr>
          <w:ilvl w:val="0"/>
          <w:numId w:val="26"/>
        </w:numPr>
        <w:spacing w:after="120" w:line="240" w:lineRule="auto"/>
      </w:pPr>
      <w:r>
        <w:t>Worden de verschillende indicatoren (onderwerpen) beschreven?</w:t>
      </w:r>
    </w:p>
    <w:p w14:paraId="1927A0D6" w14:textId="77777777" w:rsidR="0065235A" w:rsidRDefault="0065235A" w:rsidP="0065235A">
      <w:pPr>
        <w:numPr>
          <w:ilvl w:val="0"/>
          <w:numId w:val="26"/>
        </w:numPr>
        <w:spacing w:after="120" w:line="240" w:lineRule="auto"/>
      </w:pPr>
      <w:r>
        <w:t>Worden afkortingen 1 keer voluit geschreven?</w:t>
      </w:r>
    </w:p>
    <w:p w14:paraId="2051EE5D" w14:textId="77777777" w:rsidR="0065235A" w:rsidRDefault="0065235A" w:rsidP="0065235A">
      <w:pPr>
        <w:numPr>
          <w:ilvl w:val="0"/>
          <w:numId w:val="26"/>
        </w:numPr>
        <w:spacing w:after="120" w:line="240" w:lineRule="auto"/>
      </w:pPr>
      <w:r>
        <w:t>Wordt voor aandelen duidelijk aangegeven wat teller(s) en noemer(s) zijn?</w:t>
      </w:r>
    </w:p>
    <w:p w14:paraId="0232173E" w14:textId="77777777" w:rsidR="0065235A" w:rsidRDefault="0065235A" w:rsidP="0065235A">
      <w:pPr>
        <w:numPr>
          <w:ilvl w:val="0"/>
          <w:numId w:val="26"/>
        </w:numPr>
        <w:spacing w:after="120" w:line="240" w:lineRule="auto"/>
      </w:pPr>
      <w:r>
        <w:t>Wordt het referentiemoment aangegeven zoals afgesproken?</w:t>
      </w:r>
    </w:p>
    <w:p w14:paraId="56B25481" w14:textId="77777777" w:rsidR="0065235A" w:rsidRDefault="0065235A" w:rsidP="0065235A">
      <w:pPr>
        <w:numPr>
          <w:ilvl w:val="0"/>
          <w:numId w:val="26"/>
        </w:numPr>
        <w:spacing w:after="120" w:line="240" w:lineRule="auto"/>
      </w:pPr>
      <w:r>
        <w:t>Wordt bij dataleverancier voldoende gedetailleerd vermeld wat de bron van de data is? (bv. niet enkel ‘</w:t>
      </w:r>
      <w:proofErr w:type="spellStart"/>
      <w:r>
        <w:t>Statbel</w:t>
      </w:r>
      <w:proofErr w:type="spellEnd"/>
      <w:r>
        <w:t>’, maar ook ‘landbouwtelling’)</w:t>
      </w:r>
    </w:p>
    <w:p w14:paraId="1260AE70" w14:textId="77777777" w:rsidR="0065235A" w:rsidRDefault="0065235A" w:rsidP="0065235A">
      <w:pPr>
        <w:numPr>
          <w:ilvl w:val="0"/>
          <w:numId w:val="26"/>
        </w:numPr>
        <w:spacing w:after="120" w:line="240" w:lineRule="auto"/>
      </w:pPr>
      <w:r>
        <w:t>Wordt indien relevant een veld ingevuld in verband met de accuraatheid van de data (wanneer gegevens niet altijd overeenkomen met de werkelijke situatie bv. omwille van de registratieprocedure) en/of de vergelijkbaarheid in de tijd (wanneer er een knik is in de gegevensreeks bv. omwille van een verandering in de manier van registreren of categorieën die worden meegenomen)?</w:t>
      </w:r>
    </w:p>
    <w:p w14:paraId="2210B370" w14:textId="77777777" w:rsidR="0065235A" w:rsidRDefault="0065235A" w:rsidP="0065235A">
      <w:pPr>
        <w:numPr>
          <w:ilvl w:val="0"/>
          <w:numId w:val="26"/>
        </w:numPr>
        <w:spacing w:after="120" w:line="240" w:lineRule="auto"/>
      </w:pPr>
      <w:r>
        <w:t>Wordt bij verwerking duidelijk weergegeven welke verwerkingen door wie gebeuren?</w:t>
      </w:r>
    </w:p>
    <w:p w14:paraId="75C0A4BA" w14:textId="77777777" w:rsidR="0065235A" w:rsidRDefault="0065235A" w:rsidP="0065235A">
      <w:pPr>
        <w:numPr>
          <w:ilvl w:val="0"/>
          <w:numId w:val="26"/>
        </w:numPr>
        <w:spacing w:after="120" w:line="240" w:lineRule="auto"/>
      </w:pPr>
      <w:r>
        <w:t>Verwijzen alle externe linken naar de juiste pagina’s? Verwijst de link voor meer info en contact naar de juiste werkgroep (D&amp;A, economie, landbouw…)?</w:t>
      </w:r>
    </w:p>
    <w:p w14:paraId="7A7C79FD" w14:textId="77777777" w:rsidR="0065235A" w:rsidRDefault="0065235A" w:rsidP="0065235A">
      <w:pPr>
        <w:numPr>
          <w:ilvl w:val="0"/>
          <w:numId w:val="26"/>
        </w:numPr>
        <w:spacing w:after="120" w:line="240" w:lineRule="auto"/>
      </w:pPr>
      <w:r>
        <w:t>Kijk na op taalfouten.</w:t>
      </w:r>
    </w:p>
    <w:p w14:paraId="1460DA05" w14:textId="77777777" w:rsidR="0065235A" w:rsidRDefault="0065235A" w:rsidP="0065235A">
      <w:pPr>
        <w:pStyle w:val="Kop2"/>
      </w:pPr>
      <w:bookmarkStart w:id="17" w:name="_Toc20999340"/>
      <w:r>
        <w:t>Dashboard</w:t>
      </w:r>
      <w:bookmarkEnd w:id="17"/>
    </w:p>
    <w:p w14:paraId="1C0060CB" w14:textId="0ECB83AC" w:rsidR="00627FE0" w:rsidRDefault="00627FE0" w:rsidP="00627FE0">
      <w:pPr>
        <w:spacing w:after="120" w:line="240" w:lineRule="auto"/>
      </w:pPr>
      <w:r>
        <w:t xml:space="preserve">Voor alle afspraken, </w:t>
      </w:r>
      <w:hyperlink r:id="rId13" w:history="1">
        <w:r w:rsidRPr="00627FE0">
          <w:rPr>
            <w:rStyle w:val="Hyperlink"/>
          </w:rPr>
          <w:t>klik hier</w:t>
        </w:r>
      </w:hyperlink>
      <w:r>
        <w:t>.</w:t>
      </w:r>
    </w:p>
    <w:p w14:paraId="6298B613" w14:textId="5798CD14" w:rsidR="0065235A" w:rsidRDefault="0065235A" w:rsidP="0065235A">
      <w:pPr>
        <w:numPr>
          <w:ilvl w:val="0"/>
          <w:numId w:val="26"/>
        </w:numPr>
        <w:spacing w:after="120" w:line="240" w:lineRule="auto"/>
        <w:ind w:left="714" w:hanging="357"/>
      </w:pPr>
      <w:r w:rsidRPr="00D84335">
        <w:t xml:space="preserve">Is </w:t>
      </w:r>
      <w:r>
        <w:t>het dashboard logisch opgebouwd?</w:t>
      </w:r>
    </w:p>
    <w:p w14:paraId="178DE2F4" w14:textId="77777777" w:rsidR="0065235A" w:rsidRDefault="0065235A" w:rsidP="0065235A">
      <w:pPr>
        <w:numPr>
          <w:ilvl w:val="0"/>
          <w:numId w:val="26"/>
        </w:numPr>
        <w:spacing w:after="120" w:line="240" w:lineRule="auto"/>
        <w:ind w:left="714" w:hanging="357"/>
      </w:pPr>
      <w:r w:rsidRPr="00D84335">
        <w:t>Horen alle onderwerpen</w:t>
      </w:r>
      <w:r>
        <w:t xml:space="preserve"> erin</w:t>
      </w:r>
      <w:r w:rsidRPr="00D84335">
        <w:t xml:space="preserve"> thuis </w:t>
      </w:r>
      <w:r>
        <w:t>en/</w:t>
      </w:r>
      <w:r w:rsidRPr="00D84335">
        <w:t>of ontbreekt een relevant onderwe</w:t>
      </w:r>
      <w:r>
        <w:t>rp?</w:t>
      </w:r>
    </w:p>
    <w:p w14:paraId="39485B45" w14:textId="77777777" w:rsidR="0065235A" w:rsidRDefault="0065235A" w:rsidP="0065235A">
      <w:pPr>
        <w:numPr>
          <w:ilvl w:val="0"/>
          <w:numId w:val="26"/>
        </w:numPr>
        <w:spacing w:after="120" w:line="240" w:lineRule="auto"/>
        <w:ind w:left="714" w:hanging="357"/>
      </w:pPr>
      <w:r w:rsidRPr="00D84335">
        <w:t>Zijn er geen actuelere data beschikbaar (in de databank of elders)?</w:t>
      </w:r>
    </w:p>
    <w:p w14:paraId="0DD643BB" w14:textId="77777777" w:rsidR="00627FE0" w:rsidRDefault="00627FE0" w:rsidP="00627FE0">
      <w:pPr>
        <w:numPr>
          <w:ilvl w:val="0"/>
          <w:numId w:val="26"/>
        </w:numPr>
        <w:spacing w:after="120" w:line="240" w:lineRule="auto"/>
        <w:ind w:left="714" w:hanging="357"/>
      </w:pPr>
      <w:r>
        <w:t>Kloppen de onderwerpnaam een eenheid met de databank? (aangezien deze in het dashboard manueel worden aangepast) (NIEUW 19/3)</w:t>
      </w:r>
    </w:p>
    <w:p w14:paraId="27E23B7D" w14:textId="77777777" w:rsidR="0065235A" w:rsidRDefault="0065235A" w:rsidP="0065235A">
      <w:pPr>
        <w:numPr>
          <w:ilvl w:val="0"/>
          <w:numId w:val="26"/>
        </w:numPr>
        <w:spacing w:after="120" w:line="240" w:lineRule="auto"/>
        <w:ind w:left="714" w:hanging="357"/>
      </w:pPr>
      <w:r w:rsidRPr="00D84335">
        <w:t>Kijk de verschillende cijfers na en vergelijk met deze met de cijfers in de databank (check dat er niet per ongeluk een foutie</w:t>
      </w:r>
      <w:r>
        <w:t>f onderwerp werd geselecteerd)</w:t>
      </w:r>
    </w:p>
    <w:p w14:paraId="7B849A7A" w14:textId="77777777" w:rsidR="0065235A" w:rsidRDefault="0065235A" w:rsidP="0065235A">
      <w:pPr>
        <w:numPr>
          <w:ilvl w:val="0"/>
          <w:numId w:val="26"/>
        </w:numPr>
        <w:spacing w:after="120" w:line="240" w:lineRule="auto"/>
        <w:ind w:left="714" w:hanging="357"/>
      </w:pPr>
      <w:r>
        <w:t>Werken alle links naar rapporten, databank, metadata…?</w:t>
      </w:r>
    </w:p>
    <w:p w14:paraId="781F997B" w14:textId="37807F1A" w:rsidR="00627FE0" w:rsidRDefault="0065235A" w:rsidP="00627FE0">
      <w:pPr>
        <w:numPr>
          <w:ilvl w:val="0"/>
          <w:numId w:val="26"/>
        </w:numPr>
        <w:spacing w:after="120" w:line="240" w:lineRule="auto"/>
        <w:ind w:left="714" w:hanging="357"/>
      </w:pPr>
      <w:r>
        <w:lastRenderedPageBreak/>
        <w:t>Als je een nieuwe bron hebt toegevoegd, heb je die dan ook aan het Bronnenoverzicht toegevoegd?</w:t>
      </w:r>
      <w:r w:rsidR="00627FE0">
        <w:t xml:space="preserve"> </w:t>
      </w:r>
    </w:p>
    <w:p w14:paraId="61AF3068" w14:textId="77777777" w:rsidR="0065235A" w:rsidRDefault="0065235A" w:rsidP="0065235A">
      <w:pPr>
        <w:pStyle w:val="Kop2"/>
      </w:pPr>
      <w:bookmarkStart w:id="18" w:name="_Toc20999341"/>
      <w:r>
        <w:t>Rapporten/steekkaarten</w:t>
      </w:r>
      <w:bookmarkEnd w:id="18"/>
    </w:p>
    <w:p w14:paraId="18E0F32E" w14:textId="77777777" w:rsidR="0065235A" w:rsidRPr="00F547A8" w:rsidRDefault="0065235A" w:rsidP="0065235A">
      <w:r>
        <w:t xml:space="preserve">Voor een volledig document, </w:t>
      </w:r>
      <w:hyperlink r:id="rId14" w:history="1">
        <w:r w:rsidRPr="00F547A8">
          <w:rPr>
            <w:rStyle w:val="Hyperlink"/>
          </w:rPr>
          <w:t>klik hier</w:t>
        </w:r>
      </w:hyperlink>
      <w:r>
        <w:t>.</w:t>
      </w:r>
    </w:p>
    <w:p w14:paraId="1C6B452D" w14:textId="1BD006E5" w:rsidR="0027612D" w:rsidRDefault="0027612D" w:rsidP="0027612D">
      <w:pPr>
        <w:numPr>
          <w:ilvl w:val="0"/>
          <w:numId w:val="26"/>
        </w:numPr>
        <w:spacing w:after="120" w:line="240" w:lineRule="auto"/>
        <w:ind w:left="714" w:hanging="357"/>
      </w:pPr>
      <w:r>
        <w:t>Heb je alle onderstaande checks gedaan voor één gemeente, één provincie, twee gemeenten/provincies en meer gemeenten/provincies? Wat gebeurt er als je Brussel kiest of een Vlaamse en een Brusselse provincie?</w:t>
      </w:r>
    </w:p>
    <w:p w14:paraId="4CAAFD22" w14:textId="5B3F09E4" w:rsidR="0027612D" w:rsidRDefault="0065235A" w:rsidP="0027612D">
      <w:pPr>
        <w:numPr>
          <w:ilvl w:val="0"/>
          <w:numId w:val="26"/>
        </w:numPr>
        <w:spacing w:after="120" w:line="240" w:lineRule="auto"/>
        <w:ind w:left="714" w:hanging="357"/>
      </w:pPr>
      <w:r w:rsidRPr="00D84335">
        <w:t>Is het rapp</w:t>
      </w:r>
      <w:r>
        <w:t>ort logisch opgebouwd en begrijpelijk?</w:t>
      </w:r>
    </w:p>
    <w:p w14:paraId="43E7792D" w14:textId="77777777" w:rsidR="0065235A" w:rsidRDefault="0065235A" w:rsidP="0065235A">
      <w:pPr>
        <w:numPr>
          <w:ilvl w:val="0"/>
          <w:numId w:val="26"/>
        </w:numPr>
        <w:spacing w:after="120" w:line="240" w:lineRule="auto"/>
        <w:ind w:left="714" w:hanging="357"/>
      </w:pPr>
      <w:r w:rsidRPr="00D84335">
        <w:t xml:space="preserve">Horen alle onderwerpen thuis in het rapport </w:t>
      </w:r>
      <w:r>
        <w:t>en/</w:t>
      </w:r>
      <w:r w:rsidRPr="00D84335">
        <w:t>of ontbreekt een relevant onderwe</w:t>
      </w:r>
      <w:r>
        <w:t>rp?</w:t>
      </w:r>
    </w:p>
    <w:p w14:paraId="222096A1" w14:textId="77777777" w:rsidR="0065235A" w:rsidRDefault="0065235A" w:rsidP="0065235A">
      <w:pPr>
        <w:numPr>
          <w:ilvl w:val="0"/>
          <w:numId w:val="26"/>
        </w:numPr>
        <w:spacing w:after="120" w:line="240" w:lineRule="auto"/>
        <w:ind w:left="714" w:hanging="357"/>
      </w:pPr>
      <w:r w:rsidRPr="00D84335">
        <w:t>Zijn er geen actuelere data beschikbaar (in de databank of elders)?</w:t>
      </w:r>
    </w:p>
    <w:p w14:paraId="573F6BD0" w14:textId="77777777" w:rsidR="0065235A" w:rsidRDefault="0065235A" w:rsidP="0065235A">
      <w:pPr>
        <w:numPr>
          <w:ilvl w:val="0"/>
          <w:numId w:val="26"/>
        </w:numPr>
        <w:spacing w:after="120" w:line="240" w:lineRule="auto"/>
        <w:ind w:left="714" w:hanging="357"/>
      </w:pPr>
      <w:r w:rsidRPr="00D84335">
        <w:t>Kijk de verschillende cijfers na en vergelijk met deze met de cijfers in de databank (check dat er niet per ongeluk een foutie</w:t>
      </w:r>
      <w:r>
        <w:t>f onderwerp werd geselecteerd)</w:t>
      </w:r>
    </w:p>
    <w:p w14:paraId="3717F5C9" w14:textId="77777777" w:rsidR="0065235A" w:rsidRDefault="0065235A" w:rsidP="0065235A">
      <w:pPr>
        <w:numPr>
          <w:ilvl w:val="0"/>
          <w:numId w:val="26"/>
        </w:numPr>
        <w:spacing w:after="120" w:line="240" w:lineRule="auto"/>
        <w:ind w:left="714" w:hanging="357"/>
      </w:pPr>
      <w:r w:rsidRPr="00D84335">
        <w:t>Worden alle gebruik</w:t>
      </w:r>
      <w:r>
        <w:t>te termen voldoende toegelicht?</w:t>
      </w:r>
    </w:p>
    <w:p w14:paraId="2D3CF716" w14:textId="77777777" w:rsidR="0065235A" w:rsidRDefault="0065235A" w:rsidP="0065235A">
      <w:pPr>
        <w:numPr>
          <w:ilvl w:val="0"/>
          <w:numId w:val="26"/>
        </w:numPr>
        <w:spacing w:after="120" w:line="240" w:lineRule="auto"/>
        <w:ind w:left="714" w:hanging="357"/>
      </w:pPr>
      <w:r w:rsidRPr="00D84335">
        <w:t xml:space="preserve">Moeten bepaalde resultaten extra toegelicht worden (vb. bij lage aantallen, </w:t>
      </w:r>
      <w:r>
        <w:t>knik in evolutiegrafiek...</w:t>
      </w:r>
      <w:r w:rsidRPr="00D84335">
        <w:t>)</w:t>
      </w:r>
      <w:r>
        <w:t>?</w:t>
      </w:r>
    </w:p>
    <w:p w14:paraId="16DFE362" w14:textId="77777777" w:rsidR="0065235A" w:rsidRDefault="0065235A" w:rsidP="0065235A">
      <w:pPr>
        <w:numPr>
          <w:ilvl w:val="0"/>
          <w:numId w:val="26"/>
        </w:numPr>
        <w:spacing w:after="120" w:line="240" w:lineRule="auto"/>
        <w:ind w:left="714" w:hanging="357"/>
      </w:pPr>
      <w:r w:rsidRPr="00D84335">
        <w:t>Komen alle cijfers en conclusies in de tekst overeen met wat in de figuren</w:t>
      </w:r>
      <w:r>
        <w:t xml:space="preserve"> </w:t>
      </w:r>
      <w:r w:rsidRPr="00D84335">
        <w:t>/</w:t>
      </w:r>
      <w:r>
        <w:t xml:space="preserve"> </w:t>
      </w:r>
      <w:r w:rsidRPr="00D84335">
        <w:t>gr</w:t>
      </w:r>
      <w:r>
        <w:t>afieken / kaarten getoond wordt?</w:t>
      </w:r>
    </w:p>
    <w:p w14:paraId="2622D8A8" w14:textId="77777777" w:rsidR="0065235A" w:rsidRDefault="0065235A" w:rsidP="0065235A">
      <w:pPr>
        <w:numPr>
          <w:ilvl w:val="0"/>
          <w:numId w:val="26"/>
        </w:numPr>
        <w:spacing w:after="120" w:line="240" w:lineRule="auto"/>
        <w:ind w:left="714" w:hanging="357"/>
      </w:pPr>
      <w:r w:rsidRPr="00D84335">
        <w:t>Klop</w:t>
      </w:r>
      <w:r>
        <w:t>t de nummering van figuren...?</w:t>
      </w:r>
    </w:p>
    <w:p w14:paraId="21DE6566" w14:textId="77777777" w:rsidR="0065235A" w:rsidRDefault="0065235A" w:rsidP="0065235A">
      <w:pPr>
        <w:numPr>
          <w:ilvl w:val="0"/>
          <w:numId w:val="26"/>
        </w:numPr>
        <w:spacing w:after="120" w:line="240" w:lineRule="auto"/>
        <w:ind w:left="714" w:hanging="357"/>
      </w:pPr>
      <w:r>
        <w:t>I</w:t>
      </w:r>
      <w:r w:rsidRPr="00000499">
        <w:t>s de inhoudstafel conform het voorbeeld in het sjabloon voor rapporten?</w:t>
      </w:r>
    </w:p>
    <w:p w14:paraId="6BE4AEA7" w14:textId="77777777" w:rsidR="0065235A" w:rsidRDefault="0065235A" w:rsidP="0065235A">
      <w:pPr>
        <w:numPr>
          <w:ilvl w:val="0"/>
          <w:numId w:val="26"/>
        </w:numPr>
        <w:spacing w:after="120" w:line="240" w:lineRule="auto"/>
        <w:ind w:left="714" w:hanging="357"/>
      </w:pPr>
      <w:r>
        <w:t>Zijn de titels en nummering in de inhoudstafel dezelfde als die in de tekst?</w:t>
      </w:r>
    </w:p>
    <w:p w14:paraId="3F0D2A23" w14:textId="77777777" w:rsidR="0065235A" w:rsidRDefault="0065235A" w:rsidP="0065235A">
      <w:pPr>
        <w:numPr>
          <w:ilvl w:val="0"/>
          <w:numId w:val="26"/>
        </w:numPr>
        <w:spacing w:after="120" w:line="240" w:lineRule="auto"/>
        <w:ind w:left="714" w:hanging="357"/>
      </w:pPr>
      <w:r w:rsidRPr="00D84335">
        <w:t xml:space="preserve">Staat </w:t>
      </w:r>
      <w:r>
        <w:t>er steeds een d</w:t>
      </w:r>
      <w:r w:rsidRPr="00D84335">
        <w:t>atum/j</w:t>
      </w:r>
      <w:r>
        <w:t>aartal bij de cijfers vermeld?</w:t>
      </w:r>
    </w:p>
    <w:p w14:paraId="77166916" w14:textId="77777777" w:rsidR="0065235A" w:rsidRDefault="0065235A" w:rsidP="0065235A">
      <w:pPr>
        <w:numPr>
          <w:ilvl w:val="0"/>
          <w:numId w:val="26"/>
        </w:numPr>
        <w:spacing w:after="120" w:line="240" w:lineRule="auto"/>
        <w:ind w:left="714" w:hanging="357"/>
      </w:pPr>
      <w:r w:rsidRPr="00D84335">
        <w:t>Wordt overal naar de juiste</w:t>
      </w:r>
      <w:r>
        <w:t xml:space="preserve"> gemeente(n) / regio verwezen?</w:t>
      </w:r>
    </w:p>
    <w:p w14:paraId="31CA722B" w14:textId="77777777" w:rsidR="0065235A" w:rsidRDefault="0065235A" w:rsidP="0065235A">
      <w:pPr>
        <w:numPr>
          <w:ilvl w:val="0"/>
          <w:numId w:val="26"/>
        </w:numPr>
        <w:spacing w:after="120" w:line="240" w:lineRule="auto"/>
        <w:ind w:left="714" w:hanging="357"/>
      </w:pPr>
      <w:r w:rsidRPr="00D84335">
        <w:t>Werken alle (extern</w:t>
      </w:r>
      <w:r>
        <w:t>e) links? K</w:t>
      </w:r>
      <w:r w:rsidRPr="00D84335">
        <w:t>om je via links in de juiste tabel of jui</w:t>
      </w:r>
      <w:r>
        <w:t>ste plaats in de databank uit?</w:t>
      </w:r>
    </w:p>
    <w:p w14:paraId="3E8ABB28" w14:textId="77777777" w:rsidR="0065235A" w:rsidRDefault="0065235A" w:rsidP="0065235A">
      <w:pPr>
        <w:numPr>
          <w:ilvl w:val="0"/>
          <w:numId w:val="26"/>
        </w:numPr>
        <w:spacing w:after="120" w:line="240" w:lineRule="auto"/>
        <w:ind w:left="714" w:hanging="357"/>
      </w:pPr>
      <w:r w:rsidRPr="00D84335">
        <w:t>Tekst nalezen op taalfouten</w:t>
      </w:r>
    </w:p>
    <w:p w14:paraId="288124D0" w14:textId="3CFBA38A" w:rsidR="00F53EFB" w:rsidRDefault="0065235A" w:rsidP="00F53EFB">
      <w:pPr>
        <w:numPr>
          <w:ilvl w:val="0"/>
          <w:numId w:val="26"/>
        </w:numPr>
        <w:spacing w:after="120" w:line="240" w:lineRule="auto"/>
      </w:pPr>
      <w:r>
        <w:t xml:space="preserve">Is de </w:t>
      </w:r>
      <w:proofErr w:type="spellStart"/>
      <w:r>
        <w:t>layout</w:t>
      </w:r>
      <w:proofErr w:type="spellEnd"/>
      <w:r>
        <w:t xml:space="preserve"> van de titels gebeurd</w:t>
      </w:r>
      <w:r w:rsidRPr="00D84335">
        <w:t xml:space="preserve"> volgens </w:t>
      </w:r>
      <w:r>
        <w:t>de</w:t>
      </w:r>
      <w:r w:rsidR="00C049B9">
        <w:t>ze afspraken ?</w:t>
      </w:r>
      <w:r>
        <w:t xml:space="preserve"> </w:t>
      </w:r>
    </w:p>
    <w:p w14:paraId="61705582" w14:textId="65ED7A7D" w:rsidR="00C049B9" w:rsidRDefault="00C049B9" w:rsidP="00F53EFB">
      <w:pPr>
        <w:numPr>
          <w:ilvl w:val="0"/>
          <w:numId w:val="33"/>
        </w:numPr>
        <w:spacing w:after="0" w:line="240" w:lineRule="auto"/>
      </w:pPr>
      <w:r w:rsidRPr="00D84335">
        <w:t>niet beginnen met aantal of aandeel in titel</w:t>
      </w:r>
    </w:p>
    <w:p w14:paraId="7D6E1919" w14:textId="1623408E" w:rsidR="00F53EFB" w:rsidRDefault="00F53EFB" w:rsidP="00F53EFB">
      <w:pPr>
        <w:numPr>
          <w:ilvl w:val="0"/>
          <w:numId w:val="33"/>
        </w:numPr>
        <w:spacing w:after="0" w:line="240" w:lineRule="auto"/>
      </w:pPr>
      <w:r>
        <w:t>zeker (een) jaartal(</w:t>
      </w:r>
      <w:proofErr w:type="spellStart"/>
      <w:r>
        <w:t>len</w:t>
      </w:r>
      <w:proofErr w:type="spellEnd"/>
      <w:r>
        <w:t>) vermelden</w:t>
      </w:r>
    </w:p>
    <w:p w14:paraId="03C5D69C" w14:textId="77777777" w:rsidR="00F53EFB" w:rsidRDefault="00F53EFB" w:rsidP="00F53EFB">
      <w:pPr>
        <w:numPr>
          <w:ilvl w:val="0"/>
          <w:numId w:val="33"/>
        </w:numPr>
        <w:spacing w:after="0" w:line="240" w:lineRule="auto"/>
      </w:pPr>
      <w:r>
        <w:t>t.o.v. alle (personen) en t.o.v. totaal (objecten)</w:t>
      </w:r>
    </w:p>
    <w:p w14:paraId="57C6E255" w14:textId="77777777" w:rsidR="00F53EFB" w:rsidRDefault="00F53EFB" w:rsidP="00F53EFB">
      <w:pPr>
        <w:numPr>
          <w:ilvl w:val="0"/>
          <w:numId w:val="33"/>
        </w:numPr>
        <w:spacing w:after="0" w:line="240" w:lineRule="auto"/>
      </w:pPr>
      <w:r>
        <w:t>bij 1 gebied het gebied vermelden (bij meerdere gebieden NIET, dan wijst de grafiek, tabel dat zelf uit)</w:t>
      </w:r>
    </w:p>
    <w:p w14:paraId="03E5B18C" w14:textId="77777777" w:rsidR="00F53EFB" w:rsidRDefault="00F53EFB" w:rsidP="00F53EFB">
      <w:pPr>
        <w:numPr>
          <w:ilvl w:val="0"/>
          <w:numId w:val="33"/>
        </w:numPr>
        <w:spacing w:after="0" w:line="240" w:lineRule="auto"/>
      </w:pPr>
      <w:r>
        <w:t>…</w:t>
      </w:r>
    </w:p>
    <w:p w14:paraId="1DD8F318" w14:textId="77777777" w:rsidR="00F53EFB" w:rsidRDefault="00F53EFB" w:rsidP="00F53EFB">
      <w:pPr>
        <w:spacing w:before="120" w:after="0"/>
        <w:ind w:left="709"/>
      </w:pPr>
      <w:r>
        <w:t xml:space="preserve">Voorbeelden voor </w:t>
      </w:r>
      <w:r w:rsidRPr="00F87A06">
        <w:rPr>
          <w:b/>
          <w:bCs/>
        </w:rPr>
        <w:t>aantallen</w:t>
      </w:r>
      <w:r>
        <w:t>:</w:t>
      </w:r>
    </w:p>
    <w:p w14:paraId="26F2B224" w14:textId="77777777" w:rsidR="00F53EFB" w:rsidRDefault="00F53EFB" w:rsidP="00F53EFB">
      <w:pPr>
        <w:numPr>
          <w:ilvl w:val="0"/>
          <w:numId w:val="31"/>
        </w:numPr>
        <w:spacing w:after="0" w:line="240" w:lineRule="auto"/>
        <w:ind w:left="1417" w:hanging="357"/>
      </w:pPr>
      <w:r>
        <w:t>Kaart 12 | Leeftijdsopbouw per 20-jarenklasse (2020)</w:t>
      </w:r>
    </w:p>
    <w:p w14:paraId="47A8E16D" w14:textId="77777777" w:rsidR="00F53EFB" w:rsidRDefault="00F53EFB" w:rsidP="00F53EFB">
      <w:pPr>
        <w:spacing w:before="120" w:after="0"/>
        <w:ind w:left="709"/>
      </w:pPr>
      <w:r>
        <w:t xml:space="preserve">Voorbeelden voor </w:t>
      </w:r>
      <w:r w:rsidRPr="00F87A06">
        <w:rPr>
          <w:b/>
          <w:bCs/>
        </w:rPr>
        <w:t>verhoudingscijfers</w:t>
      </w:r>
      <w:r>
        <w:t>:</w:t>
      </w:r>
    </w:p>
    <w:p w14:paraId="34DCDDFA" w14:textId="77777777" w:rsidR="00F53EFB" w:rsidRDefault="00F53EFB" w:rsidP="00F53EFB">
      <w:pPr>
        <w:numPr>
          <w:ilvl w:val="0"/>
          <w:numId w:val="31"/>
        </w:numPr>
        <w:spacing w:after="0" w:line="240" w:lineRule="auto"/>
        <w:ind w:left="1417" w:hanging="357"/>
      </w:pPr>
      <w:r>
        <w:lastRenderedPageBreak/>
        <w:t xml:space="preserve">Grafiek 10 | Eengezinswoningen naar bouwwijze in Alken, % t.o.v. </w:t>
      </w:r>
      <w:r w:rsidRPr="00195F0F">
        <w:rPr>
          <w:i/>
          <w:iCs/>
        </w:rPr>
        <w:t>totaal</w:t>
      </w:r>
      <w:r>
        <w:t xml:space="preserve"> eengezinswoningen (2017) </w:t>
      </w:r>
    </w:p>
    <w:p w14:paraId="183C8F52" w14:textId="77777777" w:rsidR="00F53EFB" w:rsidRDefault="00F53EFB" w:rsidP="00F53EFB">
      <w:pPr>
        <w:numPr>
          <w:ilvl w:val="0"/>
          <w:numId w:val="31"/>
        </w:numPr>
        <w:spacing w:after="0" w:line="240" w:lineRule="auto"/>
        <w:ind w:left="1417" w:hanging="357"/>
      </w:pPr>
      <w:r>
        <w:t xml:space="preserve">Tabel 07 | Werkloosheidsdruk, % NWWZ t.o.v. </w:t>
      </w:r>
      <w:r w:rsidRPr="00195F0F">
        <w:rPr>
          <w:i/>
          <w:iCs/>
        </w:rPr>
        <w:t>alle</w:t>
      </w:r>
      <w:r>
        <w:t xml:space="preserve"> 18-64-jarigen (2016) </w:t>
      </w:r>
    </w:p>
    <w:p w14:paraId="66530BE9" w14:textId="77777777" w:rsidR="00F53EFB" w:rsidRDefault="00F53EFB" w:rsidP="00F53EFB">
      <w:pPr>
        <w:spacing w:before="120" w:after="0"/>
        <w:ind w:left="709"/>
      </w:pPr>
      <w:r>
        <w:t xml:space="preserve">Voorbeelden voor </w:t>
      </w:r>
      <w:r w:rsidRPr="00F87A06">
        <w:rPr>
          <w:b/>
          <w:bCs/>
        </w:rPr>
        <w:t>aantallen en verhoudingscijfers</w:t>
      </w:r>
      <w:r>
        <w:t>:</w:t>
      </w:r>
    </w:p>
    <w:p w14:paraId="1AFCE2A8" w14:textId="77777777" w:rsidR="00F53EFB" w:rsidRPr="00D84335" w:rsidRDefault="00F53EFB" w:rsidP="00F53EFB">
      <w:pPr>
        <w:numPr>
          <w:ilvl w:val="0"/>
          <w:numId w:val="31"/>
        </w:numPr>
        <w:spacing w:after="0" w:line="240" w:lineRule="auto"/>
        <w:ind w:left="1417" w:hanging="357"/>
      </w:pPr>
      <w:r>
        <w:t xml:space="preserve">Tabel 10 | NWWZ jonger dan 25 jaar, aantal en % t.o.v. </w:t>
      </w:r>
      <w:r w:rsidRPr="00195F0F">
        <w:rPr>
          <w:i/>
          <w:iCs/>
        </w:rPr>
        <w:t>alle</w:t>
      </w:r>
      <w:r>
        <w:t xml:space="preserve"> NWWZ (jaargemiddelde 2019)</w:t>
      </w:r>
    </w:p>
    <w:p w14:paraId="729007EB" w14:textId="77777777" w:rsidR="00F53EFB" w:rsidRDefault="00F53EFB" w:rsidP="00F53EFB">
      <w:pPr>
        <w:spacing w:before="120" w:after="0"/>
        <w:ind w:left="709"/>
      </w:pPr>
      <w:r>
        <w:t xml:space="preserve">Voorbeelden voor </w:t>
      </w:r>
      <w:r w:rsidRPr="00F87A06">
        <w:rPr>
          <w:b/>
          <w:bCs/>
        </w:rPr>
        <w:t>evoluties</w:t>
      </w:r>
      <w:r>
        <w:t>:</w:t>
      </w:r>
    </w:p>
    <w:p w14:paraId="1A8CA7C0" w14:textId="77777777" w:rsidR="00F53EFB" w:rsidRDefault="00F53EFB" w:rsidP="00F53EFB">
      <w:pPr>
        <w:numPr>
          <w:ilvl w:val="0"/>
          <w:numId w:val="31"/>
        </w:numPr>
        <w:spacing w:after="0" w:line="240" w:lineRule="auto"/>
        <w:ind w:left="1418"/>
      </w:pPr>
      <w:r>
        <w:t xml:space="preserve">Grafiek 03 | Evolutie gebouwen in Alken (2009-2017) </w:t>
      </w:r>
    </w:p>
    <w:p w14:paraId="210C4173" w14:textId="366B63B7" w:rsidR="00F53EFB" w:rsidRDefault="00F53EFB" w:rsidP="00F53EFB">
      <w:pPr>
        <w:numPr>
          <w:ilvl w:val="0"/>
          <w:numId w:val="31"/>
        </w:numPr>
        <w:spacing w:after="0" w:line="240" w:lineRule="auto"/>
        <w:ind w:left="1418"/>
      </w:pPr>
      <w:r>
        <w:t xml:space="preserve">Tabel 12 | Evolutie eengezinswoningen in open bebouwing, % t.o.v. </w:t>
      </w:r>
      <w:r w:rsidRPr="00195F0F">
        <w:rPr>
          <w:i/>
          <w:iCs/>
        </w:rPr>
        <w:t>totaal</w:t>
      </w:r>
      <w:r>
        <w:t xml:space="preserve"> eengezinswoningen (2000, 2010 en 2017) </w:t>
      </w:r>
    </w:p>
    <w:p w14:paraId="6E37A44D" w14:textId="77777777" w:rsidR="00F53EFB" w:rsidRDefault="00F53EFB" w:rsidP="00F53EFB">
      <w:pPr>
        <w:numPr>
          <w:ilvl w:val="0"/>
          <w:numId w:val="31"/>
        </w:numPr>
        <w:spacing w:after="0" w:line="240" w:lineRule="auto"/>
        <w:ind w:left="1418"/>
      </w:pPr>
      <w:r>
        <w:t>Grafiek 2 | Evolutie leerlingen secundair onderwijs volgens woonplaats (</w:t>
      </w:r>
      <w:r w:rsidRPr="00E047B5">
        <w:t>2010-2018,</w:t>
      </w:r>
      <w:r>
        <w:t xml:space="preserve"> index 2010=100)</w:t>
      </w:r>
    </w:p>
    <w:p w14:paraId="3BF9C8E5" w14:textId="77777777" w:rsidR="00F53EFB" w:rsidRPr="00FD64EF" w:rsidRDefault="00F53EFB" w:rsidP="0065235A"/>
    <w:p w14:paraId="70990491" w14:textId="14C15C9F" w:rsidR="005857C9" w:rsidRPr="0074535E" w:rsidRDefault="005857C9" w:rsidP="0065235A">
      <w:pPr>
        <w:pStyle w:val="Kop1"/>
        <w:rPr>
          <w:rFonts w:cstheme="minorHAnsi"/>
        </w:rPr>
      </w:pPr>
    </w:p>
    <w:sectPr w:rsidR="005857C9" w:rsidRPr="007453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45F"/>
    <w:multiLevelType w:val="hybridMultilevel"/>
    <w:tmpl w:val="C04EFC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83692B"/>
    <w:multiLevelType w:val="multilevel"/>
    <w:tmpl w:val="C6E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6882"/>
    <w:multiLevelType w:val="multilevel"/>
    <w:tmpl w:val="2236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544C8"/>
    <w:multiLevelType w:val="multilevel"/>
    <w:tmpl w:val="E72AB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43E27"/>
    <w:multiLevelType w:val="multilevel"/>
    <w:tmpl w:val="1BA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F0F39"/>
    <w:multiLevelType w:val="multilevel"/>
    <w:tmpl w:val="4F3A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66824"/>
    <w:multiLevelType w:val="multilevel"/>
    <w:tmpl w:val="D952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42EDD"/>
    <w:multiLevelType w:val="hybridMultilevel"/>
    <w:tmpl w:val="27BCB528"/>
    <w:lvl w:ilvl="0" w:tplc="72E895D8">
      <w:start w:val="1"/>
      <w:numFmt w:val="bullet"/>
      <w:lvlText w:val=""/>
      <w:lvlJc w:val="left"/>
      <w:pPr>
        <w:ind w:left="1068" w:hanging="360"/>
      </w:pPr>
      <w:rPr>
        <w:rFonts w:ascii="Wingdings" w:hAnsi="Wingdings" w:hint="default"/>
        <w:sz w:val="20"/>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8" w15:restartNumberingAfterBreak="0">
    <w:nsid w:val="0F630BBF"/>
    <w:multiLevelType w:val="multilevel"/>
    <w:tmpl w:val="A756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56B23"/>
    <w:multiLevelType w:val="multilevel"/>
    <w:tmpl w:val="C59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9287C"/>
    <w:multiLevelType w:val="multilevel"/>
    <w:tmpl w:val="CC3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41FDE"/>
    <w:multiLevelType w:val="multilevel"/>
    <w:tmpl w:val="731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6503E"/>
    <w:multiLevelType w:val="multilevel"/>
    <w:tmpl w:val="1C88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009B3"/>
    <w:multiLevelType w:val="hybridMultilevel"/>
    <w:tmpl w:val="DD826E0E"/>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3F077FA"/>
    <w:multiLevelType w:val="multilevel"/>
    <w:tmpl w:val="2928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E2E01"/>
    <w:multiLevelType w:val="hybridMultilevel"/>
    <w:tmpl w:val="A2341FA8"/>
    <w:lvl w:ilvl="0" w:tplc="DDB401FA">
      <w:numFmt w:val="bullet"/>
      <w:lvlText w:val=""/>
      <w:lvlJc w:val="left"/>
      <w:pPr>
        <w:ind w:left="720" w:hanging="360"/>
      </w:pPr>
      <w:rPr>
        <w:rFonts w:ascii="Wingdings" w:hAnsi="Wingdings" w:hint="default"/>
        <w:sz w:val="3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D055478"/>
    <w:multiLevelType w:val="multilevel"/>
    <w:tmpl w:val="7926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C5C0F"/>
    <w:multiLevelType w:val="multilevel"/>
    <w:tmpl w:val="E2987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158EC"/>
    <w:multiLevelType w:val="multilevel"/>
    <w:tmpl w:val="270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CD3F6D"/>
    <w:multiLevelType w:val="multilevel"/>
    <w:tmpl w:val="D9E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8427B"/>
    <w:multiLevelType w:val="hybridMultilevel"/>
    <w:tmpl w:val="51E66C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4162FE8"/>
    <w:multiLevelType w:val="multilevel"/>
    <w:tmpl w:val="1AA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E3213"/>
    <w:multiLevelType w:val="hybridMultilevel"/>
    <w:tmpl w:val="E47C2E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9932935"/>
    <w:multiLevelType w:val="hybridMultilevel"/>
    <w:tmpl w:val="1BDE9C04"/>
    <w:lvl w:ilvl="0" w:tplc="08130001">
      <w:start w:val="1"/>
      <w:numFmt w:val="bullet"/>
      <w:lvlText w:val=""/>
      <w:lvlJc w:val="left"/>
      <w:pPr>
        <w:ind w:left="720" w:hanging="360"/>
      </w:pPr>
      <w:rPr>
        <w:rFonts w:ascii="Symbol" w:hAnsi="Symbol" w:hint="default"/>
        <w:sz w:val="3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9D638CB"/>
    <w:multiLevelType w:val="multilevel"/>
    <w:tmpl w:val="F7D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C0790"/>
    <w:multiLevelType w:val="multilevel"/>
    <w:tmpl w:val="8B1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93DE8"/>
    <w:multiLevelType w:val="hybridMultilevel"/>
    <w:tmpl w:val="4BA6B1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61B726F"/>
    <w:multiLevelType w:val="hybridMultilevel"/>
    <w:tmpl w:val="C60435AA"/>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28" w15:restartNumberingAfterBreak="0">
    <w:nsid w:val="77F256B4"/>
    <w:multiLevelType w:val="multilevel"/>
    <w:tmpl w:val="050A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DD5CD6"/>
    <w:multiLevelType w:val="multilevel"/>
    <w:tmpl w:val="8136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33AF2"/>
    <w:multiLevelType w:val="multilevel"/>
    <w:tmpl w:val="4DD8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92D06"/>
    <w:multiLevelType w:val="hybridMultilevel"/>
    <w:tmpl w:val="AFD876E4"/>
    <w:lvl w:ilvl="0" w:tplc="F9FE0F5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ABB21AD"/>
    <w:multiLevelType w:val="multilevel"/>
    <w:tmpl w:val="3DC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
  </w:num>
  <w:num w:numId="4">
    <w:abstractNumId w:val="11"/>
  </w:num>
  <w:num w:numId="5">
    <w:abstractNumId w:val="12"/>
  </w:num>
  <w:num w:numId="6">
    <w:abstractNumId w:val="21"/>
  </w:num>
  <w:num w:numId="7">
    <w:abstractNumId w:val="8"/>
  </w:num>
  <w:num w:numId="8">
    <w:abstractNumId w:val="10"/>
  </w:num>
  <w:num w:numId="9">
    <w:abstractNumId w:val="18"/>
  </w:num>
  <w:num w:numId="10">
    <w:abstractNumId w:val="5"/>
  </w:num>
  <w:num w:numId="11">
    <w:abstractNumId w:val="19"/>
  </w:num>
  <w:num w:numId="12">
    <w:abstractNumId w:val="4"/>
  </w:num>
  <w:num w:numId="13">
    <w:abstractNumId w:val="30"/>
  </w:num>
  <w:num w:numId="14">
    <w:abstractNumId w:val="29"/>
  </w:num>
  <w:num w:numId="15">
    <w:abstractNumId w:val="9"/>
  </w:num>
  <w:num w:numId="16">
    <w:abstractNumId w:val="24"/>
  </w:num>
  <w:num w:numId="17">
    <w:abstractNumId w:val="32"/>
  </w:num>
  <w:num w:numId="18">
    <w:abstractNumId w:val="25"/>
  </w:num>
  <w:num w:numId="19">
    <w:abstractNumId w:val="6"/>
  </w:num>
  <w:num w:numId="20">
    <w:abstractNumId w:val="28"/>
  </w:num>
  <w:num w:numId="21">
    <w:abstractNumId w:val="2"/>
  </w:num>
  <w:num w:numId="22">
    <w:abstractNumId w:val="17"/>
  </w:num>
  <w:num w:numId="23">
    <w:abstractNumId w:val="3"/>
  </w:num>
  <w:num w:numId="24">
    <w:abstractNumId w:val="13"/>
  </w:num>
  <w:num w:numId="25">
    <w:abstractNumId w:val="31"/>
  </w:num>
  <w:num w:numId="26">
    <w:abstractNumId w:val="15"/>
  </w:num>
  <w:num w:numId="27">
    <w:abstractNumId w:val="26"/>
  </w:num>
  <w:num w:numId="28">
    <w:abstractNumId w:val="0"/>
  </w:num>
  <w:num w:numId="29">
    <w:abstractNumId w:val="22"/>
  </w:num>
  <w:num w:numId="30">
    <w:abstractNumId w:val="20"/>
  </w:num>
  <w:num w:numId="31">
    <w:abstractNumId w:val="23"/>
  </w:num>
  <w:num w:numId="32">
    <w:abstractNumId w:val="27"/>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AEB"/>
    <w:rsid w:val="000E487B"/>
    <w:rsid w:val="000E5708"/>
    <w:rsid w:val="00100B27"/>
    <w:rsid w:val="001A06A6"/>
    <w:rsid w:val="001B6A4E"/>
    <w:rsid w:val="001D6A19"/>
    <w:rsid w:val="001F0B5E"/>
    <w:rsid w:val="002552F3"/>
    <w:rsid w:val="0027612D"/>
    <w:rsid w:val="002C4112"/>
    <w:rsid w:val="003540FF"/>
    <w:rsid w:val="003A2B38"/>
    <w:rsid w:val="003B1CB6"/>
    <w:rsid w:val="003F45E2"/>
    <w:rsid w:val="00433E66"/>
    <w:rsid w:val="004927B8"/>
    <w:rsid w:val="005343A6"/>
    <w:rsid w:val="00580DAB"/>
    <w:rsid w:val="005857C9"/>
    <w:rsid w:val="00592071"/>
    <w:rsid w:val="005E2287"/>
    <w:rsid w:val="00623C6D"/>
    <w:rsid w:val="00627FE0"/>
    <w:rsid w:val="006313E2"/>
    <w:rsid w:val="0065235A"/>
    <w:rsid w:val="006A0617"/>
    <w:rsid w:val="006E6DF8"/>
    <w:rsid w:val="0074535E"/>
    <w:rsid w:val="007F3FF2"/>
    <w:rsid w:val="0083538F"/>
    <w:rsid w:val="00881D9A"/>
    <w:rsid w:val="00913605"/>
    <w:rsid w:val="00927285"/>
    <w:rsid w:val="00933D82"/>
    <w:rsid w:val="009D2F2C"/>
    <w:rsid w:val="009E4D6C"/>
    <w:rsid w:val="00A15B77"/>
    <w:rsid w:val="00A61FB7"/>
    <w:rsid w:val="00A9640D"/>
    <w:rsid w:val="00AA3DC1"/>
    <w:rsid w:val="00AB2F03"/>
    <w:rsid w:val="00B06AD4"/>
    <w:rsid w:val="00B1019D"/>
    <w:rsid w:val="00BB0C06"/>
    <w:rsid w:val="00BE3FC5"/>
    <w:rsid w:val="00BE61AD"/>
    <w:rsid w:val="00BF2AEB"/>
    <w:rsid w:val="00C049B9"/>
    <w:rsid w:val="00C90D1A"/>
    <w:rsid w:val="00C933AF"/>
    <w:rsid w:val="00CE7F69"/>
    <w:rsid w:val="00D35362"/>
    <w:rsid w:val="00D72F09"/>
    <w:rsid w:val="00E44E6A"/>
    <w:rsid w:val="00E934CE"/>
    <w:rsid w:val="00F53EFB"/>
    <w:rsid w:val="00FB62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4725"/>
  <w15:docId w15:val="{24C851A5-79BC-416C-9D4E-4DC89467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3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93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540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unhideWhenUsed/>
    <w:qFormat/>
    <w:rsid w:val="001B6A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uthor-d8zavv60ksgg">
    <w:name w:val="author-d8zavv60ksgg"/>
    <w:basedOn w:val="Standaardalinea-lettertype"/>
    <w:rsid w:val="00BF2AEB"/>
  </w:style>
  <w:style w:type="paragraph" w:styleId="Titel">
    <w:name w:val="Title"/>
    <w:basedOn w:val="Standaard"/>
    <w:next w:val="Standaard"/>
    <w:link w:val="TitelChar"/>
    <w:uiPriority w:val="10"/>
    <w:qFormat/>
    <w:rsid w:val="00E93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934CE"/>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E934CE"/>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E934CE"/>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E934CE"/>
    <w:pPr>
      <w:spacing w:after="0" w:line="240" w:lineRule="auto"/>
    </w:pPr>
  </w:style>
  <w:style w:type="paragraph" w:styleId="Lijstalinea">
    <w:name w:val="List Paragraph"/>
    <w:basedOn w:val="Standaard"/>
    <w:uiPriority w:val="34"/>
    <w:qFormat/>
    <w:rsid w:val="00BB0C06"/>
    <w:pPr>
      <w:ind w:left="720"/>
      <w:contextualSpacing/>
    </w:pPr>
  </w:style>
  <w:style w:type="paragraph" w:styleId="Kopvaninhoudsopgave">
    <w:name w:val="TOC Heading"/>
    <w:basedOn w:val="Kop1"/>
    <w:next w:val="Standaard"/>
    <w:uiPriority w:val="39"/>
    <w:unhideWhenUsed/>
    <w:qFormat/>
    <w:rsid w:val="002552F3"/>
    <w:pPr>
      <w:spacing w:before="240" w:line="259" w:lineRule="auto"/>
      <w:outlineLvl w:val="9"/>
    </w:pPr>
    <w:rPr>
      <w:b w:val="0"/>
      <w:bCs w:val="0"/>
      <w:sz w:val="32"/>
      <w:szCs w:val="32"/>
      <w:lang w:eastAsia="nl-BE"/>
    </w:rPr>
  </w:style>
  <w:style w:type="paragraph" w:styleId="Inhopg1">
    <w:name w:val="toc 1"/>
    <w:basedOn w:val="Standaard"/>
    <w:next w:val="Standaard"/>
    <w:autoRedefine/>
    <w:uiPriority w:val="39"/>
    <w:unhideWhenUsed/>
    <w:rsid w:val="002552F3"/>
    <w:pPr>
      <w:spacing w:after="100"/>
    </w:pPr>
  </w:style>
  <w:style w:type="paragraph" w:styleId="Inhopg2">
    <w:name w:val="toc 2"/>
    <w:basedOn w:val="Standaard"/>
    <w:next w:val="Standaard"/>
    <w:autoRedefine/>
    <w:uiPriority w:val="39"/>
    <w:unhideWhenUsed/>
    <w:rsid w:val="0065235A"/>
    <w:pPr>
      <w:tabs>
        <w:tab w:val="right" w:leader="dot" w:pos="9062"/>
      </w:tabs>
      <w:spacing w:after="0"/>
      <w:ind w:left="221"/>
    </w:pPr>
  </w:style>
  <w:style w:type="character" w:styleId="Hyperlink">
    <w:name w:val="Hyperlink"/>
    <w:basedOn w:val="Standaardalinea-lettertype"/>
    <w:uiPriority w:val="99"/>
    <w:unhideWhenUsed/>
    <w:rsid w:val="002552F3"/>
    <w:rPr>
      <w:color w:val="0000FF" w:themeColor="hyperlink"/>
      <w:u w:val="single"/>
    </w:rPr>
  </w:style>
  <w:style w:type="character" w:styleId="Onopgelostemelding">
    <w:name w:val="Unresolved Mention"/>
    <w:basedOn w:val="Standaardalinea-lettertype"/>
    <w:uiPriority w:val="99"/>
    <w:semiHidden/>
    <w:unhideWhenUsed/>
    <w:rsid w:val="009D2F2C"/>
    <w:rPr>
      <w:color w:val="808080"/>
      <w:shd w:val="clear" w:color="auto" w:fill="E6E6E6"/>
    </w:rPr>
  </w:style>
  <w:style w:type="character" w:customStyle="1" w:styleId="Kop3Char">
    <w:name w:val="Kop 3 Char"/>
    <w:basedOn w:val="Standaardalinea-lettertype"/>
    <w:link w:val="Kop3"/>
    <w:uiPriority w:val="9"/>
    <w:rsid w:val="003540FF"/>
    <w:rPr>
      <w:rFonts w:asciiTheme="majorHAnsi" w:eastAsiaTheme="majorEastAsia" w:hAnsiTheme="majorHAnsi" w:cstheme="majorBidi"/>
      <w:color w:val="243F60" w:themeColor="accent1" w:themeShade="7F"/>
      <w:sz w:val="24"/>
      <w:szCs w:val="24"/>
    </w:rPr>
  </w:style>
  <w:style w:type="character" w:customStyle="1" w:styleId="Kop4Char">
    <w:name w:val="Kop 4 Char"/>
    <w:basedOn w:val="Standaardalinea-lettertype"/>
    <w:link w:val="Kop4"/>
    <w:uiPriority w:val="9"/>
    <w:rsid w:val="001B6A4E"/>
    <w:rPr>
      <w:rFonts w:asciiTheme="majorHAnsi" w:eastAsiaTheme="majorEastAsia" w:hAnsiTheme="majorHAnsi" w:cstheme="majorBidi"/>
      <w:i/>
      <w:iCs/>
      <w:color w:val="365F91" w:themeColor="accent1" w:themeShade="BF"/>
    </w:rPr>
  </w:style>
  <w:style w:type="character" w:styleId="Verwijzingopmerking">
    <w:name w:val="annotation reference"/>
    <w:basedOn w:val="Standaardalinea-lettertype"/>
    <w:uiPriority w:val="99"/>
    <w:semiHidden/>
    <w:unhideWhenUsed/>
    <w:rsid w:val="001B6A4E"/>
    <w:rPr>
      <w:sz w:val="16"/>
      <w:szCs w:val="16"/>
    </w:rPr>
  </w:style>
  <w:style w:type="paragraph" w:styleId="Tekstopmerking">
    <w:name w:val="annotation text"/>
    <w:basedOn w:val="Standaard"/>
    <w:link w:val="TekstopmerkingChar"/>
    <w:uiPriority w:val="99"/>
    <w:semiHidden/>
    <w:unhideWhenUsed/>
    <w:rsid w:val="001B6A4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B6A4E"/>
    <w:rPr>
      <w:sz w:val="20"/>
      <w:szCs w:val="20"/>
    </w:rPr>
  </w:style>
  <w:style w:type="paragraph" w:styleId="Onderwerpvanopmerking">
    <w:name w:val="annotation subject"/>
    <w:basedOn w:val="Tekstopmerking"/>
    <w:next w:val="Tekstopmerking"/>
    <w:link w:val="OnderwerpvanopmerkingChar"/>
    <w:uiPriority w:val="99"/>
    <w:semiHidden/>
    <w:unhideWhenUsed/>
    <w:rsid w:val="001B6A4E"/>
    <w:rPr>
      <w:b/>
      <w:bCs/>
    </w:rPr>
  </w:style>
  <w:style w:type="character" w:customStyle="1" w:styleId="OnderwerpvanopmerkingChar">
    <w:name w:val="Onderwerp van opmerking Char"/>
    <w:basedOn w:val="TekstopmerkingChar"/>
    <w:link w:val="Onderwerpvanopmerking"/>
    <w:uiPriority w:val="99"/>
    <w:semiHidden/>
    <w:rsid w:val="001B6A4E"/>
    <w:rPr>
      <w:b/>
      <w:bCs/>
      <w:sz w:val="20"/>
      <w:szCs w:val="20"/>
    </w:rPr>
  </w:style>
  <w:style w:type="paragraph" w:styleId="Ballontekst">
    <w:name w:val="Balloon Text"/>
    <w:basedOn w:val="Standaard"/>
    <w:link w:val="BallontekstChar"/>
    <w:uiPriority w:val="99"/>
    <w:semiHidden/>
    <w:unhideWhenUsed/>
    <w:rsid w:val="001B6A4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B6A4E"/>
    <w:rPr>
      <w:rFonts w:ascii="Segoe UI" w:hAnsi="Segoe UI" w:cs="Segoe UI"/>
      <w:sz w:val="18"/>
      <w:szCs w:val="18"/>
    </w:rPr>
  </w:style>
  <w:style w:type="paragraph" w:styleId="Inhopg3">
    <w:name w:val="toc 3"/>
    <w:basedOn w:val="Standaard"/>
    <w:next w:val="Standaard"/>
    <w:autoRedefine/>
    <w:uiPriority w:val="39"/>
    <w:unhideWhenUsed/>
    <w:rsid w:val="0074535E"/>
    <w:pPr>
      <w:spacing w:after="100"/>
      <w:ind w:left="440"/>
    </w:pPr>
  </w:style>
  <w:style w:type="character" w:styleId="GevolgdeHyperlink">
    <w:name w:val="FollowedHyperlink"/>
    <w:basedOn w:val="Standaardalinea-lettertype"/>
    <w:uiPriority w:val="99"/>
    <w:semiHidden/>
    <w:unhideWhenUsed/>
    <w:rsid w:val="00627F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728646">
      <w:bodyDiv w:val="1"/>
      <w:marLeft w:val="0"/>
      <w:marRight w:val="0"/>
      <w:marTop w:val="0"/>
      <w:marBottom w:val="0"/>
      <w:divBdr>
        <w:top w:val="none" w:sz="0" w:space="0" w:color="auto"/>
        <w:left w:val="none" w:sz="0" w:space="0" w:color="auto"/>
        <w:bottom w:val="none" w:sz="0" w:space="0" w:color="auto"/>
        <w:right w:val="none" w:sz="0" w:space="0" w:color="auto"/>
      </w:divBdr>
    </w:div>
    <w:div w:id="636573832">
      <w:bodyDiv w:val="1"/>
      <w:marLeft w:val="0"/>
      <w:marRight w:val="0"/>
      <w:marTop w:val="0"/>
      <w:marBottom w:val="0"/>
      <w:divBdr>
        <w:top w:val="none" w:sz="0" w:space="0" w:color="auto"/>
        <w:left w:val="none" w:sz="0" w:space="0" w:color="auto"/>
        <w:bottom w:val="none" w:sz="0" w:space="0" w:color="auto"/>
        <w:right w:val="none" w:sz="0" w:space="0" w:color="auto"/>
      </w:divBdr>
    </w:div>
    <w:div w:id="989097628">
      <w:bodyDiv w:val="1"/>
      <w:marLeft w:val="0"/>
      <w:marRight w:val="0"/>
      <w:marTop w:val="0"/>
      <w:marBottom w:val="0"/>
      <w:divBdr>
        <w:top w:val="none" w:sz="0" w:space="0" w:color="auto"/>
        <w:left w:val="none" w:sz="0" w:space="0" w:color="auto"/>
        <w:bottom w:val="none" w:sz="0" w:space="0" w:color="auto"/>
        <w:right w:val="none" w:sz="0" w:space="0" w:color="auto"/>
      </w:divBdr>
      <w:divsChild>
        <w:div w:id="358703234">
          <w:marLeft w:val="0"/>
          <w:marRight w:val="0"/>
          <w:marTop w:val="0"/>
          <w:marBottom w:val="0"/>
          <w:divBdr>
            <w:top w:val="none" w:sz="0" w:space="0" w:color="auto"/>
            <w:left w:val="none" w:sz="0" w:space="0" w:color="auto"/>
            <w:bottom w:val="none" w:sz="0" w:space="0" w:color="auto"/>
            <w:right w:val="none" w:sz="0" w:space="0" w:color="auto"/>
          </w:divBdr>
        </w:div>
        <w:div w:id="471970">
          <w:marLeft w:val="0"/>
          <w:marRight w:val="0"/>
          <w:marTop w:val="0"/>
          <w:marBottom w:val="0"/>
          <w:divBdr>
            <w:top w:val="none" w:sz="0" w:space="0" w:color="auto"/>
            <w:left w:val="none" w:sz="0" w:space="0" w:color="auto"/>
            <w:bottom w:val="none" w:sz="0" w:space="0" w:color="auto"/>
            <w:right w:val="none" w:sz="0" w:space="0" w:color="auto"/>
          </w:divBdr>
        </w:div>
        <w:div w:id="1751468187">
          <w:marLeft w:val="0"/>
          <w:marRight w:val="0"/>
          <w:marTop w:val="0"/>
          <w:marBottom w:val="0"/>
          <w:divBdr>
            <w:top w:val="none" w:sz="0" w:space="0" w:color="auto"/>
            <w:left w:val="none" w:sz="0" w:space="0" w:color="auto"/>
            <w:bottom w:val="none" w:sz="0" w:space="0" w:color="auto"/>
            <w:right w:val="none" w:sz="0" w:space="0" w:color="auto"/>
          </w:divBdr>
        </w:div>
        <w:div w:id="1966234901">
          <w:marLeft w:val="0"/>
          <w:marRight w:val="0"/>
          <w:marTop w:val="0"/>
          <w:marBottom w:val="0"/>
          <w:divBdr>
            <w:top w:val="none" w:sz="0" w:space="0" w:color="auto"/>
            <w:left w:val="none" w:sz="0" w:space="0" w:color="auto"/>
            <w:bottom w:val="none" w:sz="0" w:space="0" w:color="auto"/>
            <w:right w:val="none" w:sz="0" w:space="0" w:color="auto"/>
          </w:divBdr>
        </w:div>
        <w:div w:id="300311507">
          <w:marLeft w:val="0"/>
          <w:marRight w:val="0"/>
          <w:marTop w:val="0"/>
          <w:marBottom w:val="0"/>
          <w:divBdr>
            <w:top w:val="none" w:sz="0" w:space="0" w:color="auto"/>
            <w:left w:val="none" w:sz="0" w:space="0" w:color="auto"/>
            <w:bottom w:val="none" w:sz="0" w:space="0" w:color="auto"/>
            <w:right w:val="none" w:sz="0" w:space="0" w:color="auto"/>
          </w:divBdr>
        </w:div>
        <w:div w:id="31729061">
          <w:marLeft w:val="0"/>
          <w:marRight w:val="0"/>
          <w:marTop w:val="0"/>
          <w:marBottom w:val="0"/>
          <w:divBdr>
            <w:top w:val="none" w:sz="0" w:space="0" w:color="auto"/>
            <w:left w:val="none" w:sz="0" w:space="0" w:color="auto"/>
            <w:bottom w:val="none" w:sz="0" w:space="0" w:color="auto"/>
            <w:right w:val="none" w:sz="0" w:space="0" w:color="auto"/>
          </w:divBdr>
        </w:div>
        <w:div w:id="784613304">
          <w:marLeft w:val="0"/>
          <w:marRight w:val="0"/>
          <w:marTop w:val="0"/>
          <w:marBottom w:val="0"/>
          <w:divBdr>
            <w:top w:val="none" w:sz="0" w:space="0" w:color="auto"/>
            <w:left w:val="none" w:sz="0" w:space="0" w:color="auto"/>
            <w:bottom w:val="none" w:sz="0" w:space="0" w:color="auto"/>
            <w:right w:val="none" w:sz="0" w:space="0" w:color="auto"/>
          </w:divBdr>
        </w:div>
        <w:div w:id="380053970">
          <w:marLeft w:val="0"/>
          <w:marRight w:val="0"/>
          <w:marTop w:val="0"/>
          <w:marBottom w:val="0"/>
          <w:divBdr>
            <w:top w:val="none" w:sz="0" w:space="0" w:color="auto"/>
            <w:left w:val="none" w:sz="0" w:space="0" w:color="auto"/>
            <w:bottom w:val="none" w:sz="0" w:space="0" w:color="auto"/>
            <w:right w:val="none" w:sz="0" w:space="0" w:color="auto"/>
          </w:divBdr>
        </w:div>
        <w:div w:id="150028553">
          <w:marLeft w:val="0"/>
          <w:marRight w:val="0"/>
          <w:marTop w:val="0"/>
          <w:marBottom w:val="0"/>
          <w:divBdr>
            <w:top w:val="none" w:sz="0" w:space="0" w:color="auto"/>
            <w:left w:val="none" w:sz="0" w:space="0" w:color="auto"/>
            <w:bottom w:val="none" w:sz="0" w:space="0" w:color="auto"/>
            <w:right w:val="none" w:sz="0" w:space="0" w:color="auto"/>
          </w:divBdr>
        </w:div>
        <w:div w:id="1154641525">
          <w:marLeft w:val="0"/>
          <w:marRight w:val="0"/>
          <w:marTop w:val="0"/>
          <w:marBottom w:val="0"/>
          <w:divBdr>
            <w:top w:val="none" w:sz="0" w:space="0" w:color="auto"/>
            <w:left w:val="none" w:sz="0" w:space="0" w:color="auto"/>
            <w:bottom w:val="none" w:sz="0" w:space="0" w:color="auto"/>
            <w:right w:val="none" w:sz="0" w:space="0" w:color="auto"/>
          </w:divBdr>
        </w:div>
        <w:div w:id="1171680302">
          <w:marLeft w:val="0"/>
          <w:marRight w:val="0"/>
          <w:marTop w:val="0"/>
          <w:marBottom w:val="0"/>
          <w:divBdr>
            <w:top w:val="none" w:sz="0" w:space="0" w:color="auto"/>
            <w:left w:val="none" w:sz="0" w:space="0" w:color="auto"/>
            <w:bottom w:val="none" w:sz="0" w:space="0" w:color="auto"/>
            <w:right w:val="none" w:sz="0" w:space="0" w:color="auto"/>
          </w:divBdr>
        </w:div>
        <w:div w:id="1774548440">
          <w:marLeft w:val="0"/>
          <w:marRight w:val="0"/>
          <w:marTop w:val="0"/>
          <w:marBottom w:val="0"/>
          <w:divBdr>
            <w:top w:val="none" w:sz="0" w:space="0" w:color="auto"/>
            <w:left w:val="none" w:sz="0" w:space="0" w:color="auto"/>
            <w:bottom w:val="none" w:sz="0" w:space="0" w:color="auto"/>
            <w:right w:val="none" w:sz="0" w:space="0" w:color="auto"/>
          </w:divBdr>
        </w:div>
        <w:div w:id="1516186247">
          <w:marLeft w:val="0"/>
          <w:marRight w:val="0"/>
          <w:marTop w:val="0"/>
          <w:marBottom w:val="0"/>
          <w:divBdr>
            <w:top w:val="none" w:sz="0" w:space="0" w:color="auto"/>
            <w:left w:val="none" w:sz="0" w:space="0" w:color="auto"/>
            <w:bottom w:val="none" w:sz="0" w:space="0" w:color="auto"/>
            <w:right w:val="none" w:sz="0" w:space="0" w:color="auto"/>
          </w:divBdr>
        </w:div>
        <w:div w:id="1037663352">
          <w:marLeft w:val="0"/>
          <w:marRight w:val="0"/>
          <w:marTop w:val="0"/>
          <w:marBottom w:val="0"/>
          <w:divBdr>
            <w:top w:val="none" w:sz="0" w:space="0" w:color="auto"/>
            <w:left w:val="none" w:sz="0" w:space="0" w:color="auto"/>
            <w:bottom w:val="none" w:sz="0" w:space="0" w:color="auto"/>
            <w:right w:val="none" w:sz="0" w:space="0" w:color="auto"/>
          </w:divBdr>
        </w:div>
        <w:div w:id="235676741">
          <w:marLeft w:val="0"/>
          <w:marRight w:val="0"/>
          <w:marTop w:val="0"/>
          <w:marBottom w:val="0"/>
          <w:divBdr>
            <w:top w:val="none" w:sz="0" w:space="0" w:color="auto"/>
            <w:left w:val="none" w:sz="0" w:space="0" w:color="auto"/>
            <w:bottom w:val="none" w:sz="0" w:space="0" w:color="auto"/>
            <w:right w:val="none" w:sz="0" w:space="0" w:color="auto"/>
          </w:divBdr>
        </w:div>
        <w:div w:id="192764921">
          <w:marLeft w:val="0"/>
          <w:marRight w:val="0"/>
          <w:marTop w:val="0"/>
          <w:marBottom w:val="0"/>
          <w:divBdr>
            <w:top w:val="none" w:sz="0" w:space="0" w:color="auto"/>
            <w:left w:val="none" w:sz="0" w:space="0" w:color="auto"/>
            <w:bottom w:val="none" w:sz="0" w:space="0" w:color="auto"/>
            <w:right w:val="none" w:sz="0" w:space="0" w:color="auto"/>
          </w:divBdr>
        </w:div>
        <w:div w:id="359167248">
          <w:marLeft w:val="0"/>
          <w:marRight w:val="0"/>
          <w:marTop w:val="0"/>
          <w:marBottom w:val="0"/>
          <w:divBdr>
            <w:top w:val="none" w:sz="0" w:space="0" w:color="auto"/>
            <w:left w:val="none" w:sz="0" w:space="0" w:color="auto"/>
            <w:bottom w:val="none" w:sz="0" w:space="0" w:color="auto"/>
            <w:right w:val="none" w:sz="0" w:space="0" w:color="auto"/>
          </w:divBdr>
        </w:div>
        <w:div w:id="1190877839">
          <w:marLeft w:val="0"/>
          <w:marRight w:val="0"/>
          <w:marTop w:val="0"/>
          <w:marBottom w:val="0"/>
          <w:divBdr>
            <w:top w:val="none" w:sz="0" w:space="0" w:color="auto"/>
            <w:left w:val="none" w:sz="0" w:space="0" w:color="auto"/>
            <w:bottom w:val="none" w:sz="0" w:space="0" w:color="auto"/>
            <w:right w:val="none" w:sz="0" w:space="0" w:color="auto"/>
          </w:divBdr>
        </w:div>
        <w:div w:id="646200708">
          <w:marLeft w:val="0"/>
          <w:marRight w:val="0"/>
          <w:marTop w:val="0"/>
          <w:marBottom w:val="0"/>
          <w:divBdr>
            <w:top w:val="none" w:sz="0" w:space="0" w:color="auto"/>
            <w:left w:val="none" w:sz="0" w:space="0" w:color="auto"/>
            <w:bottom w:val="none" w:sz="0" w:space="0" w:color="auto"/>
            <w:right w:val="none" w:sz="0" w:space="0" w:color="auto"/>
          </w:divBdr>
        </w:div>
        <w:div w:id="2142531068">
          <w:marLeft w:val="0"/>
          <w:marRight w:val="0"/>
          <w:marTop w:val="0"/>
          <w:marBottom w:val="0"/>
          <w:divBdr>
            <w:top w:val="none" w:sz="0" w:space="0" w:color="auto"/>
            <w:left w:val="none" w:sz="0" w:space="0" w:color="auto"/>
            <w:bottom w:val="none" w:sz="0" w:space="0" w:color="auto"/>
            <w:right w:val="none" w:sz="0" w:space="0" w:color="auto"/>
          </w:divBdr>
        </w:div>
        <w:div w:id="783958214">
          <w:marLeft w:val="0"/>
          <w:marRight w:val="0"/>
          <w:marTop w:val="0"/>
          <w:marBottom w:val="0"/>
          <w:divBdr>
            <w:top w:val="none" w:sz="0" w:space="0" w:color="auto"/>
            <w:left w:val="none" w:sz="0" w:space="0" w:color="auto"/>
            <w:bottom w:val="none" w:sz="0" w:space="0" w:color="auto"/>
            <w:right w:val="none" w:sz="0" w:space="0" w:color="auto"/>
          </w:divBdr>
        </w:div>
        <w:div w:id="1684167654">
          <w:marLeft w:val="0"/>
          <w:marRight w:val="0"/>
          <w:marTop w:val="0"/>
          <w:marBottom w:val="0"/>
          <w:divBdr>
            <w:top w:val="none" w:sz="0" w:space="0" w:color="auto"/>
            <w:left w:val="none" w:sz="0" w:space="0" w:color="auto"/>
            <w:bottom w:val="none" w:sz="0" w:space="0" w:color="auto"/>
            <w:right w:val="none" w:sz="0" w:space="0" w:color="auto"/>
          </w:divBdr>
        </w:div>
        <w:div w:id="1106459187">
          <w:marLeft w:val="0"/>
          <w:marRight w:val="0"/>
          <w:marTop w:val="0"/>
          <w:marBottom w:val="0"/>
          <w:divBdr>
            <w:top w:val="none" w:sz="0" w:space="0" w:color="auto"/>
            <w:left w:val="none" w:sz="0" w:space="0" w:color="auto"/>
            <w:bottom w:val="none" w:sz="0" w:space="0" w:color="auto"/>
            <w:right w:val="none" w:sz="0" w:space="0" w:color="auto"/>
          </w:divBdr>
        </w:div>
        <w:div w:id="665592858">
          <w:marLeft w:val="0"/>
          <w:marRight w:val="0"/>
          <w:marTop w:val="0"/>
          <w:marBottom w:val="0"/>
          <w:divBdr>
            <w:top w:val="none" w:sz="0" w:space="0" w:color="auto"/>
            <w:left w:val="none" w:sz="0" w:space="0" w:color="auto"/>
            <w:bottom w:val="none" w:sz="0" w:space="0" w:color="auto"/>
            <w:right w:val="none" w:sz="0" w:space="0" w:color="auto"/>
          </w:divBdr>
        </w:div>
        <w:div w:id="1262644213">
          <w:marLeft w:val="0"/>
          <w:marRight w:val="0"/>
          <w:marTop w:val="0"/>
          <w:marBottom w:val="0"/>
          <w:divBdr>
            <w:top w:val="none" w:sz="0" w:space="0" w:color="auto"/>
            <w:left w:val="none" w:sz="0" w:space="0" w:color="auto"/>
            <w:bottom w:val="none" w:sz="0" w:space="0" w:color="auto"/>
            <w:right w:val="none" w:sz="0" w:space="0" w:color="auto"/>
          </w:divBdr>
        </w:div>
        <w:div w:id="1281961189">
          <w:marLeft w:val="0"/>
          <w:marRight w:val="0"/>
          <w:marTop w:val="0"/>
          <w:marBottom w:val="0"/>
          <w:divBdr>
            <w:top w:val="none" w:sz="0" w:space="0" w:color="auto"/>
            <w:left w:val="none" w:sz="0" w:space="0" w:color="auto"/>
            <w:bottom w:val="none" w:sz="0" w:space="0" w:color="auto"/>
            <w:right w:val="none" w:sz="0" w:space="0" w:color="auto"/>
          </w:divBdr>
        </w:div>
        <w:div w:id="1344744023">
          <w:marLeft w:val="0"/>
          <w:marRight w:val="0"/>
          <w:marTop w:val="0"/>
          <w:marBottom w:val="0"/>
          <w:divBdr>
            <w:top w:val="none" w:sz="0" w:space="0" w:color="auto"/>
            <w:left w:val="none" w:sz="0" w:space="0" w:color="auto"/>
            <w:bottom w:val="none" w:sz="0" w:space="0" w:color="auto"/>
            <w:right w:val="none" w:sz="0" w:space="0" w:color="auto"/>
          </w:divBdr>
        </w:div>
        <w:div w:id="1244681479">
          <w:marLeft w:val="0"/>
          <w:marRight w:val="0"/>
          <w:marTop w:val="0"/>
          <w:marBottom w:val="0"/>
          <w:divBdr>
            <w:top w:val="none" w:sz="0" w:space="0" w:color="auto"/>
            <w:left w:val="none" w:sz="0" w:space="0" w:color="auto"/>
            <w:bottom w:val="none" w:sz="0" w:space="0" w:color="auto"/>
            <w:right w:val="none" w:sz="0" w:space="0" w:color="auto"/>
          </w:divBdr>
        </w:div>
        <w:div w:id="658772759">
          <w:marLeft w:val="0"/>
          <w:marRight w:val="0"/>
          <w:marTop w:val="0"/>
          <w:marBottom w:val="0"/>
          <w:divBdr>
            <w:top w:val="none" w:sz="0" w:space="0" w:color="auto"/>
            <w:left w:val="none" w:sz="0" w:space="0" w:color="auto"/>
            <w:bottom w:val="none" w:sz="0" w:space="0" w:color="auto"/>
            <w:right w:val="none" w:sz="0" w:space="0" w:color="auto"/>
          </w:divBdr>
        </w:div>
        <w:div w:id="1169102810">
          <w:marLeft w:val="0"/>
          <w:marRight w:val="0"/>
          <w:marTop w:val="0"/>
          <w:marBottom w:val="0"/>
          <w:divBdr>
            <w:top w:val="none" w:sz="0" w:space="0" w:color="auto"/>
            <w:left w:val="none" w:sz="0" w:space="0" w:color="auto"/>
            <w:bottom w:val="none" w:sz="0" w:space="0" w:color="auto"/>
            <w:right w:val="none" w:sz="0" w:space="0" w:color="auto"/>
          </w:divBdr>
        </w:div>
        <w:div w:id="948898611">
          <w:marLeft w:val="0"/>
          <w:marRight w:val="0"/>
          <w:marTop w:val="0"/>
          <w:marBottom w:val="0"/>
          <w:divBdr>
            <w:top w:val="none" w:sz="0" w:space="0" w:color="auto"/>
            <w:left w:val="none" w:sz="0" w:space="0" w:color="auto"/>
            <w:bottom w:val="none" w:sz="0" w:space="0" w:color="auto"/>
            <w:right w:val="none" w:sz="0" w:space="0" w:color="auto"/>
          </w:divBdr>
        </w:div>
        <w:div w:id="1926842253">
          <w:marLeft w:val="0"/>
          <w:marRight w:val="0"/>
          <w:marTop w:val="0"/>
          <w:marBottom w:val="0"/>
          <w:divBdr>
            <w:top w:val="none" w:sz="0" w:space="0" w:color="auto"/>
            <w:left w:val="none" w:sz="0" w:space="0" w:color="auto"/>
            <w:bottom w:val="none" w:sz="0" w:space="0" w:color="auto"/>
            <w:right w:val="none" w:sz="0" w:space="0" w:color="auto"/>
          </w:divBdr>
        </w:div>
        <w:div w:id="2048867923">
          <w:marLeft w:val="0"/>
          <w:marRight w:val="0"/>
          <w:marTop w:val="0"/>
          <w:marBottom w:val="0"/>
          <w:divBdr>
            <w:top w:val="none" w:sz="0" w:space="0" w:color="auto"/>
            <w:left w:val="none" w:sz="0" w:space="0" w:color="auto"/>
            <w:bottom w:val="none" w:sz="0" w:space="0" w:color="auto"/>
            <w:right w:val="none" w:sz="0" w:space="0" w:color="auto"/>
          </w:divBdr>
        </w:div>
        <w:div w:id="582761135">
          <w:marLeft w:val="0"/>
          <w:marRight w:val="0"/>
          <w:marTop w:val="0"/>
          <w:marBottom w:val="0"/>
          <w:divBdr>
            <w:top w:val="none" w:sz="0" w:space="0" w:color="auto"/>
            <w:left w:val="none" w:sz="0" w:space="0" w:color="auto"/>
            <w:bottom w:val="none" w:sz="0" w:space="0" w:color="auto"/>
            <w:right w:val="none" w:sz="0" w:space="0" w:color="auto"/>
          </w:divBdr>
        </w:div>
        <w:div w:id="1532498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vincies.incijfers.be/Admin/Studio/Table?tableName=Variable" TargetMode="External"/><Relationship Id="rId13" Type="http://schemas.openxmlformats.org/officeDocument/2006/relationships/hyperlink" Target="https://share.vlaamsbrabant.be/share/page/site/socialeplanning/document-details?nodeRef=workspace://SpacesStore/fc948cfe-7c03-4b95-8573-acac1bc26cd2" TargetMode="External"/><Relationship Id="rId3" Type="http://schemas.openxmlformats.org/officeDocument/2006/relationships/styles" Target="styles.xml"/><Relationship Id="rId7" Type="http://schemas.openxmlformats.org/officeDocument/2006/relationships/hyperlink" Target="https://share.vlaamsbrabant.be/share/page/site/socialeplanning/document-details?nodeRef=workspace://SpacesStore/5ee48f87-c8a4-4aff-b2b3-dd15a59e9913" TargetMode="External"/><Relationship Id="rId12" Type="http://schemas.openxmlformats.org/officeDocument/2006/relationships/hyperlink" Target="https://share.vlaamsbrabant.be/share/s/i35sxhGUT9G9v87aFSGl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provincies.incijfers.be/admin/jive/Report/Edit/logboe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vincies.incijfers.be/databank" TargetMode="External"/><Relationship Id="rId4" Type="http://schemas.openxmlformats.org/officeDocument/2006/relationships/settings" Target="settings.xml"/><Relationship Id="rId9" Type="http://schemas.openxmlformats.org/officeDocument/2006/relationships/hyperlink" Target="https://provincies.incijfers.be/admin/jive" TargetMode="External"/><Relationship Id="rId14" Type="http://schemas.openxmlformats.org/officeDocument/2006/relationships/hyperlink" Target="https://share.vlaamsbrabant.be/share/page/site/socialeplanning/document-details?nodeRef=workspace://SpacesStore/44a23bf7-0262-41b1-bb4d-757cc38ace63"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34842-C3B3-4DEF-9D7B-1DEB058BD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1936</Words>
  <Characters>10648</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Provinciebestuur Limburg</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Schouppe Joost</dc:creator>
  <cp:lastModifiedBy>Schouppe Joost</cp:lastModifiedBy>
  <cp:revision>2</cp:revision>
  <cp:lastPrinted>2019-10-03T10:37:00Z</cp:lastPrinted>
  <dcterms:created xsi:type="dcterms:W3CDTF">2020-09-22T13:26:00Z</dcterms:created>
  <dcterms:modified xsi:type="dcterms:W3CDTF">2020-09-22T13:26:00Z</dcterms:modified>
</cp:coreProperties>
</file>