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Абылкаса Сагинова</w:t>
            </w:r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63F37686" w:rsidR="006A6EE5" w:rsidRPr="00C20E39" w:rsidRDefault="006A6EE5" w:rsidP="006A6EE5">
            <w:pPr>
              <w:pStyle w:val="a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 ИВС</w:t>
            </w:r>
          </w:p>
          <w:p w14:paraId="5FB0F921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130231D9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</w:t>
            </w:r>
            <w:r w:rsidR="00351A41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2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2AA5A42B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81432E" w:rsidRPr="000B3B5C"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  <w:t>Создание таблиц базы данных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39CC9F77" w:rsidR="006A6EE5" w:rsidRPr="00F869A8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 w:rsidR="00F869A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Щербаков И.С.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FBE8D4E" w:rsidR="006A6EE5" w:rsidRPr="00C53F11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</w:t>
            </w:r>
            <w:r w:rsidR="005B5BC5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ы</w:t>
            </w: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 xml:space="preserve"> 2022</w:t>
            </w:r>
          </w:p>
          <w:p w14:paraId="30C5E625" w14:textId="77777777" w:rsidR="006A6EE5" w:rsidRDefault="006A6EE5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DA520A6" w14:textId="2AB17902" w:rsidR="00F91739" w:rsidRPr="00723C9C" w:rsidRDefault="00065453" w:rsidP="000B3B5C">
      <w:pPr>
        <w:tabs>
          <w:tab w:val="left" w:pos="851"/>
        </w:tabs>
        <w:rPr>
          <w:b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  <w:r w:rsidR="000B3B5C" w:rsidRPr="000B3B5C">
        <w:rPr>
          <w:b/>
          <w:lang w:eastAsia="ko-KR"/>
        </w:rPr>
        <w:t xml:space="preserve"> </w:t>
      </w:r>
      <w:r w:rsidR="000B3B5C" w:rsidRPr="000B3B5C">
        <w:rPr>
          <w:rFonts w:ascii="Times New Roman" w:hAnsi="Times New Roman" w:cs="Times New Roman"/>
          <w:bCs/>
          <w:sz w:val="28"/>
          <w:szCs w:val="28"/>
          <w:lang w:eastAsia="ko-KR"/>
        </w:rPr>
        <w:t>Создание таблиц базы данных</w:t>
      </w:r>
      <w:r w:rsidR="000B3B5C" w:rsidRPr="000B3B5C">
        <w:rPr>
          <w:rFonts w:ascii="Times New Roman" w:hAnsi="Times New Roman" w:cs="Times New Roman"/>
          <w:sz w:val="36"/>
          <w:szCs w:val="36"/>
          <w:lang w:eastAsia="ko-KR"/>
        </w:rPr>
        <w:t xml:space="preserve">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2E25173" w14:textId="77777777" w:rsidR="00F91739" w:rsidRPr="00F91739" w:rsidRDefault="00F91739" w:rsidP="00F91739">
      <w:pPr>
        <w:widowControl w:val="0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91739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Цель работы: 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усвоить способы создания таблиц, пользовательских типов данных, умолчаний, ограничений и индексов базы данных средствами СУБД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MS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SQL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Server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20</w:t>
      </w:r>
      <w:r w:rsidRPr="00F91739">
        <w:rPr>
          <w:rFonts w:ascii="Times New Roman" w:hAnsi="Times New Roman" w:cs="Times New Roman"/>
          <w:sz w:val="28"/>
          <w:szCs w:val="28"/>
          <w:lang w:val="kk-KZ" w:eastAsia="ko-KR"/>
        </w:rPr>
        <w:t>12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. 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2EFEA13C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Создать пользовательский тип данных</w:t>
      </w:r>
    </w:p>
    <w:p w14:paraId="797C3F5A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>Определить таблицы базы данных  в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</w:t>
      </w:r>
      <w:r w:rsidRPr="00F91739">
        <w:rPr>
          <w:rFonts w:ascii="Times New Roman" w:hAnsi="Times New Roman" w:cs="Times New Roman"/>
          <w:sz w:val="28"/>
          <w:szCs w:val="28"/>
        </w:rPr>
        <w:t>молчанию, ограничения и правила и созданный вами в п. 1 пользовательский тип данных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). </w:t>
      </w:r>
      <w:r w:rsidRPr="00F91739">
        <w:rPr>
          <w:rFonts w:ascii="Times New Roman" w:hAnsi="Times New Roman" w:cs="Times New Roman"/>
          <w:sz w:val="28"/>
          <w:szCs w:val="28"/>
        </w:rPr>
        <w:t xml:space="preserve"> 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ko-KR"/>
        </w:rPr>
        <w:t>Ввод данных в таблицы не осуществлять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>!</w:t>
      </w:r>
    </w:p>
    <w:p w14:paraId="2E97679E" w14:textId="757C0EAD" w:rsid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>Создать индексы для таблиц базы данных</w:t>
      </w:r>
    </w:p>
    <w:p w14:paraId="321CA75E" w14:textId="41A525AD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Pr="004D13A9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08575A97" w14:textId="51317E3B" w:rsidR="00065453" w:rsidRPr="00D32A6A" w:rsidRDefault="00D32A6A" w:rsidP="00065453">
      <w:pPr>
        <w:pStyle w:val="a9"/>
        <w:rPr>
          <w:rFonts w:ascii="Times New Roman" w:hAnsi="Times New Roman" w:cs="Times New Roman"/>
          <w:noProof/>
        </w:rPr>
      </w:pPr>
      <w:r w:rsidRPr="00D32A6A">
        <w:rPr>
          <w:rFonts w:ascii="Times New Roman" w:hAnsi="Times New Roman" w:cs="Times New Roman"/>
          <w:noProof/>
        </w:rPr>
        <w:t xml:space="preserve">Скрипт создания таблицы </w:t>
      </w:r>
      <w:r w:rsidRPr="00D32A6A">
        <w:rPr>
          <w:rFonts w:ascii="Times New Roman" w:hAnsi="Times New Roman" w:cs="Times New Roman"/>
          <w:noProof/>
          <w:lang w:val="en-US"/>
        </w:rPr>
        <w:t>Roles</w:t>
      </w:r>
      <w:r w:rsidRPr="00D32A6A">
        <w:rPr>
          <w:rFonts w:ascii="Times New Roman" w:hAnsi="Times New Roman" w:cs="Times New Roman"/>
          <w:noProof/>
        </w:rPr>
        <w:t>:</w:t>
      </w:r>
    </w:p>
    <w:p w14:paraId="50D1FCB1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StudScherbakov</w:t>
      </w:r>
    </w:p>
    <w:p w14:paraId="22D7F1B0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Roles</w:t>
      </w:r>
    </w:p>
    <w:p w14:paraId="515FA92E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</w:p>
    <w:p w14:paraId="5DEA250C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</w:p>
    <w:p w14:paraId="7A9C274E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  <w:t xml:space="preserve">RoleName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),</w:t>
      </w:r>
    </w:p>
    <w:p w14:paraId="539CD565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</w:p>
    <w:p w14:paraId="42B3597C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57CC30F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Users</w:t>
      </w:r>
    </w:p>
    <w:p w14:paraId="4E540E8F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</w:p>
    <w:p w14:paraId="09BF6463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</w:p>
    <w:p w14:paraId="0E7AD4AD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),</w:t>
      </w:r>
    </w:p>
    <w:p w14:paraId="193DB8DB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),</w:t>
      </w:r>
    </w:p>
    <w:p w14:paraId="6FE97263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RoleId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Roles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),</w:t>
      </w:r>
    </w:p>
    <w:p w14:paraId="69D62F15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</w:p>
    <w:p w14:paraId="58D920DA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Roles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RoleName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KZ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);</w:t>
      </w:r>
    </w:p>
    <w:p w14:paraId="1CCE3E70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Roles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RoleName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KZ"/>
        </w:rPr>
        <w:t>'User'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);</w:t>
      </w:r>
    </w:p>
    <w:p w14:paraId="2F3E101A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Roles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RoleName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KZ"/>
        </w:rPr>
        <w:t>'QA'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);</w:t>
      </w:r>
    </w:p>
    <w:p w14:paraId="7AFC7EDF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KZ"/>
        </w:rPr>
        <w:t>'Anton'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KZ"/>
        </w:rPr>
        <w:t>'Vladimirov'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);</w:t>
      </w:r>
    </w:p>
    <w:p w14:paraId="439C3184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KZ"/>
        </w:rPr>
        <w:t>'Igor'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KZ"/>
        </w:rPr>
        <w:t>'Kalashnicov'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);</w:t>
      </w:r>
    </w:p>
    <w:p w14:paraId="5A245C35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KZ"/>
        </w:rPr>
        <w:t>'Alex'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KZ"/>
        </w:rPr>
        <w:t>'Gorodoveh'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);</w:t>
      </w:r>
    </w:p>
    <w:p w14:paraId="3FF2537E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E79D460" w14:textId="77777777" w:rsidR="00F869A8" w:rsidRDefault="00F869A8" w:rsidP="00F8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Roles</w:t>
      </w:r>
    </w:p>
    <w:p w14:paraId="7EB48B6D" w14:textId="32D54B48" w:rsidR="00F41831" w:rsidRPr="00F869A8" w:rsidRDefault="00F869A8" w:rsidP="00F869A8">
      <w:pPr>
        <w:pStyle w:val="a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Users</w:t>
      </w:r>
    </w:p>
    <w:p w14:paraId="6F55CFED" w14:textId="77777777" w:rsidR="00F41831" w:rsidRPr="00F869A8" w:rsidRDefault="00F41831" w:rsidP="00301A26">
      <w:pPr>
        <w:pStyle w:val="a9"/>
        <w:rPr>
          <w:rFonts w:ascii="Consolas" w:hAnsi="Consolas" w:cs="Consolas"/>
          <w:sz w:val="19"/>
          <w:szCs w:val="19"/>
          <w:lang w:val="en-US"/>
        </w:rPr>
      </w:pPr>
    </w:p>
    <w:p w14:paraId="4A16B6B3" w14:textId="77777777" w:rsidR="00F41831" w:rsidRPr="00F869A8" w:rsidRDefault="00F41831" w:rsidP="00301A26">
      <w:pPr>
        <w:pStyle w:val="a9"/>
        <w:rPr>
          <w:rFonts w:ascii="Consolas" w:hAnsi="Consolas" w:cs="Consolas"/>
          <w:sz w:val="19"/>
          <w:szCs w:val="19"/>
          <w:lang w:val="en-US"/>
        </w:rPr>
      </w:pPr>
    </w:p>
    <w:p w14:paraId="646BD7C1" w14:textId="77777777" w:rsidR="00F41831" w:rsidRPr="00F869A8" w:rsidRDefault="00F41831" w:rsidP="00301A26">
      <w:pPr>
        <w:pStyle w:val="a9"/>
        <w:rPr>
          <w:rFonts w:ascii="Consolas" w:hAnsi="Consolas" w:cs="Consolas"/>
          <w:sz w:val="19"/>
          <w:szCs w:val="19"/>
          <w:lang w:val="en-US"/>
        </w:rPr>
      </w:pPr>
    </w:p>
    <w:p w14:paraId="1840E214" w14:textId="77777777" w:rsidR="00F41831" w:rsidRPr="00F869A8" w:rsidRDefault="00F41831" w:rsidP="00301A26">
      <w:pPr>
        <w:pStyle w:val="a9"/>
        <w:rPr>
          <w:rFonts w:ascii="Consolas" w:hAnsi="Consolas" w:cs="Consolas"/>
          <w:sz w:val="19"/>
          <w:szCs w:val="19"/>
          <w:lang w:val="en-US"/>
        </w:rPr>
      </w:pPr>
    </w:p>
    <w:p w14:paraId="5621B660" w14:textId="77777777" w:rsidR="00F41831" w:rsidRPr="00F869A8" w:rsidRDefault="00F41831" w:rsidP="00F41831">
      <w:pPr>
        <w:pStyle w:val="a9"/>
        <w:rPr>
          <w:rFonts w:ascii="Consolas" w:hAnsi="Consolas" w:cs="Consolas"/>
          <w:sz w:val="19"/>
          <w:szCs w:val="19"/>
          <w:lang w:val="en-US"/>
        </w:rPr>
      </w:pPr>
    </w:p>
    <w:p w14:paraId="665E5DEF" w14:textId="77777777" w:rsidR="00F41831" w:rsidRPr="00F869A8" w:rsidRDefault="00F41831" w:rsidP="00F41831">
      <w:pPr>
        <w:pStyle w:val="a9"/>
        <w:rPr>
          <w:rFonts w:ascii="Consolas" w:hAnsi="Consolas" w:cs="Consolas"/>
          <w:sz w:val="19"/>
          <w:szCs w:val="19"/>
          <w:lang w:val="en-US"/>
        </w:rPr>
      </w:pPr>
    </w:p>
    <w:p w14:paraId="2DA96202" w14:textId="35E3918D" w:rsidR="00F41831" w:rsidRPr="00F869A8" w:rsidRDefault="00F41831" w:rsidP="00F41831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F41831">
        <w:rPr>
          <w:rFonts w:ascii="Times New Roman" w:hAnsi="Times New Roman" w:cs="Times New Roman"/>
          <w:sz w:val="28"/>
          <w:szCs w:val="28"/>
        </w:rPr>
        <w:t>Результат</w:t>
      </w:r>
      <w:r w:rsidRPr="00F86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1831">
        <w:rPr>
          <w:rFonts w:ascii="Times New Roman" w:hAnsi="Times New Roman" w:cs="Times New Roman"/>
          <w:sz w:val="28"/>
          <w:szCs w:val="28"/>
        </w:rPr>
        <w:t>работы</w:t>
      </w:r>
      <w:r w:rsidRPr="00F86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1831">
        <w:rPr>
          <w:rFonts w:ascii="Times New Roman" w:hAnsi="Times New Roman" w:cs="Times New Roman"/>
          <w:sz w:val="28"/>
          <w:szCs w:val="28"/>
        </w:rPr>
        <w:t>кода</w:t>
      </w:r>
    </w:p>
    <w:p w14:paraId="0C2DE060" w14:textId="77777777" w:rsidR="00F41831" w:rsidRPr="00F869A8" w:rsidRDefault="00F41831" w:rsidP="00301A26">
      <w:pPr>
        <w:pStyle w:val="a9"/>
        <w:rPr>
          <w:rFonts w:ascii="Consolas" w:hAnsi="Consolas" w:cs="Consolas"/>
          <w:sz w:val="19"/>
          <w:szCs w:val="19"/>
          <w:lang w:val="en-US"/>
        </w:rPr>
      </w:pPr>
    </w:p>
    <w:p w14:paraId="09C4F369" w14:textId="18DA686C" w:rsidR="00F41831" w:rsidRPr="00F869A8" w:rsidRDefault="00F869A8" w:rsidP="00301A26">
      <w:pPr>
        <w:pStyle w:val="a9"/>
        <w:rPr>
          <w:rFonts w:ascii="Consolas" w:hAnsi="Consolas" w:cs="Consolas"/>
          <w:sz w:val="19"/>
          <w:szCs w:val="19"/>
          <w:lang w:val="ru-KZ"/>
        </w:rPr>
      </w:pPr>
      <w:r w:rsidRPr="00F869A8">
        <w:rPr>
          <w:rFonts w:ascii="Consolas" w:hAnsi="Consolas" w:cs="Consolas"/>
          <w:sz w:val="19"/>
          <w:szCs w:val="19"/>
          <w:lang w:val="ru-KZ"/>
        </w:rPr>
        <w:lastRenderedPageBreak/>
        <w:drawing>
          <wp:inline distT="0" distB="0" distL="0" distR="0" wp14:anchorId="0DE4C876" wp14:editId="1CEB0673">
            <wp:extent cx="3057952" cy="3010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C06F" w14:textId="77777777" w:rsidR="00F41831" w:rsidRPr="00F869A8" w:rsidRDefault="00F41831" w:rsidP="00301A26">
      <w:pPr>
        <w:pStyle w:val="a9"/>
        <w:rPr>
          <w:rFonts w:ascii="Consolas" w:hAnsi="Consolas" w:cs="Consolas"/>
          <w:sz w:val="19"/>
          <w:szCs w:val="19"/>
          <w:lang w:val="en-US"/>
        </w:rPr>
      </w:pPr>
    </w:p>
    <w:p w14:paraId="2397BBA9" w14:textId="2EECFD10" w:rsidR="00065453" w:rsidRPr="00065453" w:rsidRDefault="00065453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t>Ответы на контрольные вопросы:</w:t>
      </w:r>
    </w:p>
    <w:p w14:paraId="1AE055FE" w14:textId="77777777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Перечень поддерживаемых типов данных?</w:t>
      </w:r>
    </w:p>
    <w:p w14:paraId="4BDAC545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СНAR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фиксированные текстовые строки до 2000 байт. Значение типа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дополняется до указанной длины пробелами.</w:t>
      </w:r>
    </w:p>
    <w:p w14:paraId="483E14BA" w14:textId="240E18D1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VARCHAR 2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текстовые строки переменной длины до 4000 байт.</w:t>
      </w:r>
    </w:p>
    <w:p w14:paraId="10AE0D39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NUMBER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данные.</w:t>
      </w:r>
    </w:p>
    <w:p w14:paraId="003DFB88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DECIMAL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</w:t>
      </w:r>
    </w:p>
    <w:p w14:paraId="64E7503E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DATE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дат.</w:t>
      </w:r>
    </w:p>
    <w:p w14:paraId="18FE5170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2000 байт.</w:t>
      </w:r>
    </w:p>
    <w:p w14:paraId="6F8701AA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текстовых данных длиной до 2 ГБ</w:t>
      </w:r>
    </w:p>
    <w:p w14:paraId="2957B7A4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 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 ГБ</w:t>
      </w:r>
    </w:p>
    <w:p w14:paraId="252CE32D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идентификаторов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базы данных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в специальном формате (адреса строк таблицы).</w:t>
      </w:r>
    </w:p>
    <w:p w14:paraId="4613EB98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двоичных данных. Данные этого типа хранятся вне таблицы, а в таблице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находятся лишь указатели на объекты</w:t>
      </w:r>
    </w:p>
    <w:p w14:paraId="0542138B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, 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текстовых данных.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это тип данных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большой фиксированной длины (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означает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National Language Set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набор для национальных языков – и используется для работы 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 языках, отличных от английского. В английском для хранения одного символа нужен 1 байт, а в некоторых языках мира с наборами больших символов (японском, китайском, корейском), языках, где текст читается справа налево (арабский, иврит) для хранения одного символа требуется несколько байт). Данные этого типа хранятся вне таблицы, а в таблице находятся лишь указатели на объекты.</w:t>
      </w:r>
    </w:p>
    <w:p w14:paraId="52F46F7F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BFILE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неструктурированных данных, причем в файлах операционной системы (внешние файлы).</w:t>
      </w:r>
    </w:p>
    <w:p w14:paraId="5B152DDF" w14:textId="7DE3366D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Пользовательский тип данных. Назначение и способы создания?</w:t>
      </w:r>
    </w:p>
    <w:p w14:paraId="1051C220" w14:textId="6C3DF16D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 xml:space="preserve">В SQL Server 2005 (9.x) представлены определяемые пользователем типы данных (UDT). Пользовательские типы расширяют систему типов SQL путем </w:t>
      </w:r>
      <w:r w:rsidRPr="00F91739">
        <w:rPr>
          <w:rFonts w:ascii="Times New Roman" w:hAnsi="Times New Roman" w:cs="Times New Roman"/>
          <w:sz w:val="28"/>
          <w:szCs w:val="28"/>
        </w:rPr>
        <w:lastRenderedPageBreak/>
        <w:t>разрешения хранения объектов и пользовательских структур данных в базе данных SQL Server. Определяемые пользователем типы могут содержать несколько типов данных, и их поведение может отличаться от традиционных псевдонимов типов данных, которые состоят из одного системного типа данных SQL Server. Определяемые пользователем типы определяются с помощью любого языка, поддерживаемого средой .NET CLR, который создает поддающийся проверке код. Сюда входят языки Microsoft Visual C# и Visual Basic .NET. Данные представляются в виде полей и свойств класса или структуры .NET, а поведения определяются методами класса или структуры.</w:t>
      </w:r>
    </w:p>
    <w:p w14:paraId="2B910F22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Пользовательские типы (UDT) можно применять в качестве идентификатора столбцов таблицы, как переменную в пакете Transact-SQL или как аргумент функции Transact-SQL либо хранимой процедуры.</w:t>
      </w:r>
    </w:p>
    <w:p w14:paraId="3B8F2340" w14:textId="77777777" w:rsidR="00F41831" w:rsidRDefault="00F41831" w:rsidP="00F41831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7279BB0" w14:textId="77777777" w:rsidR="00F41831" w:rsidRDefault="00F41831" w:rsidP="00F41831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C2CBE4" w14:textId="77777777" w:rsidR="00F41831" w:rsidRDefault="00F41831" w:rsidP="00F41831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714CBFB" w14:textId="77777777" w:rsidR="00F41831" w:rsidRPr="00F41831" w:rsidRDefault="00F41831" w:rsidP="00F41831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2A860FE" w14:textId="47337239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Способы определения таблиц?</w:t>
      </w:r>
    </w:p>
    <w:p w14:paraId="43E9D2DC" w14:textId="77777777" w:rsidR="009E24FF" w:rsidRPr="009E24FF" w:rsidRDefault="00F91739" w:rsidP="00F91739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Подход к определению схемы в SQL/89 состоит в том, что все таблицы с одним идентификатором полномочий создаются (определяются) путем выполнения одного оператора определения схемы. При этом в стандарте не определяется способ выполнения оператора определения схемы: должен ли он выполняться только в интерактивном режиме или может быть встроен в программу, написанную на традиционном языке программирования. </w:t>
      </w:r>
    </w:p>
    <w:p w14:paraId="3F5D1CE6" w14:textId="5ABC9414" w:rsidR="009E24FF" w:rsidRP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ограничений?</w:t>
      </w:r>
    </w:p>
    <w:p w14:paraId="230B62BA" w14:textId="742D3AC0" w:rsidR="00065453" w:rsidRPr="0077303B" w:rsidRDefault="009E24FF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9E24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SQL-ограничения используются для указания правил данных таблицы, для ограничения типа данных, которые могут входить в таблицу. Это обеспечивает точность и надежность данных в таблице. Если между ограничением и действием данных существует какое-либо нарушение, действие прерывается.</w:t>
      </w:r>
    </w:p>
    <w:p w14:paraId="7686EFEB" w14:textId="15797FD8" w:rsidR="009E24FF" w:rsidRP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Перечень поддерживаемых умолчаний, ограничений, правил?</w:t>
      </w:r>
    </w:p>
    <w:p w14:paraId="667A51B2" w14:textId="52D0626C" w:rsidR="00065453" w:rsidRPr="009E24FF" w:rsidRDefault="009E24FF" w:rsidP="00065453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9E24FF">
        <w:rPr>
          <w:rFonts w:ascii="Times New Roman" w:hAnsi="Times New Roman" w:cs="Times New Roman"/>
          <w:color w:val="333333"/>
          <w:sz w:val="28"/>
          <w:szCs w:val="28"/>
        </w:rPr>
        <w:t>Умолчания, ограничения и правила </w:t>
      </w:r>
      <w:r w:rsidR="00EE3604"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необязательные атрибуты, которые мож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но определять по колонкам и таблицам базы данных. У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молчания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(зна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 xml:space="preserve">чения по умолчанию)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значения, которые заносятся в определенную колонку. 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Ограничения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(constraints) используются как способ идентифицирования допустимых значений для колонки (чтобы откло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нять недопустимые значения), а также как средство обеспечения целостности дан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ных в таблицах базы данных и между связанными таблицами. Ограничение только по одной колонке называется ограничением на значение (колонки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): оно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ограничивает значения только этой колонки. Ограничение, которое влияет на несколько колонок, называется ссылочным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ограничением: в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этом случае комбинация значений для колонок, указанных в данном ограничении, должна отвечать требованиям этого ограни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чения. Имеется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пять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типов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ограничений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NOT NULL, UNIQUE, PRIMARY KEY, FOREIGN KEY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CHECK.</w:t>
      </w:r>
    </w:p>
    <w:p w14:paraId="1BD78548" w14:textId="02F997AE" w:rsid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Способы создания ограничений?</w:t>
      </w:r>
    </w:p>
    <w:p w14:paraId="3C3CA0B7" w14:textId="5835FC69" w:rsidR="009E24FF" w:rsidRDefault="009E24FF" w:rsidP="009E24FF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lastRenderedPageBreak/>
        <w:t>В обозревателе объектов разверните таблицу, в которую необходимо добавить проверочное ограничение, щелкните правой кнопкой мыши пункт Ограничения и выберите команду Создать ограничение.</w:t>
      </w:r>
    </w:p>
    <w:p w14:paraId="6761D4D4" w14:textId="1F5CB356" w:rsid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и классификация индексов?</w:t>
      </w:r>
    </w:p>
    <w:p w14:paraId="4258A583" w14:textId="37A5FF6E" w:rsidR="00EE3604" w:rsidRPr="00EE3604" w:rsidRDefault="00EE3604" w:rsidP="00EE3604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Словно указатель в грамотно составленной книге, индекс помогает быстро получить доступ к строкам требуемых данных в таблице, соответствующих запросу. Таким образом, их использование позволяет ускорить выполнение требуемого запроса.</w:t>
      </w:r>
    </w:p>
    <w:p w14:paraId="4E571386" w14:textId="2164D919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 xml:space="preserve">B-Tree. Семейство B-Tree индексов — это наиболее часто используемый тип индексов, организованных как сбалансированное дерево, упорядоченных ключей. </w:t>
      </w:r>
    </w:p>
    <w:p w14:paraId="7D94E074" w14:textId="7840B6A5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>Пространственные</w:t>
      </w:r>
      <w:r w:rsidRPr="00EE3604">
        <w:rPr>
          <w:rFonts w:ascii="Arial" w:hAnsi="Arial" w:cs="Arial"/>
          <w:color w:val="202124"/>
          <w:lang w:val="en-US"/>
        </w:rPr>
        <w:t> </w:t>
      </w:r>
      <w:r w:rsidRPr="00EE3604">
        <w:rPr>
          <w:rFonts w:ascii="Arial" w:hAnsi="Arial" w:cs="Arial"/>
          <w:color w:val="202124"/>
        </w:rPr>
        <w:t>индексы</w:t>
      </w:r>
      <w:r w:rsidRPr="00EE3604">
        <w:rPr>
          <w:rFonts w:ascii="Arial" w:hAnsi="Arial" w:cs="Arial"/>
          <w:color w:val="202124"/>
          <w:lang w:val="en-US"/>
        </w:rPr>
        <w:t> </w:t>
      </w:r>
    </w:p>
    <w:p w14:paraId="5373CE1B" w14:textId="0388032A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HASH</w:t>
      </w:r>
      <w:r w:rsidRPr="0081432E">
        <w:rPr>
          <w:rFonts w:ascii="Arial" w:hAnsi="Arial" w:cs="Arial"/>
          <w:color w:val="202124"/>
        </w:rPr>
        <w:t xml:space="preserve">. </w:t>
      </w:r>
    </w:p>
    <w:p w14:paraId="1CB6C757" w14:textId="13EE0A3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Bitmap</w:t>
      </w:r>
      <w:r w:rsidRPr="0081432E">
        <w:rPr>
          <w:rFonts w:ascii="Arial" w:hAnsi="Arial" w:cs="Arial"/>
          <w:color w:val="202124"/>
        </w:rPr>
        <w:t xml:space="preserve">. </w:t>
      </w:r>
    </w:p>
    <w:p w14:paraId="2B0A0CCE" w14:textId="2E09F2E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Reverse</w:t>
      </w:r>
      <w:r w:rsidRPr="0081432E">
        <w:rPr>
          <w:rFonts w:ascii="Arial" w:hAnsi="Arial" w:cs="Arial"/>
          <w:color w:val="202124"/>
        </w:rPr>
        <w:t xml:space="preserve"> </w:t>
      </w:r>
      <w:r w:rsidRPr="00EE3604">
        <w:rPr>
          <w:rFonts w:ascii="Arial" w:hAnsi="Arial" w:cs="Arial"/>
          <w:color w:val="202124"/>
          <w:lang w:val="en-US"/>
        </w:rPr>
        <w:t>index</w:t>
      </w:r>
      <w:r w:rsidRPr="0081432E">
        <w:rPr>
          <w:rFonts w:ascii="Arial" w:hAnsi="Arial" w:cs="Arial"/>
          <w:color w:val="202124"/>
        </w:rPr>
        <w:t xml:space="preserve">. </w:t>
      </w:r>
    </w:p>
    <w:p w14:paraId="3B99F727" w14:textId="4EB7B652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 xml:space="preserve">Inverted index. </w:t>
      </w:r>
    </w:p>
    <w:p w14:paraId="1CAB757A" w14:textId="78DA490B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Partial index.</w:t>
      </w:r>
    </w:p>
    <w:p w14:paraId="78C688C8" w14:textId="3CD31544" w:rsidR="009E24FF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Function-based index.</w:t>
      </w:r>
    </w:p>
    <w:p w14:paraId="7F7BE91A" w14:textId="2BEF2B84" w:rsidR="00EE3604" w:rsidRP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Способы создания индексов?</w:t>
      </w:r>
    </w:p>
    <w:p w14:paraId="08E39465" w14:textId="0E62522B" w:rsidR="00EE3604" w:rsidRDefault="00EE3604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shd w:val="clear" w:color="auto" w:fill="FFFFFF"/>
        </w:rPr>
      </w:pPr>
      <w:r w:rsidRPr="00EE3604">
        <w:rPr>
          <w:color w:val="202124"/>
          <w:sz w:val="28"/>
          <w:szCs w:val="28"/>
          <w:shd w:val="clear" w:color="auto" w:fill="FFFFFF"/>
        </w:rPr>
        <w:t>Для того, чтобы добавить индекс, нам необходимо использовать команду CREATE INDEX, что позволит нам указать имя индекса и определить таблицу и колонку или индекс колонки и определить используется ли индекс по возрастанию или по убыванию. Индекса также могут быть уникальными, так же, как и констрейнт UNIQUE.</w:t>
      </w:r>
    </w:p>
    <w:p w14:paraId="25B35B69" w14:textId="69304EF4" w:rsid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 xml:space="preserve">Что представляют собой </w:t>
      </w:r>
      <w:r w:rsidRPr="00EE3604">
        <w:rPr>
          <w:rFonts w:ascii="Times New Roman" w:hAnsi="Times New Roman"/>
          <w:b/>
          <w:bCs/>
          <w:sz w:val="28"/>
          <w:szCs w:val="28"/>
          <w:lang w:val="en-US"/>
        </w:rPr>
        <w:t>Null</w:t>
      </w:r>
      <w:r w:rsidRPr="00EE3604">
        <w:rPr>
          <w:rFonts w:ascii="Times New Roman" w:hAnsi="Times New Roman"/>
          <w:b/>
          <w:bCs/>
          <w:sz w:val="28"/>
          <w:szCs w:val="28"/>
        </w:rPr>
        <w:t>-значение?</w:t>
      </w:r>
    </w:p>
    <w:p w14:paraId="7D51E318" w14:textId="5993C718" w:rsidR="00EE3604" w:rsidRPr="00EE3604" w:rsidRDefault="00EE3604" w:rsidP="00EE3604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NULL в СУБД — специальное значение (псевдо значение), которое может быть записано в поле таблицы базы данных (БД). NULL соответствует понятию «пустое поле», то есть «поле, не содержащее никакого значения».</w:t>
      </w:r>
    </w:p>
    <w:p w14:paraId="06CD1E74" w14:textId="66255E41" w:rsid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Типы целостности данных?</w:t>
      </w:r>
    </w:p>
    <w:p w14:paraId="429DD79A" w14:textId="0982FD0D" w:rsidR="00EE3604" w:rsidRPr="00EE3604" w:rsidRDefault="00EE3604" w:rsidP="00EE3604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Каждый тип целостности данных – доменный, табличный и ссылочный обеспечиваются отдельным типом ограничений. Ограничения обеспечивают правильность данных, введенных в поле, и какие отношения обеспечиваются между таблицами.</w:t>
      </w:r>
    </w:p>
    <w:p w14:paraId="6217DD8B" w14:textId="1DC58D96" w:rsidR="00EE3604" w:rsidRPr="00EE3604" w:rsidRDefault="00EE3604" w:rsidP="00EE360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A81874E" w14:textId="77777777" w:rsidR="009E24FF" w:rsidRPr="00EE3604" w:rsidRDefault="009E24FF" w:rsidP="009E24FF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A21395D" w14:textId="77777777" w:rsidR="009E24FF" w:rsidRPr="00EE3604" w:rsidRDefault="009E24FF" w:rsidP="009E24FF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</w:p>
    <w:p w14:paraId="0EBBB34A" w14:textId="77777777" w:rsidR="006A6EE5" w:rsidRPr="00EE3604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EE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B16B" w14:textId="77777777" w:rsidR="00F05BFE" w:rsidRDefault="00F05BFE" w:rsidP="00F41831">
      <w:pPr>
        <w:spacing w:after="0" w:line="240" w:lineRule="auto"/>
      </w:pPr>
      <w:r>
        <w:separator/>
      </w:r>
    </w:p>
  </w:endnote>
  <w:endnote w:type="continuationSeparator" w:id="0">
    <w:p w14:paraId="34F648BD" w14:textId="77777777" w:rsidR="00F05BFE" w:rsidRDefault="00F05BFE" w:rsidP="00F4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53BA" w14:textId="77777777" w:rsidR="00F05BFE" w:rsidRDefault="00F05BFE" w:rsidP="00F41831">
      <w:pPr>
        <w:spacing w:after="0" w:line="240" w:lineRule="auto"/>
      </w:pPr>
      <w:r>
        <w:separator/>
      </w:r>
    </w:p>
  </w:footnote>
  <w:footnote w:type="continuationSeparator" w:id="0">
    <w:p w14:paraId="4909600E" w14:textId="77777777" w:rsidR="00F05BFE" w:rsidRDefault="00F05BFE" w:rsidP="00F41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854"/>
    <w:multiLevelType w:val="multilevel"/>
    <w:tmpl w:val="837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6D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1516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E2F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1AE23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62024C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653C8"/>
    <w:multiLevelType w:val="multilevel"/>
    <w:tmpl w:val="AC8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95BC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09D50D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519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22963F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16486727">
    <w:abstractNumId w:val="10"/>
  </w:num>
  <w:num w:numId="2" w16cid:durableId="1814710669">
    <w:abstractNumId w:val="9"/>
  </w:num>
  <w:num w:numId="3" w16cid:durableId="1946183343">
    <w:abstractNumId w:val="4"/>
  </w:num>
  <w:num w:numId="4" w16cid:durableId="498235097">
    <w:abstractNumId w:val="10"/>
    <w:lvlOverride w:ilvl="0">
      <w:startOverride w:val="1"/>
    </w:lvlOverride>
  </w:num>
  <w:num w:numId="5" w16cid:durableId="86463999">
    <w:abstractNumId w:val="15"/>
  </w:num>
  <w:num w:numId="6" w16cid:durableId="1779333573">
    <w:abstractNumId w:val="11"/>
  </w:num>
  <w:num w:numId="7" w16cid:durableId="237137330">
    <w:abstractNumId w:val="3"/>
  </w:num>
  <w:num w:numId="8" w16cid:durableId="318269718">
    <w:abstractNumId w:val="8"/>
  </w:num>
  <w:num w:numId="9" w16cid:durableId="655574073">
    <w:abstractNumId w:val="12"/>
  </w:num>
  <w:num w:numId="10" w16cid:durableId="2041198560">
    <w:abstractNumId w:val="1"/>
  </w:num>
  <w:num w:numId="11" w16cid:durableId="338626272">
    <w:abstractNumId w:val="14"/>
  </w:num>
  <w:num w:numId="12" w16cid:durableId="1774745019">
    <w:abstractNumId w:val="17"/>
  </w:num>
  <w:num w:numId="13" w16cid:durableId="146166280">
    <w:abstractNumId w:val="6"/>
  </w:num>
  <w:num w:numId="14" w16cid:durableId="1028457647">
    <w:abstractNumId w:val="7"/>
  </w:num>
  <w:num w:numId="15" w16cid:durableId="864635914">
    <w:abstractNumId w:val="5"/>
  </w:num>
  <w:num w:numId="16" w16cid:durableId="31465312">
    <w:abstractNumId w:val="0"/>
  </w:num>
  <w:num w:numId="17" w16cid:durableId="1186208038">
    <w:abstractNumId w:val="13"/>
  </w:num>
  <w:num w:numId="18" w16cid:durableId="2044555360">
    <w:abstractNumId w:val="16"/>
  </w:num>
  <w:num w:numId="19" w16cid:durableId="172486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A24"/>
    <w:rsid w:val="0001275D"/>
    <w:rsid w:val="00065453"/>
    <w:rsid w:val="000B3B5C"/>
    <w:rsid w:val="002B5A10"/>
    <w:rsid w:val="00301A26"/>
    <w:rsid w:val="00351A41"/>
    <w:rsid w:val="0044245B"/>
    <w:rsid w:val="004D13A9"/>
    <w:rsid w:val="005B5BC5"/>
    <w:rsid w:val="00662A24"/>
    <w:rsid w:val="006A6EE5"/>
    <w:rsid w:val="0077303B"/>
    <w:rsid w:val="0081432E"/>
    <w:rsid w:val="009E24FF"/>
    <w:rsid w:val="009F4EEE"/>
    <w:rsid w:val="00AB7F39"/>
    <w:rsid w:val="00AE29FC"/>
    <w:rsid w:val="00B31AD6"/>
    <w:rsid w:val="00D32A6A"/>
    <w:rsid w:val="00EE3604"/>
    <w:rsid w:val="00F05BFE"/>
    <w:rsid w:val="00F41831"/>
    <w:rsid w:val="00F869A8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EE5"/>
  </w:style>
  <w:style w:type="paragraph" w:styleId="2">
    <w:name w:val="heading 2"/>
    <w:basedOn w:val="a"/>
    <w:link w:val="20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4245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245B"/>
    <w:rPr>
      <w:color w:val="0000FF"/>
      <w:u w:val="single"/>
    </w:rPr>
  </w:style>
  <w:style w:type="character" w:styleId="a8">
    <w:name w:val="Strong"/>
    <w:basedOn w:val="a0"/>
    <w:uiPriority w:val="22"/>
    <w:qFormat/>
    <w:rsid w:val="0044245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 Spacing"/>
    <w:uiPriority w:val="1"/>
    <w:qFormat/>
    <w:rsid w:val="0077303B"/>
    <w:pPr>
      <w:spacing w:after="0" w:line="240" w:lineRule="auto"/>
    </w:pPr>
  </w:style>
  <w:style w:type="paragraph" w:customStyle="1" w:styleId="aa">
    <w:name w:val="Для всего"/>
    <w:basedOn w:val="a"/>
    <w:link w:val="ab"/>
    <w:qFormat/>
    <w:rsid w:val="006A6EE5"/>
    <w:rPr>
      <w:sz w:val="28"/>
    </w:rPr>
  </w:style>
  <w:style w:type="character" w:customStyle="1" w:styleId="ab">
    <w:name w:val="Для всего Знак"/>
    <w:basedOn w:val="a0"/>
    <w:link w:val="aa"/>
    <w:rsid w:val="006A6EE5"/>
    <w:rPr>
      <w:sz w:val="28"/>
    </w:rPr>
  </w:style>
  <w:style w:type="table" w:styleId="ac">
    <w:name w:val="Table Grid"/>
    <w:basedOn w:val="a1"/>
    <w:uiPriority w:val="39"/>
    <w:rsid w:val="006A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F91739"/>
    <w:rPr>
      <w:i/>
      <w:iCs/>
    </w:rPr>
  </w:style>
  <w:style w:type="paragraph" w:customStyle="1" w:styleId="trt0xe">
    <w:name w:val="trt0xe"/>
    <w:basedOn w:val="a"/>
    <w:rsid w:val="009E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F41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41831"/>
  </w:style>
  <w:style w:type="paragraph" w:styleId="af0">
    <w:name w:val="footer"/>
    <w:basedOn w:val="a"/>
    <w:link w:val="af1"/>
    <w:uiPriority w:val="99"/>
    <w:unhideWhenUsed/>
    <w:rsid w:val="00F41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4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6BEDB-263A-4941-BD65-7F58372F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Щербаков Илларион</cp:lastModifiedBy>
  <cp:revision>15</cp:revision>
  <dcterms:created xsi:type="dcterms:W3CDTF">2022-09-11T11:54:00Z</dcterms:created>
  <dcterms:modified xsi:type="dcterms:W3CDTF">2022-10-18T07:38:00Z</dcterms:modified>
</cp:coreProperties>
</file>