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3" w:hRule="atLeast"/>
        </w:trPr>
        <w:tc>
          <w:tcPr>
            <w:tcW w:w="101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 имени Абылкаса Сагинова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19"/>
              <w:spacing w:after="0" w:line="240" w:lineRule="auto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>
            <w:pPr>
              <w:pStyle w:val="19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Лабораторная работа №2                                                                                                     </w:t>
            </w: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tabs>
                <w:tab w:val="left" w:pos="39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>
            <w:pPr>
              <w:tabs>
                <w:tab w:val="left" w:pos="3975"/>
              </w:tabs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>
            <w:pPr>
              <w:tabs>
                <w:tab w:val="left" w:pos="48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Преподаватель: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    (подпись)            (дата)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Правдин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П.П</w:t>
            </w:r>
            <w:bookmarkStart w:id="0" w:name="_GoBack"/>
            <w:bookmarkEnd w:id="0"/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 (дата)                               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9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Караганды 2022</w:t>
            </w:r>
          </w:p>
          <w:p>
            <w:pPr>
              <w:pStyle w:val="16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>
      <w:pPr>
        <w:tabs>
          <w:tab w:val="left" w:pos="851"/>
        </w:tabs>
        <w:rPr>
          <w:b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  <w:r>
        <w:rPr>
          <w:b/>
          <w:lang w:eastAsia="ko-KR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>
      <w:pPr>
        <w:pStyle w:val="18"/>
        <w:rPr>
          <w:rFonts w:ascii="Times New Roman" w:hAnsi="Times New Roman" w:cs="Times New Roman"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>
      <w:pPr>
        <w:pStyle w:val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Скрипт создания таблицы </w:t>
      </w:r>
      <w:r>
        <w:rPr>
          <w:rFonts w:ascii="Times New Roman" w:hAnsi="Times New Roman" w:cs="Times New Roman"/>
          <w:lang w:val="en-US"/>
        </w:rPr>
        <w:t>Roles</w:t>
      </w:r>
      <w:r>
        <w:rPr>
          <w:rFonts w:ascii="Times New Roman" w:hAnsi="Times New Roman" w:cs="Times New Roman"/>
        </w:rPr>
        <w:t>: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Create table Roles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ab/>
      </w: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Id int primary key,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ab/>
      </w: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F_Name Nvarchar(20),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)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Create table Users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(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Id int primary key,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FirstName nvarchar(20),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LastName nvarchar,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  <w:r>
        <w:rPr>
          <w:rFonts w:ascii="Times New Roman" w:hAnsi="Times New Roman" w:cs="Times New Roman"/>
          <w:bCs/>
          <w:sz w:val="24"/>
          <w:szCs w:val="28"/>
          <w:lang w:val="en-US" w:eastAsia="ko-KR"/>
        </w:rPr>
        <w:t>RoleId int, foreign key(RoleId) reference Roles(Id)</w:t>
      </w:r>
    </w:p>
    <w:p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ko-KR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</w:t>
      </w: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25" o:spt="75" type="#_x0000_t75" style="height:265pt;width:295pt;" filled="f" o:preferrelative="t" stroked="f" coordsize="21600,21600">
            <v:path/>
            <v:fill on="f" focussize="0,0"/>
            <v:stroke on="f" joinstyle="miter"/>
            <v:imagedata r:id="rId6" o:title="bd lab 2 2"/>
            <o:lock v:ext="edit" aspectratio="t"/>
            <w10:wrap type="none"/>
            <w10:anchorlock/>
          </v:shape>
        </w:pict>
      </w:r>
    </w:p>
    <w:p>
      <w:pPr>
        <w:pStyle w:val="18"/>
        <w:rPr>
          <w:rFonts w:ascii="Consolas" w:hAnsi="Consolas" w:cs="Consolas"/>
          <w:sz w:val="19"/>
          <w:szCs w:val="19"/>
        </w:rPr>
      </w:pPr>
    </w:p>
    <w:p>
      <w:pPr>
        <w:pStyle w:val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o:spt="75" type="#_x0000_t75" style="height:323pt;width:468pt;" filled="f" o:preferrelative="t" stroked="f" coordsize="21600,21600">
            <v:path/>
            <v:fill on="f" focussize="0,0"/>
            <v:stroke on="f" joinstyle="miter"/>
            <v:imagedata r:id="rId7" o:title="BD lab 2 1"/>
            <o:lock v:ext="edit" aspectratio="t"/>
            <w10:wrap type="none"/>
            <w10:anchorlock/>
          </v:shape>
        </w:pict>
      </w:r>
    </w:p>
    <w:p>
      <w:pPr>
        <w:pStyle w:val="18"/>
        <w:rPr>
          <w:rFonts w:ascii="Times New Roman" w:hAnsi="Times New Roman" w:cs="Times New Roman"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>
        <w:rPr>
          <w:rFonts w:ascii="Times New Roman" w:hAnsi="Times New Roman" w:cs="Times New Roman"/>
          <w:sz w:val="28"/>
          <w:szCs w:val="28"/>
          <w:lang w:eastAsia="ru-RU"/>
        </w:rPr>
        <w:t>,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 Language Set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>
      <w:pPr>
        <w:pStyle w:val="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>
      <w:pPr>
        <w:pStyle w:val="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>
      <w:pPr>
        <w:pStyle w:val="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>
      <w:pPr>
        <w:pStyle w:val="1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>
      <w:pPr>
        <w:pStyle w:val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>
      <w:pPr>
        <w:pStyle w:val="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но определять по колонкам и таблицам базы данных. У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>
        <w:rPr>
          <w:rFonts w:ascii="Times New Roman" w:hAnsi="Times New Roman" w:cs="Times New Roman"/>
          <w:color w:val="333333"/>
          <w:sz w:val="28"/>
          <w:szCs w:val="28"/>
        </w:rPr>
        <w:t>(зна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чения по умолчанию) — это значения, которые заносятся в определенную колонку.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нять недопустимые значения), а также как средство обеспечения целостности дан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ных в таблицах базы данных и между связанными таблицами. Ограничение только по одной колонке называется ограничением на значение (колонки): оно ограничивает значения только этой колонки. Ограничение, которое влияет на несколько колонок, называется ссылочным ограничением: в этом случае комбинация значений для колонок, указанных в данном ограничении, должна отвечать требованиям этого ограни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чения. Имеется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пять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>
        <w:rPr>
          <w:rFonts w:ascii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Пространственные</w:t>
      </w:r>
      <w:r>
        <w:rPr>
          <w:rFonts w:ascii="Arial" w:hAnsi="Arial" w:cs="Arial"/>
          <w:color w:val="202124"/>
          <w:lang w:val="en-US"/>
        </w:rPr>
        <w:t> </w:t>
      </w:r>
      <w:r>
        <w:rPr>
          <w:rFonts w:ascii="Arial" w:hAnsi="Arial" w:cs="Arial"/>
          <w:color w:val="202124"/>
        </w:rPr>
        <w:t>индексы</w:t>
      </w:r>
      <w:r>
        <w:rPr>
          <w:rFonts w:ascii="Arial" w:hAnsi="Arial" w:cs="Arial"/>
          <w:color w:val="202124"/>
          <w:lang w:val="en-US"/>
        </w:rPr>
        <w:t> 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HASH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Bitmap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Reverse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lang w:val="en-US"/>
        </w:rPr>
        <w:t>index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Inverted index. 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Partial index.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Function-based index.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>
      <w:pPr>
        <w:pStyle w:val="22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>
        <w:rPr>
          <w:rFonts w:ascii="Times New Roman" w:hAnsi="Times New Roman"/>
          <w:b/>
          <w:bCs/>
          <w:sz w:val="28"/>
          <w:szCs w:val="28"/>
        </w:rPr>
        <w:t>-значение?</w:t>
      </w: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>
      <w:pPr>
        <w:pStyle w:val="22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440E7"/>
    <w:multiLevelType w:val="singleLevel"/>
    <w:tmpl w:val="187440E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B4631CC"/>
    <w:multiLevelType w:val="singleLevel"/>
    <w:tmpl w:val="3B4631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1275D"/>
    <w:rsid w:val="00065453"/>
    <w:rsid w:val="000B3B5C"/>
    <w:rsid w:val="002B5A10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9F4EEE"/>
    <w:rsid w:val="00AB7F39"/>
    <w:rsid w:val="00AE29FC"/>
    <w:rsid w:val="00B31AD6"/>
    <w:rsid w:val="00D32A6A"/>
    <w:rsid w:val="00EE3604"/>
    <w:rsid w:val="00F41831"/>
    <w:rsid w:val="00F91739"/>
    <w:rsid w:val="0F8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Plain Text"/>
    <w:basedOn w:val="1"/>
    <w:link w:val="15"/>
    <w:semiHidden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1">
    <w:name w:val="head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footer"/>
    <w:basedOn w:val="1"/>
    <w:link w:val="2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4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Текст Знак"/>
    <w:basedOn w:val="4"/>
    <w:link w:val="10"/>
    <w:semiHidden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2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9">
    <w:name w:val="Для всего"/>
    <w:basedOn w:val="1"/>
    <w:link w:val="20"/>
    <w:qFormat/>
    <w:uiPriority w:val="0"/>
    <w:rPr>
      <w:sz w:val="28"/>
    </w:rPr>
  </w:style>
  <w:style w:type="character" w:customStyle="1" w:styleId="20">
    <w:name w:val="Для всего Знак"/>
    <w:basedOn w:val="4"/>
    <w:link w:val="19"/>
    <w:uiPriority w:val="0"/>
    <w:rPr>
      <w:sz w:val="28"/>
    </w:rPr>
  </w:style>
  <w:style w:type="character" w:customStyle="1" w:styleId="21">
    <w:name w:val="Заголовок 6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paragraph" w:customStyle="1" w:styleId="22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Верхний колонтитул Знак"/>
    <w:basedOn w:val="4"/>
    <w:link w:val="11"/>
    <w:uiPriority w:val="99"/>
  </w:style>
  <w:style w:type="character" w:customStyle="1" w:styleId="24">
    <w:name w:val="Нижний колонтитул Знак"/>
    <w:basedOn w:val="4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BEDB-263A-4941-BD65-7F58372F16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1143</Words>
  <Characters>6517</Characters>
  <Lines>54</Lines>
  <Paragraphs>15</Paragraphs>
  <TotalTime>73</TotalTime>
  <ScaleCrop>false</ScaleCrop>
  <LinksUpToDate>false</LinksUpToDate>
  <CharactersWithSpaces>7645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2022-09-11T11:54:00Z</dcterms:created>
  <dc:creator>Artem</dc:creator>
  <cp:lastModifiedBy>rurum</cp:lastModifiedBy>
  <dcterms:modified xsi:type="dcterms:W3CDTF">2022-10-18T08:10:56Z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F1CA519A8919476B8FF8453D50C35759</vt:lpwstr>
  </property>
</Properties>
</file>