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320"/>
      </w:pPr>
      <w:r>
        <w:rPr>
          <w:rFonts w:ascii="Liberation Sans" w:hAnsi="Liberation Sans" w:eastAsia="Liberation Sans"/>
          <w:b/>
          <w:color w:val="A34F38"/>
          <w:sz w:val="18"/>
        </w:rPr>
        <w:t>LIFE ENGENHARIA  •  DOCUMENTO TÉCNICO CONSOLIDADO</w:t>
      </w:r>
    </w:p>
    <w:p>
      <w:pPr>
        <w:pStyle w:val="Title"/>
      </w:pPr>
      <w:r>
        <w:t>Arquitetura completa do piloto de atendimento por WhatsApp</w:t>
      </w:r>
    </w:p>
    <w:p>
      <w:pPr>
        <w:pStyle w:val="Subtitle"/>
      </w:pPr>
      <w:r>
        <w:t>Referência técnica para homologação, desenvolvimento e operação controlada.</w:t>
      </w:r>
    </w:p>
    <w:p>
      <w:pPr>
        <w:spacing w:after="5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579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579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DECISÃO DE ARQUITETURA</w:t>
            </w:r>
          </w:p>
        </w:tc>
      </w:tr>
      <w:tr>
        <w:tc>
          <w:tcPr>
            <w:tcW w:type="dxa" w:w="4579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Automatizar a triagem e o roteamento, mantendo decisões técnicas, prioridades críticas e atendimento humano sob responsabilidade da Life.</w:t>
            </w:r>
          </w:p>
        </w:tc>
        <w:tc>
          <w:tcPr>
            <w:tcW w:type="dxa" w:w="4579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Meta WhatsApp Cloud API + Node.js/Fastify no Google Cloud Run + Supabase Pro/PostgreSQL + OpenAI API + Ploomes comercial.</w:t>
            </w:r>
          </w:p>
        </w:tc>
      </w:tr>
    </w:tbl>
    <w:p>
      <w:pPr>
        <w:spacing w:after="40"/>
      </w:pPr>
    </w:p>
    <w:p>
      <w:pPr>
        <w:spacing w:after="1200"/>
      </w:pPr>
    </w:p>
    <w:p>
      <w:r>
        <w:rPr>
          <w:rFonts w:ascii="Liberation Sans" w:hAnsi="Liberation Sans" w:eastAsia="Liberation Sans"/>
          <w:b w:val="0"/>
          <w:color w:val="353535"/>
          <w:sz w:val="20"/>
        </w:rPr>
        <w:t>Preparado por João Victor Vasconcelos  |  Engenharia de Software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Versão consolidada  |  Setembro de 2026</w:t>
      </w:r>
    </w:p>
    <w:p>
      <w:r>
        <w:br w:type="page"/>
      </w:r>
    </w:p>
    <w:p>
      <w:pPr>
        <w:pStyle w:val="Heading1"/>
      </w:pPr>
      <w:r>
        <w:t>1  Visão geral e escopo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O piloto é um orquestrador de triagem. Ele não substitui a decisão da equipe técnica, não oferece diagnóstico, não define risco final e não promete prazo. Seu papel é apresentar opções, coletar os dados necessários, gerar protocolo e resumo, sugerir prioridade por regras e encaminhar ao responsável humano.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579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Incluído no piloto</w:t>
            </w:r>
          </w:p>
        </w:tc>
        <w:tc>
          <w:tcPr>
            <w:tcW w:type="dxa" w:w="4579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Fora do piloto</w:t>
            </w:r>
          </w:p>
        </w:tc>
      </w:tr>
      <w:tr>
        <w:tc>
          <w:tcPr>
            <w:tcW w:type="dxa" w:w="4579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Canal oficial WhatsApp; rotas comercial, assistência e pessoa; triagem; mídia; protocolo; escalonamento P1/P2; operação interna privada; Ploomes comercial.</w:t>
            </w:r>
          </w:p>
        </w:tc>
        <w:tc>
          <w:tcPr>
            <w:tcW w:type="dxa" w:w="4579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Dashboard gerencial, BI, integração com sistema de assistência técnica, diagnóstico automatizado, automações de agenda ou financeiro.</w:t>
            </w:r>
          </w:p>
        </w:tc>
      </w:tr>
    </w:tbl>
    <w:p>
      <w:pPr>
        <w:spacing w:after="40"/>
      </w:pPr>
    </w:p>
    <w:p>
      <w:pPr>
        <w:pStyle w:val="Heading2"/>
      </w:pPr>
      <w:r>
        <w:t>Princípios de projeto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API oficial da Meta; não utilizar automação de WhatsApp Web.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Fluxo determinístico para menu, campos obrigatórios, estado e escalonamento.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IA como apoio para compreender, extrair e resumir; nunca como decisão de risco.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Dados mínimos, acessos por perfil e todas as ações relevantes auditáveis.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Infraestrutura gerenciada e escalável sem Kubernetes ou microserviços no piloto.</w:t>
      </w:r>
    </w:p>
    <w:p>
      <w:pPr>
        <w:pStyle w:val="Heading2"/>
      </w:pPr>
      <w:r>
        <w:t>Público e evolução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A liberação inicial é para 5 a 10 clientes selecionados, acompanhados diariamente. A estimativa de 100 clientes é usada apenas para orientar capacidade, custos e evolução de infraestrutura.</w:t>
      </w:r>
    </w:p>
    <w:p>
      <w:r>
        <w:br w:type="page"/>
      </w:r>
    </w:p>
    <w:p>
      <w:pPr>
        <w:pStyle w:val="Heading1"/>
      </w:pPr>
      <w:r>
        <w:t>2  Arquitetura lógica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O fluxo é dividido entre o canal do cliente, o orquestrador, os serviços de dados e as conversas privadas da equipe. O cliente nunca visualiza o número pessoal do colaborador.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2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252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40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Canal externo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Meta WhatsApp Cloud API e Webhooks</w:t>
            </w:r>
          </w:p>
        </w:tc>
        <w:tc>
          <w:tcPr>
            <w:tcW w:type="dxa" w:w="54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Receber mensagens, mídia e eventos; enviar resposta pelo número oficial da Life.</w:t>
            </w:r>
          </w:p>
        </w:tc>
      </w:tr>
      <w:tr>
        <w:tc>
          <w:tcPr>
            <w:tcW w:type="dxa" w:w="122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Entrada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Webhook Fastify</w:t>
            </w:r>
          </w:p>
        </w:tc>
        <w:tc>
          <w:tcPr>
            <w:tcW w:type="dxa" w:w="54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Validar assinatura Meta, identificar duplicidade, registrar evento e responder rapidamente.</w:t>
            </w:r>
          </w:p>
        </w:tc>
      </w:tr>
      <w:tr>
        <w:tc>
          <w:tcPr>
            <w:tcW w:type="dxa" w:w="122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Orquestração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Node.js, TypeScript e Fastify</w:t>
            </w:r>
          </w:p>
        </w:tc>
        <w:tc>
          <w:tcPr>
            <w:tcW w:type="dxa" w:w="54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Executar máquina de estados, regras, roteamento, protocolo, limites e contingência.</w:t>
            </w:r>
          </w:p>
        </w:tc>
      </w:tr>
      <w:tr>
        <w:tc>
          <w:tcPr>
            <w:tcW w:type="dxa" w:w="122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Dados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Supabase Pro com PostgreSQL</w:t>
            </w:r>
          </w:p>
        </w:tc>
        <w:tc>
          <w:tcPr>
            <w:tcW w:type="dxa" w:w="54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Persistir contatos, conversas, mensagens, protocolos, equipe, escalas, auditoria e integrações.</w:t>
            </w:r>
          </w:p>
        </w:tc>
      </w:tr>
      <w:tr>
        <w:tc>
          <w:tcPr>
            <w:tcW w:type="dxa" w:w="122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Arquivos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Supabase Storage e cópia no Google Cloud Storage</w:t>
            </w:r>
          </w:p>
        </w:tc>
        <w:tc>
          <w:tcPr>
            <w:tcW w:type="dxa" w:w="54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Guardar anexos privados e cópias de backup cifradas.</w:t>
            </w:r>
          </w:p>
        </w:tc>
      </w:tr>
      <w:tr>
        <w:tc>
          <w:tcPr>
            <w:tcW w:type="dxa" w:w="122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IA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OpenAI API</w:t>
            </w:r>
          </w:p>
        </w:tc>
        <w:tc>
          <w:tcPr>
            <w:tcW w:type="dxa" w:w="54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Interpretar texto, extrair campos, resumir e processar mídia dentro das regras aprovadas.</w:t>
            </w:r>
          </w:p>
        </w:tc>
      </w:tr>
      <w:tr>
        <w:tc>
          <w:tcPr>
            <w:tcW w:type="dxa" w:w="122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CRM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Ploomes API</w:t>
            </w:r>
          </w:p>
        </w:tc>
        <w:tc>
          <w:tcPr>
            <w:tcW w:type="dxa" w:w="54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Criar ou atualizar contatos e oportunidades somente na trilha comercial.</w:t>
            </w:r>
          </w:p>
        </w:tc>
      </w:tr>
      <w:tr>
        <w:tc>
          <w:tcPr>
            <w:tcW w:type="dxa" w:w="122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Operação interna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Bot privado no WhatsApp</w:t>
            </w:r>
          </w:p>
        </w:tc>
        <w:tc>
          <w:tcPr>
            <w:tcW w:type="dxa" w:w="54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Notificar, confirmar, assumir, transferir e registrar ações por perfil autorizado.</w:t>
            </w:r>
          </w:p>
        </w:tc>
      </w:tr>
    </w:tbl>
    <w:p>
      <w:pPr>
        <w:spacing w:after="40"/>
      </w:pPr>
    </w:p>
    <w:p>
      <w:pPr>
        <w:pStyle w:val="Heading2"/>
      </w:pPr>
      <w:r>
        <w:t>Diagrama de fluxo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Cliente → WhatsApp oficial Life → Meta Webhook → Fastify no Cloud Run → regras e máquina de estados → Supabase / OpenAI / Ploomes → bot interno e responsável autorizado → resposta pelo número oficial Life.</w:t>
      </w:r>
    </w:p>
    <w:p>
      <w:r>
        <w:br w:type="page"/>
      </w:r>
    </w:p>
    <w:p>
      <w:pPr>
        <w:pStyle w:val="Heading1"/>
      </w:pPr>
      <w:r>
        <w:t>3  Jornada do cliente e máquina de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96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048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Regra de transição</w:t>
            </w:r>
          </w:p>
        </w:tc>
      </w:tr>
      <w:tr>
        <w:tc>
          <w:tcPr>
            <w:tcW w:type="dxa" w:w="309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NOVO → CONSENTIMENTO → ESCOLHA ROTA</w:t>
            </w:r>
          </w:p>
        </w:tc>
        <w:tc>
          <w:tcPr>
            <w:tcW w:type="dxa" w:w="604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Apresenta o assistente virtual, registra consentimento quando aplicável e mostra o menu inicial.</w:t>
            </w:r>
          </w:p>
        </w:tc>
      </w:tr>
      <w:tr>
        <w:tc>
          <w:tcPr>
            <w:tcW w:type="dxa" w:w="309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CONTRATAÇÃO COLETA → RESUMO COMERCIAL → FILA COMERCIAL</w:t>
            </w:r>
          </w:p>
        </w:tc>
        <w:tc>
          <w:tcPr>
            <w:tcW w:type="dxa" w:w="604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Coleta serviço, contato e necessidade; pede confirmação; cria oportunidade comercial e notifica Comercial.</w:t>
            </w:r>
          </w:p>
        </w:tc>
      </w:tr>
      <w:tr>
        <w:tc>
          <w:tcPr>
            <w:tcW w:type="dxa" w:w="309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CLIENTE LIFE COLETA → VALIDAR CONTRATO → TÉCNICA COLETA</w:t>
            </w:r>
          </w:p>
        </w:tc>
        <w:tc>
          <w:tcPr>
            <w:tcW w:type="dxa" w:w="604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Confirma contrato ou histórico; coleta equipamento, sintoma, impacto, contingência e evidências.</w:t>
            </w:r>
          </w:p>
        </w:tc>
      </w:tr>
      <w:tr>
        <w:tc>
          <w:tcPr>
            <w:tcW w:type="dxa" w:w="309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PRIORIDADE → FILA TÉCNICA → HUMANO</w:t>
            </w:r>
          </w:p>
        </w:tc>
        <w:tc>
          <w:tcPr>
            <w:tcW w:type="dxa" w:w="604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Regras sugerem P1 a P4; humano confirma P1/P2; responsável assume e responde.</w:t>
            </w:r>
          </w:p>
        </w:tc>
      </w:tr>
      <w:tr>
        <w:tc>
          <w:tcPr>
            <w:tcW w:type="dxa" w:w="309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HANDOFF HUMANO → ENCERRADA</w:t>
            </w:r>
          </w:p>
        </w:tc>
        <w:tc>
          <w:tcPr>
            <w:tcW w:type="dxa" w:w="604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Quando houver pedido de pessoa, urgência, baixa confiança, falha de integração, reclamação grave ou direito LGPD.</w:t>
            </w:r>
          </w:p>
        </w:tc>
      </w:tr>
    </w:tbl>
    <w:p>
      <w:pPr>
        <w:spacing w:after="40"/>
      </w:pPr>
    </w:p>
    <w:p>
      <w:pPr>
        <w:pStyle w:val="Heading2"/>
      </w:pPr>
      <w:r>
        <w:t>Menu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24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Opção</w:t>
            </w:r>
          </w:p>
        </w:tc>
        <w:tc>
          <w:tcPr>
            <w:tcW w:type="dxa" w:w="590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4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1  Contratar serviço ou solicitar orçamento</w:t>
            </w:r>
          </w:p>
        </w:tc>
        <w:tc>
          <w:tcPr>
            <w:tcW w:type="dxa" w:w="590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Submenu comercial e criação/atualização de oportunidade no Ploomes.</w:t>
            </w:r>
          </w:p>
        </w:tc>
      </w:tr>
      <w:tr>
        <w:tc>
          <w:tcPr>
            <w:tcW w:type="dxa" w:w="324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2  Já sou cliente Life e preciso de assistência técnica</w:t>
            </w:r>
          </w:p>
        </w:tc>
        <w:tc>
          <w:tcPr>
            <w:tcW w:type="dxa" w:w="590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Pré-triagem e encaminhamento para fila humana técnica.</w:t>
            </w:r>
          </w:p>
        </w:tc>
      </w:tr>
      <w:tr>
        <w:tc>
          <w:tcPr>
            <w:tcW w:type="dxa" w:w="324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3  Falar com uma pessoa</w:t>
            </w:r>
          </w:p>
        </w:tc>
        <w:tc>
          <w:tcPr>
            <w:tcW w:type="dxa" w:w="590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Protocolo e transferência imediata para a fila compatível.</w:t>
            </w:r>
          </w:p>
        </w:tc>
      </w:tr>
    </w:tbl>
    <w:p>
      <w:pPr>
        <w:spacing w:after="40"/>
      </w:pPr>
    </w:p>
    <w:p>
      <w:pPr>
        <w:pStyle w:val="Heading2"/>
      </w:pPr>
      <w:r>
        <w:t>Submenu comercial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Limpeza de dutos; PMOC; assistência técnica avulsa; projetos de engenharia; Engenharia Clínica; locação de chillers; venda de chiller novo; Banco de Sangue; calibração de equipamentos e instrumentos de medição; outros serviços.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Solicitação de assistência sem contrato ou sem histórico Life não é recusada: segue como oportunidade comercial de assistência avulsa, preservando os dados já coletados.</w:t>
      </w:r>
    </w:p>
    <w:p>
      <w:r>
        <w:br w:type="page"/>
      </w:r>
    </w:p>
    <w:p>
      <w:pPr>
        <w:pStyle w:val="Heading1"/>
      </w:pPr>
      <w:r>
        <w:t>4  Operação interna, papéis e escalonamento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A interface operacional do piloto é um bot privado no WhatsApp. Somente números corporativos ou explicitamente autorizados podem usar os comandos internos. Não há dashboard gerencial nesta fase.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7056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Permissões principais</w:t>
            </w:r>
          </w:p>
        </w:tc>
      </w:tr>
      <w:tr>
        <w:tc>
          <w:tcPr>
            <w:tcW w:type="dxa" w:w="208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Comercial</w:t>
            </w:r>
          </w:p>
        </w:tc>
        <w:tc>
          <w:tcPr>
            <w:tcW w:type="dxa" w:w="705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Assumir oportunidades, consultar triagem comercial, responder cliente, atualizar oportunidade no Ploomes e transferir.</w:t>
            </w:r>
          </w:p>
        </w:tc>
      </w:tr>
      <w:tr>
        <w:tc>
          <w:tcPr>
            <w:tcW w:type="dxa" w:w="208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Assistência técnica</w:t>
            </w:r>
          </w:p>
        </w:tc>
        <w:tc>
          <w:tcPr>
            <w:tcW w:type="dxa" w:w="705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Assumir chamado, acessar histórico e anexos autorizados, responder pelo número oficial, registrar ação e transferir.</w:t>
            </w:r>
          </w:p>
        </w:tc>
      </w:tr>
      <w:tr>
        <w:tc>
          <w:tcPr>
            <w:tcW w:type="dxa" w:w="208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Plantão</w:t>
            </w:r>
          </w:p>
        </w:tc>
        <w:tc>
          <w:tcPr>
            <w:tcW w:type="dxa" w:w="705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Confirmar e assumir P1/P2 em cobertura, acionar backup e registrar ações.</w:t>
            </w:r>
          </w:p>
        </w:tc>
      </w:tr>
      <w:tr>
        <w:tc>
          <w:tcPr>
            <w:tcW w:type="dxa" w:w="208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Backup</w:t>
            </w:r>
          </w:p>
        </w:tc>
        <w:tc>
          <w:tcPr>
            <w:tcW w:type="dxa" w:w="705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Receber somente casos escalados ou encaminhados pela Coordenação; assumir ou declarar indisponibilidade.</w:t>
            </w:r>
          </w:p>
        </w:tc>
      </w:tr>
      <w:tr>
        <w:tc>
          <w:tcPr>
            <w:tcW w:type="dxa" w:w="208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Coordenação</w:t>
            </w:r>
          </w:p>
        </w:tc>
        <w:tc>
          <w:tcPr>
            <w:tcW w:type="dxa" w:w="705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Acompanhar fila, designar responsável, ajustar prioridade humana, transferir, revisar histórico e encerrar.</w:t>
            </w:r>
          </w:p>
        </w:tc>
      </w:tr>
      <w:tr>
        <w:tc>
          <w:tcPr>
            <w:tcW w:type="dxa" w:w="208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Administração</w:t>
            </w:r>
          </w:p>
        </w:tc>
        <w:tc>
          <w:tcPr>
            <w:tcW w:type="dxa" w:w="705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Cadastrar números, cargos, escalas, backups e permissões; consultar auditoria e acionar LGPD/segurança.</w:t>
            </w:r>
          </w:p>
        </w:tc>
      </w:tr>
    </w:tbl>
    <w:p>
      <w:pPr>
        <w:spacing w:after="40"/>
      </w:pPr>
    </w:p>
    <w:p>
      <w:pPr>
        <w:pStyle w:val="Heading2"/>
      </w:pPr>
      <w:r>
        <w:t>Escalonamento P1 e P2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756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Fluxo proposto</w:t>
            </w:r>
          </w:p>
        </w:tc>
      </w:tr>
      <w:tr>
        <w:tc>
          <w:tcPr>
            <w:tcW w:type="dxa" w:w="158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P1</w:t>
            </w:r>
          </w:p>
        </w:tc>
        <w:tc>
          <w:tcPr>
            <w:tcW w:type="dxa" w:w="756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Notifica responsável principal. Sem confirmação em até 5 minutos após SLA aprovado, notifica backup. Sem confirmação, aciona Coordenação/Plantão.</w:t>
            </w:r>
          </w:p>
        </w:tc>
      </w:tr>
      <w:tr>
        <w:tc>
          <w:tcPr>
            <w:tcW w:type="dxa" w:w="158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P2</w:t>
            </w:r>
          </w:p>
        </w:tc>
        <w:tc>
          <w:tcPr>
            <w:tcW w:type="dxa" w:w="756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Notifica responsável principal. Sem confirmação em até 15 minutos após SLA aprovado, notifica backup e registra evento.</w:t>
            </w:r>
          </w:p>
        </w:tc>
      </w:tr>
      <w:tr>
        <w:tc>
          <w:tcPr>
            <w:tcW w:type="dxa" w:w="158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P3, P4 e Comercial</w:t>
            </w:r>
          </w:p>
        </w:tc>
        <w:tc>
          <w:tcPr>
            <w:tcW w:type="dxa" w:w="756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Distribuição conforme equipe, horário e regra operacional aprovada.</w:t>
            </w:r>
          </w:p>
        </w:tc>
      </w:tr>
    </w:tbl>
    <w:p>
      <w:pPr>
        <w:spacing w:after="40"/>
      </w:pPr>
    </w:p>
    <w:p>
      <w:r>
        <w:rPr>
          <w:rFonts w:ascii="Liberation Sans" w:hAnsi="Liberation Sans" w:eastAsia="Liberation Sans"/>
          <w:b w:val="0"/>
          <w:color w:val="353535"/>
          <w:sz w:val="20"/>
        </w:rPr>
        <w:t>A Life deve definir nominalmente principal, backup, telefone, cargo, horário, escala e contingência antes da ativação. Cada notificação, confirmação e transferência gera evento de auditoria.</w:t>
      </w:r>
    </w:p>
    <w:p>
      <w:r>
        <w:br w:type="page"/>
      </w:r>
    </w:p>
    <w:p>
      <w:pPr>
        <w:pStyle w:val="Heading1"/>
      </w:pPr>
      <w:r>
        <w:t>5  Processamento de mensagens e mídia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6912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Tratamento permitido no piloto</w:t>
            </w:r>
          </w:p>
        </w:tc>
      </w:tr>
      <w:tr>
        <w:tc>
          <w:tcPr>
            <w:tcW w:type="dxa" w:w="223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Texto</w:t>
            </w:r>
          </w:p>
        </w:tc>
        <w:tc>
          <w:tcPr>
            <w:tcW w:type="dxa" w:w="691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Classificação de intenção, coleta de campos, resposta aprovada e resumo.</w:t>
            </w:r>
          </w:p>
        </w:tc>
      </w:tr>
      <w:tr>
        <w:tc>
          <w:tcPr>
            <w:tcW w:type="dxa" w:w="223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Imagem ou foto</w:t>
            </w:r>
          </w:p>
        </w:tc>
        <w:tc>
          <w:tcPr>
            <w:tcW w:type="dxa" w:w="691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Leitura visual para contexto da triagem; arquivo original preservado. Não há diagnóstico automático.</w:t>
            </w:r>
          </w:p>
        </w:tc>
      </w:tr>
      <w:tr>
        <w:tc>
          <w:tcPr>
            <w:tcW w:type="dxa" w:w="223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Áudio</w:t>
            </w:r>
          </w:p>
        </w:tc>
        <w:tc>
          <w:tcPr>
            <w:tcW w:type="dxa" w:w="691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Transcrição para contexto e resumo; áudio original preservado.</w:t>
            </w:r>
          </w:p>
        </w:tc>
      </w:tr>
      <w:tr>
        <w:tc>
          <w:tcPr>
            <w:tcW w:type="dxa" w:w="223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PDF, documento ou planilha</w:t>
            </w:r>
          </w:p>
        </w:tc>
        <w:tc>
          <w:tcPr>
            <w:tcW w:type="dxa" w:w="691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Extração de texto e leitura visual quando necessária; conteúdo sensível encaminhado ao humano.</w:t>
            </w:r>
          </w:p>
        </w:tc>
      </w:tr>
      <w:tr>
        <w:tc>
          <w:tcPr>
            <w:tcW w:type="dxa" w:w="223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Vídeo</w:t>
            </w:r>
          </w:p>
        </w:tc>
        <w:tc>
          <w:tcPr>
            <w:tcW w:type="dxa" w:w="691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Extração de áudio e quadros selecionados para triagem; vídeo original preservado.</w:t>
            </w:r>
          </w:p>
        </w:tc>
      </w:tr>
      <w:tr>
        <w:tc>
          <w:tcPr>
            <w:tcW w:type="dxa" w:w="223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Arquivo ilegível, protegido ou fora do limite</w:t>
            </w:r>
          </w:p>
        </w:tc>
        <w:tc>
          <w:tcPr>
            <w:tcW w:type="dxa" w:w="691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Marcar para análise humana; nunca inventar conteúdo.</w:t>
            </w:r>
          </w:p>
        </w:tc>
      </w:tr>
    </w:tbl>
    <w:p>
      <w:pPr>
        <w:spacing w:after="40"/>
      </w:pPr>
    </w:p>
    <w:p>
      <w:pPr>
        <w:pStyle w:val="Heading2"/>
      </w:pPr>
      <w:r>
        <w:t>Guardrails de IA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Enviar à IA somente contexto mínimo e versão vigente das regras.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Não instruir operação elétrica, mecânica, clínica ou sanitária; não diagnosticar equipamento.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Não prometer preço, estoque, agenda, prazo ou disponibilidade sem fonte autorizada.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Exigir confirmação antes de criar oportunidade ou enviar dados relevantes.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Acionar humano quando houver risco, ambiguidade, baixa confiança ou solicitação expressa.</w:t>
      </w:r>
    </w:p>
    <w:p>
      <w:pPr>
        <w:pStyle w:val="Heading2"/>
      </w:pPr>
      <w:r>
        <w:t>Ferramenta de apoio à equipe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Claude Pro ou Claude Team são opcionais e independentes do bot. Servem apenas para desenvolvimento, revisão de código, documentação, análise de erros, testes e organização técnica. Não recebem dados reais de clientes, conversas ou anexos.</w:t>
      </w:r>
    </w:p>
    <w:p>
      <w:r>
        <w:br w:type="page"/>
      </w:r>
    </w:p>
    <w:p>
      <w:pPr>
        <w:pStyle w:val="Heading1"/>
      </w:pPr>
      <w:r>
        <w:t>6  Dados, banco e integrações</w:t>
      </w:r>
    </w:p>
    <w:p>
      <w:pPr>
        <w:pStyle w:val="Heading2"/>
      </w:pPr>
      <w:r>
        <w:t>Banco definido: Supabase Pro com PostgreSQL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PostgreSQL foi escolhido pela consistência das relações entre cliente, unidade, protocolo, prioridade, responsável, backup, mensagens e auditoria. Um banco NoSQL puro não traz vantagem no piloto; poderá ser adicionado apenas como cache ou fila no crescimento.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66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648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Campos essenciais</w:t>
            </w:r>
          </w:p>
        </w:tc>
      </w:tr>
      <w:tr>
        <w:tc>
          <w:tcPr>
            <w:tcW w:type="dxa" w:w="266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contacts</w:t>
            </w:r>
          </w:p>
        </w:tc>
        <w:tc>
          <w:tcPr>
            <w:tcW w:type="dxa" w:w="648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telefone, nome, empresa, e-mail opcional, consentimento e timestamps.</w:t>
            </w:r>
          </w:p>
        </w:tc>
      </w:tr>
      <w:tr>
        <w:tc>
          <w:tcPr>
            <w:tcW w:type="dxa" w:w="266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conversations</w:t>
            </w:r>
          </w:p>
        </w:tc>
        <w:tc>
          <w:tcPr>
            <w:tcW w:type="dxa" w:w="648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telefone, rota, estado, protocolo, prioridade, responsável e timestamps.</w:t>
            </w:r>
          </w:p>
        </w:tc>
      </w:tr>
      <w:tr>
        <w:tc>
          <w:tcPr>
            <w:tcW w:type="dxa" w:w="266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messages</w:t>
            </w:r>
          </w:p>
        </w:tc>
        <w:tc>
          <w:tcPr>
            <w:tcW w:type="dxa" w:w="648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ID Meta, conversa, direção, conteúdo, mídia, status de entrega e idempotência.</w:t>
            </w:r>
          </w:p>
        </w:tc>
      </w:tr>
      <w:tr>
        <w:tc>
          <w:tcPr>
            <w:tcW w:type="dxa" w:w="266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commercial_requests</w:t>
            </w:r>
          </w:p>
        </w:tc>
        <w:tc>
          <w:tcPr>
            <w:tcW w:type="dxa" w:w="648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serviço, local, prazo, necessidade, Ploomes ID e status.</w:t>
            </w:r>
          </w:p>
        </w:tc>
      </w:tr>
      <w:tr>
        <w:tc>
          <w:tcPr>
            <w:tcW w:type="dxa" w:w="266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technical_tickets</w:t>
            </w:r>
          </w:p>
        </w:tc>
        <w:tc>
          <w:tcPr>
            <w:tcW w:type="dxa" w:w="648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contrato, equipamento, modelo, sintoma, impacto, contingência, risco e prioridade sugerida/confirmada.</w:t>
            </w:r>
          </w:p>
        </w:tc>
      </w:tr>
      <w:tr>
        <w:tc>
          <w:tcPr>
            <w:tcW w:type="dxa" w:w="266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handoffs e audit_events</w:t>
            </w:r>
          </w:p>
        </w:tc>
        <w:tc>
          <w:tcPr>
            <w:tcW w:type="dxa" w:w="648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destino, confirmação, SLA, usuário, ação, responsável anterior/novo e resultado.</w:t>
            </w:r>
          </w:p>
        </w:tc>
      </w:tr>
      <w:tr>
        <w:tc>
          <w:tcPr>
            <w:tcW w:type="dxa" w:w="266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team_members e schedules</w:t>
            </w:r>
          </w:p>
        </w:tc>
        <w:tc>
          <w:tcPr>
            <w:tcW w:type="dxa" w:w="648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telefone autorizado, perfil, equipe, horário, plantão, principal, backup e situação.</w:t>
            </w:r>
          </w:p>
        </w:tc>
      </w:tr>
    </w:tbl>
    <w:p>
      <w:pPr>
        <w:spacing w:after="40"/>
      </w:pPr>
    </w:p>
    <w:p>
      <w:pPr>
        <w:pStyle w:val="Heading2"/>
      </w:pPr>
      <w:r>
        <w:t>Ploomes confirmado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A API do Ploomes está incluída no plano atual da Life, sem custo adicional de uso. A Life terá usuário exclusivo de integração e User-Key guardada no Secret Manager. O perfil será limitado a Contatos e Oportunidades. Não existe ambiente de teste dedicado no Ploomes; por isso, testes deverão usar registros controlados, identificados e reversíveis.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Recurso Ploomes</w:t>
            </w:r>
          </w:p>
        </w:tc>
        <w:tc>
          <w:tcPr>
            <w:tcW w:type="dxa" w:w="7056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8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Contatos</w:t>
            </w:r>
          </w:p>
        </w:tc>
        <w:tc>
          <w:tcPr>
            <w:tcW w:type="dxa" w:w="705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Localizar por telefone ou e-mail; criar ou atualizar dados confirmados pelo cliente.</w:t>
            </w:r>
          </w:p>
        </w:tc>
      </w:tr>
      <w:tr>
        <w:tc>
          <w:tcPr>
            <w:tcW w:type="dxa" w:w="208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Oportunidades</w:t>
            </w:r>
          </w:p>
        </w:tc>
        <w:tc>
          <w:tcPr>
            <w:tcW w:type="dxa" w:w="705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Criar ou atualizar serviço, unidade, necessidade, prazo, protocolo Life e responsável comercial.</w:t>
            </w:r>
          </w:p>
        </w:tc>
      </w:tr>
      <w:tr>
        <w:tc>
          <w:tcPr>
            <w:tcW w:type="dxa" w:w="208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Catálogos</w:t>
            </w:r>
          </w:p>
        </w:tc>
        <w:tc>
          <w:tcPr>
            <w:tcW w:type="dxa" w:w="705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Consultar funis, estágios, usuários, equipes, campos e tags.</w:t>
            </w:r>
          </w:p>
        </w:tc>
      </w:tr>
      <w:tr>
        <w:tc>
          <w:tcPr>
            <w:tcW w:type="dxa" w:w="208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Falha</w:t>
            </w:r>
          </w:p>
        </w:tc>
        <w:tc>
          <w:tcPr>
            <w:tcW w:type="dxa" w:w="705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Manter protocolo local, registrar tentativa e alertar o Comercial; reprocessamento manual.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  Deploy, ambientes e observabilidade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734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Configuração</w:t>
            </w:r>
          </w:p>
        </w:tc>
      </w:tr>
      <w:tr>
        <w:tc>
          <w:tcPr>
            <w:tcW w:type="dxa" w:w="18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Homologação</w:t>
            </w:r>
          </w:p>
        </w:tc>
        <w:tc>
          <w:tcPr>
            <w:tcW w:type="dxa" w:w="734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Projeto/serviço isolado, credenciais próprias, dados fictícios ou anonimizados e número Meta de teste quando disponível.</w:t>
            </w:r>
          </w:p>
        </w:tc>
      </w:tr>
      <w:tr>
        <w:tc>
          <w:tcPr>
            <w:tcW w:type="dxa" w:w="18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Produção</w:t>
            </w:r>
          </w:p>
        </w:tc>
        <w:tc>
          <w:tcPr>
            <w:tcW w:type="dxa" w:w="734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Cloud Run na região southamerica-east1, São Paulo; mínimo de zero instâncias; acesso restrito e logs monitorados.</w:t>
            </w:r>
          </w:p>
        </w:tc>
      </w:tr>
      <w:tr>
        <w:tc>
          <w:tcPr>
            <w:tcW w:type="dxa" w:w="18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CI/CD</w:t>
            </w:r>
          </w:p>
        </w:tc>
        <w:tc>
          <w:tcPr>
            <w:tcW w:type="dxa" w:w="734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Repositório GitHub da Life, branches protegidas, revisão de código, Docker e deploy com conta de serviço de menor privilégio.</w:t>
            </w:r>
          </w:p>
        </w:tc>
      </w:tr>
      <w:tr>
        <w:tc>
          <w:tcPr>
            <w:tcW w:type="dxa" w:w="18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Segredos</w:t>
            </w:r>
          </w:p>
        </w:tc>
        <w:tc>
          <w:tcPr>
            <w:tcW w:type="dxa" w:w="734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Meta token, OpenAI key, Ploomes User-Key e conexão de serviços somente no Google Secret Manager.</w:t>
            </w:r>
          </w:p>
        </w:tc>
      </w:tr>
      <w:tr>
        <w:tc>
          <w:tcPr>
            <w:tcW w:type="dxa" w:w="18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Observabilidade</w:t>
            </w:r>
          </w:p>
        </w:tc>
        <w:tc>
          <w:tcPr>
            <w:tcW w:type="dxa" w:w="734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Logs estruturados por protocolo, alertas de falha, monitoramento de webhook, consumo de APIs e P1/P2 sem confirmação.</w:t>
            </w:r>
          </w:p>
        </w:tc>
      </w:tr>
    </w:tbl>
    <w:p>
      <w:pPr>
        <w:spacing w:after="40"/>
      </w:pPr>
    </w:p>
    <w:p>
      <w:pPr>
        <w:pStyle w:val="Heading2"/>
      </w:pPr>
      <w:r>
        <w:t>Google Cloud sob controle institucional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O projeto Google Cloud é da Life. A configuração final inclui faturamento institucional, pelo menos dois administradores institucionais, acesso individual por função, MFA, orçamento com alertas e revisão periódica de permissões. João recebe acesso técnico de menor privilégio, revogável e nunca a propriedade exclusiva da conta.</w:t>
      </w:r>
    </w:p>
    <w:p>
      <w:pPr>
        <w:pStyle w:val="Heading2"/>
      </w:pPr>
      <w:r>
        <w:t>Evolução sem reescrita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Gatilho</w:t>
            </w:r>
          </w:p>
        </w:tc>
        <w:tc>
          <w:tcPr>
            <w:tcW w:type="dxa" w:w="626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Evolução</w:t>
            </w:r>
          </w:p>
        </w:tc>
      </w:tr>
      <w:tr>
        <w:tc>
          <w:tcPr>
            <w:tcW w:type="dxa" w:w="288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Mais mensagens simultâneas</w:t>
            </w:r>
          </w:p>
        </w:tc>
        <w:tc>
          <w:tcPr>
            <w:tcW w:type="dxa" w:w="626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Adicionar Redis gerenciado e BullMQ para desacoplar webhook e tarefas.</w:t>
            </w:r>
          </w:p>
        </w:tc>
      </w:tr>
      <w:tr>
        <w:tc>
          <w:tcPr>
            <w:tcW w:type="dxa" w:w="288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Conteúdo amplo</w:t>
            </w:r>
          </w:p>
        </w:tc>
        <w:tc>
          <w:tcPr>
            <w:tcW w:type="dxa" w:w="626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Adicionar busca vetorial/RAG, mantendo PostgreSQL como fonte de verdade.</w:t>
            </w:r>
          </w:p>
        </w:tc>
      </w:tr>
      <w:tr>
        <w:tc>
          <w:tcPr>
            <w:tcW w:type="dxa" w:w="288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Maior criticidade</w:t>
            </w:r>
          </w:p>
        </w:tc>
        <w:tc>
          <w:tcPr>
            <w:tcW w:type="dxa" w:w="626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Ampliar observabilidade, cópias de backup, ambientes e revisão de segurança.</w:t>
            </w:r>
          </w:p>
        </w:tc>
      </w:tr>
      <w:tr>
        <w:tc>
          <w:tcPr>
            <w:tcW w:type="dxa" w:w="288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Dashboard ou BI</w:t>
            </w:r>
          </w:p>
        </w:tc>
        <w:tc>
          <w:tcPr>
            <w:tcW w:type="dxa" w:w="626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Tratar como fase posterior, consumindo dados já auditados do PostgreSQL.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  Segurança, backup e LGPD</w:t>
      </w:r>
    </w:p>
    <w:p>
      <w:pPr>
        <w:pStyle w:val="Heading2"/>
      </w:pPr>
      <w:r>
        <w:t>Controles obrigatórios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Validação de assinatura de webhooks Meta, idempotência por ID de mensagem e proteção contra loops.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MFA em administradores e serviços críticos; credenciais individuais e menor privilégio.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Números não cadastrados não recebem protocolo, anexos ou comandos operacionais.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Criptografia em trânsito e repouso; anexos privados e links temporários quando necessários.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Auditoria imutável de mudança de status, prioridade, responsável, escalonamento e envio ao cliente.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Separação estrita entre homologação e produção.</w:t>
      </w:r>
    </w:p>
    <w:p>
      <w:pPr>
        <w:pStyle w:val="Heading2"/>
      </w:pPr>
      <w:r>
        <w:t>Política inicial de backup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34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Regra de referência</w:t>
            </w:r>
          </w:p>
        </w:tc>
      </w:tr>
      <w:tr>
        <w:tc>
          <w:tcPr>
            <w:tcW w:type="dxa" w:w="18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Banco</w:t>
            </w:r>
          </w:p>
        </w:tc>
        <w:tc>
          <w:tcPr>
            <w:tcW w:type="dxa" w:w="734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Backup diário Supabase Pro, retenção nativa de 7 dias e exportação cifrada semanal para bucket privado da Life com retenção de 30 dias.</w:t>
            </w:r>
          </w:p>
        </w:tc>
      </w:tr>
      <w:tr>
        <w:tc>
          <w:tcPr>
            <w:tcW w:type="dxa" w:w="18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Anexos</w:t>
            </w:r>
          </w:p>
        </w:tc>
        <w:tc>
          <w:tcPr>
            <w:tcW w:type="dxa" w:w="734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Cópia cifrada diária para bucket privado; retenção de cópia inicialmente em 30 dias.</w:t>
            </w:r>
          </w:p>
        </w:tc>
      </w:tr>
      <w:tr>
        <w:tc>
          <w:tcPr>
            <w:tcW w:type="dxa" w:w="180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Restauração</w:t>
            </w:r>
          </w:p>
        </w:tc>
        <w:tc>
          <w:tcPr>
            <w:tcW w:type="dxa" w:w="734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Teste antes da produção e mensal durante o piloto. Meta inicial: RPO até 24h e RTO até 4h.</w:t>
            </w:r>
          </w:p>
        </w:tc>
      </w:tr>
      <w:tr>
        <w:tc>
          <w:tcPr>
            <w:tcW w:type="dxa" w:w="180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Falhas</w:t>
            </w:r>
          </w:p>
        </w:tc>
        <w:tc>
          <w:tcPr>
            <w:tcW w:type="dxa" w:w="734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Alertar backup ausente, cópia falha ou teste de restauração com erro.</w:t>
            </w:r>
          </w:p>
        </w:tc>
      </w:tr>
    </w:tbl>
    <w:p>
      <w:pPr>
        <w:spacing w:after="40"/>
      </w:pPr>
    </w:p>
    <w:p>
      <w:pPr>
        <w:pStyle w:val="Heading2"/>
      </w:pPr>
      <w:r>
        <w:t>LGPD e dados sensíveis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A Life é a controladora dos dados. Administração e Jurídico devem validar base legal, aviso de privacidade, retenção, descarte, atendimento aos titulares, resposta a incidentes e contratos com operadores antes da produção. Dados de pacientes, doadores, prontuários e outros dados sensíveis não devem ser solicitados pelo fluxo padrão; se recebidos, o acesso é limitado e o caso é direcionado ao humano.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Dado</w:t>
            </w:r>
          </w:p>
        </w:tc>
        <w:tc>
          <w:tcPr>
            <w:tcW w:type="dxa" w:w="612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Retenção inicial a validar</w:t>
            </w:r>
          </w:p>
        </w:tc>
      </w:tr>
      <w:tr>
        <w:tc>
          <w:tcPr>
            <w:tcW w:type="dxa" w:w="302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Conversas e protocolos</w:t>
            </w:r>
          </w:p>
        </w:tc>
        <w:tc>
          <w:tcPr>
            <w:tcW w:type="dxa" w:w="61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180 dias, salvo obrigação legal ou contratual.</w:t>
            </w:r>
          </w:p>
        </w:tc>
      </w:tr>
      <w:tr>
        <w:tc>
          <w:tcPr>
            <w:tcW w:type="dxa" w:w="3024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Anexos</w:t>
            </w:r>
          </w:p>
        </w:tc>
        <w:tc>
          <w:tcPr>
            <w:tcW w:type="dxa" w:w="61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90 dias, salvo necessidade técnica, operacional ou contratual.</w:t>
            </w:r>
          </w:p>
        </w:tc>
      </w:tr>
      <w:tr>
        <w:tc>
          <w:tcPr>
            <w:tcW w:type="dxa" w:w="3024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Backups</w:t>
            </w:r>
          </w:p>
        </w:tc>
        <w:tc>
          <w:tcPr>
            <w:tcW w:type="dxa" w:w="61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30 dias para cópias externas, conforme política aprovada.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  Custos, critérios de aceite e pendências</w:t>
      </w:r>
    </w:p>
    <w:p>
      <w:r>
        <w:rPr>
          <w:rFonts w:ascii="Liberation Sans" w:hAnsi="Liberation Sans" w:eastAsia="Liberation Sans"/>
          <w:b w:val="0"/>
          <w:color w:val="353535"/>
          <w:sz w:val="20"/>
        </w:rPr>
        <w:t>Valores são estimativas de referência e devem ser validados antes de qualquer contratação. Não incluem impostos, IOF, desenvolvimento, suporte recorrente ou gastos fora do escopo.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032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52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Piloto 5 a 10 clientes</w:t>
            </w:r>
          </w:p>
        </w:tc>
        <w:tc>
          <w:tcPr>
            <w:tcW w:type="dxa" w:w="2520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Projeção 100 clientes</w:t>
            </w:r>
          </w:p>
        </w:tc>
      </w:tr>
      <w:tr>
        <w:tc>
          <w:tcPr>
            <w:tcW w:type="dxa" w:w="403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Supabase Pro produção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R$ 137,50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R$ 137,50 ou mais</w:t>
            </w:r>
          </w:p>
        </w:tc>
      </w:tr>
      <w:tr>
        <w:tc>
          <w:tcPr>
            <w:tcW w:type="dxa" w:w="403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Homologação Supabase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R$ 0 a R$ 55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R$ 55</w:t>
            </w:r>
          </w:p>
        </w:tc>
      </w:tr>
      <w:tr>
        <w:tc>
          <w:tcPr>
            <w:tcW w:type="dxa" w:w="403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Cloud Run, Registry, segredos, logs e backup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R$ 2 a R$ 30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R$ 10 a R$ 60</w:t>
            </w:r>
          </w:p>
        </w:tc>
      </w:tr>
      <w:tr>
        <w:tc>
          <w:tcPr>
            <w:tcW w:type="dxa" w:w="403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OpenAI API multimodal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R$ 5 a R$ 15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R$ 30 a R$ 90</w:t>
            </w:r>
          </w:p>
        </w:tc>
      </w:tr>
      <w:tr>
        <w:tc>
          <w:tcPr>
            <w:tcW w:type="dxa" w:w="403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Meta WhatsApp Cloud API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R$ 5 a R$ 20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R$ 70 ou mais</w:t>
            </w:r>
          </w:p>
        </w:tc>
      </w:tr>
      <w:tr>
        <w:tc>
          <w:tcPr>
            <w:tcW w:type="dxa" w:w="403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GitHub Team, se necessário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R$ 66 para 3 usuários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R$ 110 para 5 usuários</w:t>
            </w:r>
          </w:p>
        </w:tc>
      </w:tr>
      <w:tr>
        <w:tc>
          <w:tcPr>
            <w:tcW w:type="dxa" w:w="4032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Ploomes API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Sem custo adicional confirmado</w:t>
            </w:r>
          </w:p>
        </w:tc>
        <w:tc>
          <w:tcPr>
            <w:tcW w:type="dxa" w:w="2520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Sem custo adicional confirmado</w:t>
            </w:r>
          </w:p>
        </w:tc>
      </w:tr>
      <w:tr>
        <w:tc>
          <w:tcPr>
            <w:tcW w:type="dxa" w:w="4032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Total técnico estimado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R$ 215 a R$ 324 por mês</w:t>
            </w:r>
          </w:p>
        </w:tc>
        <w:tc>
          <w:tcPr>
            <w:tcW w:type="dxa" w:w="2520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R$ 410 a R$ 560 por mês</w:t>
            </w:r>
          </w:p>
        </w:tc>
      </w:tr>
    </w:tbl>
    <w:p>
      <w:pPr>
        <w:spacing w:after="40"/>
      </w:pPr>
    </w:p>
    <w:p>
      <w:pPr>
        <w:pStyle w:val="Heading2"/>
      </w:pPr>
      <w:r>
        <w:t>Critérios para liberar o piloto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Responsáveis, backups, telefones, escalas e horários cadastrados e testados.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P1/P2 com confirmação e escalonamento validados em cenários de teste.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Ploomes com credencial restrita, idempotência e contingência testadas.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Backups, restauração, auditoria, alertas e acesso por perfil revisados.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Pelo menos 20 cenários aprovados, incluindo mídia, duplicidade, falha de integração, assistência sem contrato e pedido de humano.</w:t>
      </w:r>
    </w:p>
    <w:p>
      <w:pPr>
        <w:pStyle w:val="ListBullet"/>
        <w:spacing w:after="60"/>
      </w:pPr>
      <w:r>
        <w:rPr>
          <w:rFonts w:ascii="Liberation Sans" w:hAnsi="Liberation Sans" w:eastAsia="Liberation Sans"/>
          <w:b w:val="0"/>
          <w:color w:val="353535"/>
          <w:sz w:val="20"/>
        </w:rPr>
        <w:t>Aprovação da Administração e Jurídico sobre LGPD antes de produção.</w:t>
      </w:r>
    </w:p>
    <w:p>
      <w:pPr>
        <w:pStyle w:val="Heading2"/>
      </w:pPr>
      <w:r>
        <w:t>Pendências de decisão da Life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7128"/>
            <w:shd w:fill="252525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Decisão necessária</w:t>
            </w:r>
          </w:p>
        </w:tc>
      </w:tr>
      <w:tr>
        <w:tc>
          <w:tcPr>
            <w:tcW w:type="dxa" w:w="201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Operação</w:t>
            </w:r>
          </w:p>
        </w:tc>
        <w:tc>
          <w:tcPr>
            <w:tcW w:type="dxa" w:w="712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Nome, telefone, cargo, principal, backup, horário e contingência por equipe/turno.</w:t>
            </w:r>
          </w:p>
        </w:tc>
      </w:tr>
      <w:tr>
        <w:tc>
          <w:tcPr>
            <w:tcW w:type="dxa" w:w="201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SLA</w:t>
            </w:r>
          </w:p>
        </w:tc>
        <w:tc>
          <w:tcPr>
            <w:tcW w:type="dxa" w:w="712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Confirmação formal de P1 em 5 minutos e P2 em 15 minutos, ou ajuste dos prazos.</w:t>
            </w:r>
          </w:p>
        </w:tc>
      </w:tr>
      <w:tr>
        <w:tc>
          <w:tcPr>
            <w:tcW w:type="dxa" w:w="2016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LGPD</w:t>
            </w:r>
          </w:p>
        </w:tc>
        <w:tc>
          <w:tcPr>
            <w:tcW w:type="dxa" w:w="7128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Retenção, dados sensíveis, aviso de privacidade, canal de titulares e resposta a incidentes.</w:t>
            </w:r>
          </w:p>
        </w:tc>
      </w:tr>
      <w:tr>
        <w:tc>
          <w:tcPr>
            <w:tcW w:type="dxa" w:w="2016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Contas</w:t>
            </w:r>
          </w:p>
        </w:tc>
        <w:tc>
          <w:tcPr>
            <w:tcW w:type="dxa" w:w="7128"/>
            <w:shd w:fill="FCFAF7"/>
            <w:tcBorders>
              <w:top w:val="single" w:sz="6" w:color="D9D0C7"/>
              <w:left w:val="single" w:sz="6" w:color="D9D0C7"/>
              <w:bottom w:val="single" w:sz="6" w:color="D9D0C7"/>
              <w:right w:val="single" w:sz="6" w:color="D9D0C7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Liberation Sans" w:hAnsi="Liberation Sans" w:eastAsia="Liberation Sans"/>
                <w:b w:val="0"/>
                <w:color w:val="353535"/>
                <w:sz w:val="17"/>
              </w:rPr>
              <w:t>Confirmar faturamento, administradores institucionais e alertas nas contas Meta, Google Cloud, Supabase, GitHub e OpenAI.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b w:val="0"/>
        <w:color w:val="777777"/>
        <w:sz w:val="16"/>
      </w:rPr>
      <w:t xml:space="preserve">Life Engenharia  |  Arquitetura do piloto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Liberation Sans" w:hAnsi="Liberation Sans" w:eastAsia="Liberation Sans"/>
      <w:color w:val="3535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25252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A34F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25252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67676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Completa Piloto WhatsApp Life</dc:title>
  <dc:subject/>
  <dc:creator>João Victor Vasconcelos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