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header6.xml" ContentType="application/vnd.openxmlformats-officedocument.wordprocessingml.header+xml"/>
  <Override PartName="/word/document.xml" ContentType="application/vnd.openxmlformats-officedocument.wordprocessingml.document.main+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footer6.xml" ContentType="application/vnd.openxmlformats-officedocument.wordprocessingml.footer+xml"/>
  <Override PartName="/word/styles.xml" ContentType="application/vnd.openxmlformats-officedocument.wordprocessingml.styles+xml"/>
  <Override PartName="/word/footer1.xml" ContentType="application/vnd.openxmlformats-officedocument.wordprocessingml.footer+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0"/>
        <w:ind w:hanging="0" w:right="0"/>
        <w:jc w:val="left"/>
        <w:rPr>
          <w:highlight w:val="none"/>
          <w:shd w:fill="auto" w:val="clear"/>
        </w:rPr>
      </w:pPr>
      <w:r>
        <w:rPr>
          <w:rFonts w:eastAsia="Arial" w:cs="Arial" w:ascii="Arial" w:hAnsi="Arial"/>
          <w:sz w:val="24"/>
          <w:shd w:fill="auto" w:val="clear"/>
          <w:lang w:val="ru-RU"/>
        </w:rPr>
        <w:t xml:space="preserve"> </w:t>
      </w:r>
    </w:p>
    <w:p>
      <w:pPr>
        <w:pStyle w:val="Normal"/>
        <w:spacing w:lineRule="auto" w:line="259" w:before="0" w:after="15"/>
        <w:ind w:hanging="10" w:left="10" w:right="6"/>
        <w:jc w:val="center"/>
        <w:rPr>
          <w:highlight w:val="none"/>
          <w:shd w:fill="auto" w:val="clear"/>
        </w:rPr>
      </w:pPr>
      <w:r>
        <w:rPr>
          <w:shd w:fill="auto" w:val="clear"/>
          <w:lang w:val="ru-RU"/>
        </w:rPr>
        <w:t>ДОГОВОР ЗАЙМА №@&lt;CONTRACT_NUM&gt;@</w:t>
      </w:r>
    </w:p>
    <w:p>
      <w:pPr>
        <w:pStyle w:val="Normal"/>
        <w:spacing w:before="0" w:after="15"/>
        <w:ind w:hanging="0" w:left="-15" w:right="380"/>
        <w:rPr>
          <w:highlight w:val="none"/>
          <w:shd w:fill="auto" w:val="clear"/>
        </w:rPr>
      </w:pPr>
      <w:r>
        <w:rPr>
          <w:shd w:fill="auto" w:val="clear"/>
          <w:lang w:val="ru-RU"/>
        </w:rPr>
        <w:t xml:space="preserve"> </w:t>
      </w:r>
      <w:r>
        <w:rPr>
          <w:shd w:fill="auto" w:val="clear"/>
          <w:lang w:val="ru-RU"/>
        </w:rPr>
        <w:t xml:space="preserve">Новороссийск </w:t>
        <w:tab/>
        <w:t xml:space="preserve">                                                                                                @&lt;</w:t>
      </w:r>
      <w:r>
        <w:rPr>
          <w:shd w:fill="auto" w:val="clear"/>
          <w:lang w:val="en-US"/>
        </w:rPr>
        <w:t>DATE</w:t>
      </w:r>
      <w:r>
        <w:rPr>
          <w:shd w:fill="auto" w:val="clear"/>
          <w:lang w:val="ru-RU"/>
        </w:rPr>
        <w:t xml:space="preserve">&gt;@ </w:t>
      </w:r>
    </w:p>
    <w:p>
      <w:pPr>
        <w:pStyle w:val="Normal"/>
        <w:spacing w:lineRule="auto" w:line="259" w:before="0" w:after="66"/>
        <w:ind w:hanging="0" w:right="0"/>
        <w:jc w:val="left"/>
        <w:rPr>
          <w:highlight w:val="none"/>
          <w:shd w:fill="auto" w:val="clear"/>
        </w:rPr>
      </w:pPr>
      <w:r>
        <w:rPr>
          <w:shd w:fill="auto" w:val="clear"/>
          <w:lang w:val="ru-RU"/>
        </w:rPr>
        <w:t xml:space="preserve"> </w:t>
      </w:r>
    </w:p>
    <w:p>
      <w:pPr>
        <w:pStyle w:val="Normal"/>
        <w:ind w:firstLine="711" w:left="-15" w:right="0"/>
        <w:rPr>
          <w:highlight w:val="none"/>
          <w:shd w:fill="auto" w:val="clear"/>
        </w:rPr>
      </w:pPr>
      <w:r>
        <w:rPr>
          <w:b/>
          <w:shd w:fill="auto" w:val="clear"/>
          <w:lang w:val="ru-RU"/>
        </w:rPr>
        <w:t>Общество с ограниченной ответственностью «Русский Тоннаж»</w:t>
      </w:r>
      <w:r>
        <w:rPr>
          <w:shd w:fill="auto" w:val="clear"/>
          <w:lang w:val="ru-RU"/>
        </w:rPr>
        <w:t xml:space="preserve"> ОГРН 1172375061891, в лице Директора Пугачева Тимофея Валерьевича, действующего на основании Устава, именуемое в дальнейшем </w:t>
      </w:r>
      <w:r>
        <w:rPr>
          <w:b/>
          <w:shd w:fill="auto" w:val="clear"/>
          <w:lang w:val="ru-RU"/>
        </w:rPr>
        <w:t>«Заемщик»</w:t>
      </w:r>
      <w:r>
        <w:rPr>
          <w:shd w:fill="auto" w:val="clear"/>
          <w:lang w:val="ru-RU"/>
        </w:rPr>
        <w:t xml:space="preserve">, с одной стороны и,   </w:t>
      </w:r>
    </w:p>
    <w:p>
      <w:pPr>
        <w:pStyle w:val="Normal"/>
        <w:spacing w:before="0" w:after="330"/>
        <w:ind w:firstLine="711" w:left="-15" w:right="0"/>
        <w:rPr>
          <w:highlight w:val="none"/>
          <w:shd w:fill="auto" w:val="clear"/>
        </w:rPr>
      </w:pPr>
      <w:r>
        <w:rPr>
          <w:b/>
          <w:shd w:fill="auto" w:val="clear"/>
          <w:lang w:val="ru-RU"/>
        </w:rPr>
        <w:t xml:space="preserve">@&lt;ORGANIZATION&gt;@ </w:t>
      </w:r>
      <w:r>
        <w:rPr>
          <w:shd w:fill="auto" w:val="clear"/>
          <w:lang w:val="ru-RU"/>
        </w:rPr>
        <w:t>(ИНН @&lt;INN_ORGANIZATION&gt;@), именуемый в дальнейшем «</w:t>
      </w:r>
      <w:r>
        <w:rPr>
          <w:b/>
          <w:shd w:fill="auto" w:val="clear"/>
          <w:lang w:val="ru-RU"/>
        </w:rPr>
        <w:t>Займодавец</w:t>
      </w:r>
      <w:r>
        <w:rPr>
          <w:shd w:fill="auto" w:val="clear"/>
          <w:lang w:val="ru-RU"/>
        </w:rPr>
        <w:t xml:space="preserve">», с другой стороны, при совместном упоминании «Стороны», заключили настоящий договор о нижеследующем:  </w:t>
      </w:r>
    </w:p>
    <w:p>
      <w:pPr>
        <w:pStyle w:val="Heading1"/>
        <w:ind w:hanging="10" w:left="567" w:right="934"/>
        <w:rPr>
          <w:highlight w:val="none"/>
          <w:shd w:fill="auto" w:val="clear"/>
        </w:rPr>
      </w:pPr>
      <w:r>
        <w:rPr>
          <w:sz w:val="24"/>
          <w:shd w:fill="auto" w:val="clear"/>
          <w:lang w:val="ru-RU"/>
        </w:rPr>
        <w:t>1.</w:t>
      </w:r>
      <w:r>
        <w:rPr>
          <w:rFonts w:eastAsia="Arial" w:cs="Arial" w:ascii="Arial" w:hAnsi="Arial"/>
          <w:sz w:val="24"/>
          <w:shd w:fill="auto" w:val="clear"/>
          <w:lang w:val="ru-RU"/>
        </w:rPr>
        <w:t xml:space="preserve"> </w:t>
      </w:r>
      <w:r>
        <w:rPr>
          <w:shd w:fill="auto" w:val="clear"/>
          <w:lang w:val="ru-RU"/>
        </w:rPr>
        <w:t>ПРЕДМЕТ ДОГОВОРА</w:t>
      </w:r>
      <w:r>
        <w:rPr>
          <w:rFonts w:eastAsia="Arial" w:cs="Arial" w:ascii="Arial" w:hAnsi="Arial"/>
          <w:b w:val="false"/>
          <w:shd w:fill="auto" w:val="clear"/>
          <w:lang w:val="ru-RU"/>
        </w:rPr>
        <w:t xml:space="preserve"> </w:t>
      </w:r>
    </w:p>
    <w:p>
      <w:pPr>
        <w:pStyle w:val="Normal"/>
        <w:spacing w:lineRule="auto" w:line="312" w:before="0" w:after="120"/>
        <w:ind w:firstLine="556" w:left="-15" w:right="0"/>
        <w:rPr>
          <w:highlight w:val="none"/>
          <w:shd w:fill="auto" w:val="clear"/>
        </w:rPr>
      </w:pPr>
      <w:r>
        <w:rPr>
          <w:b/>
          <w:shd w:fill="auto" w:val="clear"/>
          <w:lang w:val="ru-RU"/>
        </w:rPr>
        <w:t>1.1.</w:t>
      </w:r>
      <w:r>
        <w:rPr>
          <w:rFonts w:eastAsia="Arial" w:cs="Arial" w:ascii="Arial" w:hAnsi="Arial"/>
          <w:b/>
          <w:shd w:fill="auto" w:val="clear"/>
          <w:lang w:val="ru-RU"/>
        </w:rPr>
        <w:t xml:space="preserve"> </w:t>
      </w:r>
      <w:r>
        <w:rPr>
          <w:shd w:fill="auto" w:val="clea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shd w:fill="auto" w:val="clear"/>
          <w:lang w:val="ru-RU"/>
        </w:rPr>
        <w:t>@&lt;SUMM_NUMBER&gt;@ (@&lt;SUMM_TEXT&gt;@</w:t>
      </w:r>
      <w:r>
        <w:rPr>
          <w:shd w:fill="auto" w:val="clear"/>
          <w:lang w:val="ru-RU"/>
        </w:rPr>
        <w:t xml:space="preserve"> (</w:t>
      </w:r>
      <w:r>
        <w:rPr>
          <w:b/>
          <w:shd w:fill="auto" w:val="clear"/>
          <w:lang w:val="ru-RU"/>
        </w:rPr>
        <w:t>далее – «Сумма займа»</w:t>
      </w:r>
      <w:r>
        <w:rPr>
          <w:shd w:fill="auto" w:val="clear"/>
          <w:lang w:val="ru-RU"/>
        </w:rPr>
        <w:t>), а Заёмщик обязуется возвратить указанную сумму займа в обусловленный Договором срок и уплатить начисленные на нее проценты.</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1.2.</w:t>
      </w:r>
      <w:r>
        <w:rPr>
          <w:rFonts w:eastAsia="Arial" w:cs="Arial" w:ascii="Arial" w:hAnsi="Arial"/>
          <w:b/>
          <w:shd w:fill="auto" w:val="clear"/>
          <w:lang w:val="ru-RU"/>
        </w:rPr>
        <w:t xml:space="preserve"> </w:t>
      </w:r>
      <w:r>
        <w:rPr>
          <w:shd w:fill="auto" w:val="clea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spacing w:lineRule="auto" w:line="331" w:before="0" w:after="100"/>
        <w:ind w:firstLine="556" w:left="-15" w:right="0"/>
        <w:rPr>
          <w:highlight w:val="none"/>
          <w:shd w:fill="auto" w:val="clear"/>
        </w:rPr>
      </w:pPr>
      <w:r>
        <w:rPr>
          <w:b/>
          <w:shd w:fill="auto" w:val="clear"/>
          <w:lang w:val="ru-RU"/>
        </w:rPr>
        <w:t>1.3.</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r>
        <w:rPr>
          <w:rFonts w:eastAsia="Arial" w:cs="Arial" w:ascii="Arial" w:hAnsi="Arial"/>
          <w:shd w:fill="auto" w:val="clear"/>
          <w:lang w:val="ru-RU"/>
        </w:rPr>
        <w:t xml:space="preserve"> </w:t>
      </w:r>
    </w:p>
    <w:p>
      <w:pPr>
        <w:pStyle w:val="Normal"/>
        <w:spacing w:lineRule="auto" w:line="312" w:before="0" w:after="124"/>
        <w:ind w:firstLine="556" w:left="-15" w:right="0"/>
        <w:rPr>
          <w:highlight w:val="none"/>
          <w:shd w:fill="auto" w:val="clear"/>
        </w:rPr>
      </w:pPr>
      <w:r>
        <w:rPr>
          <w:b/>
          <w:shd w:fill="auto" w:val="clear"/>
          <w:lang w:val="ru-RU"/>
        </w:rPr>
        <w:t>1.4.</w:t>
      </w:r>
      <w:r>
        <w:rPr>
          <w:rFonts w:eastAsia="Arial" w:cs="Arial" w:ascii="Arial" w:hAnsi="Arial"/>
          <w:b/>
          <w:shd w:fill="auto" w:val="clear"/>
          <w:lang w:val="ru-RU"/>
        </w:rPr>
        <w:t xml:space="preserve"> </w:t>
      </w:r>
      <w:r>
        <w:rPr>
          <w:shd w:fill="auto" w:val="clear"/>
          <w:lang w:val="ru-RU"/>
        </w:rPr>
        <w:t xml:space="preserve">Обязательства по возврату суммы займа считаются исполненными с даты зачисления денежных средств на расчетный счет Займодавца. </w:t>
      </w:r>
      <w:r>
        <w:rPr>
          <w:rFonts w:eastAsia="Arial" w:cs="Arial" w:ascii="Arial" w:hAnsi="Arial"/>
          <w:shd w:fill="auto" w:val="clear"/>
          <w:lang w:val="ru-RU"/>
        </w:rPr>
        <w:t xml:space="preserve"> </w:t>
      </w:r>
    </w:p>
    <w:p>
      <w:pPr>
        <w:pStyle w:val="Normal"/>
        <w:spacing w:before="0" w:after="0"/>
        <w:ind w:firstLine="556" w:left="-15" w:right="0"/>
        <w:rPr>
          <w:highlight w:val="none"/>
          <w:shd w:fill="auto" w:val="clear"/>
        </w:rPr>
      </w:pPr>
      <w:r>
        <w:rPr>
          <w:b/>
          <w:shd w:fill="auto" w:val="clear"/>
          <w:lang w:val="ru-RU"/>
        </w:rPr>
        <w:t>1.5.</w:t>
      </w:r>
      <w:r>
        <w:rPr>
          <w:rFonts w:eastAsia="Arial" w:cs="Arial" w:ascii="Arial" w:hAnsi="Arial"/>
          <w:b/>
          <w:shd w:fill="auto" w:val="clear"/>
          <w:lang w:val="ru-RU"/>
        </w:rPr>
        <w:t xml:space="preserve"> </w:t>
      </w:r>
      <w:r>
        <w:rPr>
          <w:shd w:fill="auto" w:val="clear"/>
          <w:lang w:val="ru-RU"/>
        </w:rPr>
        <w:t xml:space="preserve">За пользование Суммой займа Заёмщик обязан уплатить Займодавцу проценты в размере </w:t>
      </w:r>
      <w:r>
        <w:rPr>
          <w:b/>
          <w:shd w:fill="auto" w:val="clear"/>
          <w:lang w:val="ru-RU"/>
        </w:rPr>
        <w:t xml:space="preserve">@&lt;PERCENT_NUMBER&gt;@ </w:t>
      </w:r>
      <w:r>
        <w:rPr>
          <w:shd w:fill="auto" w:val="clear"/>
          <w:lang w:val="ru-RU"/>
        </w:rPr>
        <w:t xml:space="preserve"> (</w:t>
      </w:r>
      <w:r>
        <w:rPr>
          <w:b/>
          <w:shd w:fill="auto" w:val="clear"/>
          <w:lang w:val="ru-RU"/>
        </w:rPr>
        <w:t>@&lt;PERCENT_TEXT&gt;@</w:t>
      </w:r>
      <w:r>
        <w:rPr>
          <w:shd w:fill="auto" w:val="clear"/>
          <w:lang w:val="ru-RU"/>
        </w:rPr>
        <w:t xml:space="preserve">) </w:t>
      </w:r>
      <w:r>
        <w:rPr>
          <w:b/>
          <w:shd w:fill="auto" w:val="clear"/>
          <w:lang w:val="ru-RU"/>
        </w:rPr>
        <w:t>%</w:t>
      </w:r>
      <w:r>
        <w:rPr>
          <w:shd w:fill="auto" w:val="clear"/>
          <w:lang w:val="ru-RU"/>
        </w:rPr>
        <w:t xml:space="preserve">  годовых от Суммы займа. Выплата процентов осуществляется </w:t>
      </w:r>
      <w:r>
        <w:rPr>
          <w:b/>
          <w:shd w:fill="auto" w:val="clear"/>
          <w:lang w:val="ru-RU"/>
        </w:rPr>
        <w:t>ежемесячно</w:t>
      </w:r>
      <w:r>
        <w:rPr>
          <w:shd w:fill="auto" w:val="clear"/>
          <w:lang w:val="ru-RU"/>
        </w:rPr>
        <w:t xml:space="preserve"> равными платежами согласно графику:</w:t>
      </w:r>
      <w:r>
        <w:rPr>
          <w:rFonts w:eastAsia="Arial" w:cs="Arial" w:ascii="Arial" w:hAnsi="Arial"/>
          <w:shd w:fill="auto" w:val="clear"/>
          <w:lang w:val="ru-RU"/>
        </w:rPr>
        <w:t xml:space="preserve"> </w:t>
      </w:r>
    </w:p>
    <w:tbl>
      <w:tblPr>
        <w:tblStyle w:val="TableGrid"/>
        <w:tblW w:w="9955" w:type="dxa"/>
        <w:jc w:val="left"/>
        <w:tblInd w:w="-106" w:type="dxa"/>
        <w:tblLayout w:type="fixed"/>
        <w:tblCellMar>
          <w:top w:w="29" w:type="dxa"/>
          <w:left w:w="58" w:type="dxa"/>
          <w:bottom w:w="0" w:type="dxa"/>
          <w:right w:w="14" w:type="dxa"/>
        </w:tblCellMar>
        <w:tblLook w:val="04a0" w:noHBand="0" w:noVBand="1" w:firstColumn="1" w:lastRow="0" w:lastColumn="0" w:firstRow="1"/>
      </w:tblPr>
      <w:tblGrid>
        <w:gridCol w:w="884"/>
        <w:gridCol w:w="2265"/>
        <w:gridCol w:w="3332"/>
        <w:gridCol w:w="3473"/>
      </w:tblGrid>
      <w:tr>
        <w:trPr>
          <w:trHeight w:val="356" w:hRule="atLeast"/>
        </w:trPr>
        <w:tc>
          <w:tcPr>
            <w:tcW w:w="884" w:type="dxa"/>
            <w:vMerge w:val="restart"/>
            <w:tcBorders>
              <w:top w:val="single" w:sz="4" w:space="0" w:color="000000"/>
              <w:left w:val="single" w:sz="4"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109" w:right="0"/>
              <w:jc w:val="left"/>
              <w:rPr>
                <w:kern w:val="0"/>
                <w:szCs w:val="22"/>
                <w:highlight w:val="none"/>
                <w:shd w:fill="auto" w:val="clear"/>
                <w:lang w:val="en-US" w:eastAsia="en-US" w:bidi="ar-SA"/>
              </w:rPr>
            </w:pPr>
            <w:r>
              <w:rPr>
                <w:kern w:val="0"/>
                <w:sz w:val="24"/>
                <w:szCs w:val="22"/>
                <w:shd w:fill="auto" w:val="clear"/>
                <w:lang w:val="en-US" w:eastAsia="en-US" w:bidi="ar-SA"/>
              </w:rPr>
              <w:t xml:space="preserve">№ </w:t>
            </w:r>
            <w:r>
              <w:rPr>
                <w:kern w:val="0"/>
                <w:sz w:val="24"/>
                <w:szCs w:val="22"/>
                <w:shd w:fill="auto" w:val="clear"/>
                <w:lang w:val="en-US" w:eastAsia="en-US" w:bidi="ar-SA"/>
              </w:rPr>
              <w:t>п/п</w:t>
            </w:r>
          </w:p>
        </w:tc>
        <w:tc>
          <w:tcPr>
            <w:tcW w:w="2265" w:type="dxa"/>
            <w:vMerge w:val="restart"/>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left="269" w:right="262"/>
              <w:jc w:val="center"/>
              <w:rPr>
                <w:kern w:val="0"/>
                <w:szCs w:val="22"/>
                <w:highlight w:val="none"/>
                <w:shd w:fill="auto" w:val="clear"/>
                <w:lang w:val="en-US" w:eastAsia="en-US" w:bidi="ar-SA"/>
              </w:rPr>
            </w:pPr>
            <w:r>
              <w:rPr>
                <w:kern w:val="0"/>
                <w:sz w:val="24"/>
                <w:szCs w:val="22"/>
                <w:shd w:fill="auto" w:val="clear"/>
                <w:lang w:val="en-US" w:eastAsia="en-US" w:bidi="ar-SA"/>
              </w:rPr>
              <w:t>Дата погашениия</w:t>
            </w:r>
          </w:p>
        </w:tc>
        <w:tc>
          <w:tcPr>
            <w:tcW w:w="3332" w:type="dxa"/>
            <w:tcBorders>
              <w:top w:val="single" w:sz="4" w:space="0" w:color="000000"/>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49"/>
              <w:jc w:val="center"/>
              <w:rPr>
                <w:kern w:val="0"/>
                <w:highlight w:val="none"/>
                <w:shd w:fill="auto" w:val="clear"/>
                <w:lang w:eastAsia="en-US" w:bidi="ar-SA"/>
              </w:rPr>
            </w:pPr>
            <w:r>
              <w:rPr>
                <w:b/>
                <w:kern w:val="0"/>
                <w:sz w:val="24"/>
                <w:szCs w:val="22"/>
                <w:shd w:fill="auto" w:val="clear"/>
                <w:lang w:val="ru-RU" w:eastAsia="en-US" w:bidi="ar-SA"/>
              </w:rPr>
              <w:t>Сумма процентов:</w:t>
            </w:r>
          </w:p>
        </w:tc>
        <w:tc>
          <w:tcPr>
            <w:tcW w:w="3473" w:type="dxa"/>
            <w:vMerge w:val="restart"/>
            <w:tcBorders>
              <w:top w:val="single" w:sz="4" w:space="0" w:color="000000"/>
              <w:left w:val="single" w:sz="6" w:space="0" w:color="000000"/>
              <w:bottom w:val="single" w:sz="4" w:space="0" w:color="000000"/>
              <w:right w:val="single" w:sz="4" w:space="0" w:color="000000"/>
            </w:tcBorders>
            <w:shd w:color="auto" w:fill="F1F1F1" w:val="clear"/>
          </w:tcPr>
          <w:p>
            <w:pPr>
              <w:pStyle w:val="Normal"/>
              <w:widowControl w:val="false"/>
              <w:suppressAutoHyphens w:val="true"/>
              <w:spacing w:lineRule="auto" w:line="259" w:before="0" w:after="19"/>
              <w:ind w:hanging="0" w:left="670" w:right="0"/>
              <w:jc w:val="left"/>
              <w:rPr>
                <w:kern w:val="0"/>
                <w:szCs w:val="22"/>
                <w:highlight w:val="none"/>
                <w:shd w:fill="auto" w:val="clear"/>
                <w:lang w:eastAsia="en-US" w:bidi="ar-SA"/>
              </w:rPr>
            </w:pPr>
            <w:r>
              <w:rPr>
                <w:kern w:val="0"/>
                <w:szCs w:val="22"/>
                <w:shd w:fill="auto" w:val="clear"/>
                <w:lang w:eastAsia="en-US" w:bidi="ar-SA"/>
              </w:rPr>
            </w:r>
          </w:p>
          <w:p>
            <w:pPr>
              <w:pStyle w:val="Normal"/>
              <w:widowControl w:val="false"/>
              <w:suppressAutoHyphens w:val="true"/>
              <w:spacing w:lineRule="auto" w:line="259" w:before="0" w:after="0"/>
              <w:ind w:hanging="0" w:right="49"/>
              <w:jc w:val="center"/>
              <w:rPr>
                <w:kern w:val="0"/>
                <w:szCs w:val="22"/>
                <w:highlight w:val="none"/>
                <w:shd w:fill="auto" w:val="clear"/>
                <w:lang w:val="en-US" w:eastAsia="en-US" w:bidi="ar-SA"/>
              </w:rPr>
            </w:pPr>
            <w:r>
              <w:rPr>
                <w:kern w:val="0"/>
                <w:sz w:val="24"/>
                <w:szCs w:val="22"/>
                <w:shd w:fill="auto" w:val="clear"/>
                <w:lang w:val="en-US" w:eastAsia="en-US" w:bidi="ar-SA"/>
              </w:rPr>
              <w:t>Сумма основного долга</w:t>
            </w:r>
          </w:p>
        </w:tc>
      </w:tr>
      <w:tr>
        <w:trPr>
          <w:trHeight w:val="516" w:hRule="atLeast"/>
        </w:trPr>
        <w:tc>
          <w:tcPr>
            <w:tcW w:w="884" w:type="dxa"/>
            <w:vMerge w:val="continue"/>
            <w:tcBorders>
              <w:left w:val="single" w:sz="4"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vMerge w:val="continue"/>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3332" w:type="dxa"/>
            <w:tcBorders>
              <w:left w:val="single" w:sz="6" w:space="0" w:color="000000"/>
              <w:bottom w:val="single" w:sz="4" w:space="0" w:color="000000"/>
              <w:right w:val="single" w:sz="6" w:space="0" w:color="000000"/>
            </w:tcBorders>
            <w:shd w:color="auto" w:fill="F1F1F1" w:val="clear"/>
          </w:tcPr>
          <w:p>
            <w:pPr>
              <w:pStyle w:val="Normal"/>
              <w:widowControl w:val="false"/>
              <w:suppressAutoHyphens w:val="true"/>
              <w:spacing w:lineRule="auto" w:line="259" w:before="0" w:after="0"/>
              <w:ind w:hanging="0" w:right="58"/>
              <w:jc w:val="center"/>
              <w:rPr>
                <w:kern w:val="0"/>
                <w:szCs w:val="22"/>
                <w:highlight w:val="none"/>
                <w:shd w:fill="auto" w:val="clear"/>
                <w:lang w:val="en-US" w:eastAsia="en-US" w:bidi="ar-SA"/>
              </w:rPr>
            </w:pPr>
            <w:r>
              <w:rPr>
                <w:kern w:val="0"/>
                <w:sz w:val="24"/>
                <w:szCs w:val="22"/>
                <w:shd w:fill="auto" w:val="clear"/>
                <w:lang w:val="en-US" w:eastAsia="en-US" w:bidi="ar-SA"/>
              </w:rPr>
              <w:t>Сумма платежа</w:t>
            </w:r>
          </w:p>
        </w:tc>
        <w:tc>
          <w:tcPr>
            <w:tcW w:w="3473" w:type="dxa"/>
            <w:vMerge w:val="continue"/>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r>
      <w:tr>
        <w:trPr>
          <w:trHeight w:val="374" w:hRule="atLeast"/>
        </w:trPr>
        <w:tc>
          <w:tcPr>
            <w:tcW w:w="884" w:type="dxa"/>
            <w:tcBorders>
              <w:left w:val="single" w:sz="4" w:space="0" w:color="000000"/>
              <w:bottom w:val="single" w:sz="4" w:space="0" w:color="000000"/>
              <w:right w:val="single" w:sz="6" w:space="0" w:color="000000"/>
            </w:tcBorders>
          </w:tcPr>
          <w:p>
            <w:pPr>
              <w:pStyle w:val="Normal"/>
              <w:spacing w:before="0" w:after="47"/>
              <w:jc w:val="center"/>
              <w:rPr/>
            </w:pPr>
            <w:r>
              <w:rPr>
                <w:sz w:val="24"/>
              </w:rPr>
              <w:t>1</w:t>
            </w:r>
          </w:p>
        </w:tc>
        <w:tc>
          <w:tcPr>
            <w:tcW w:w="2265"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332" w:type="dxa"/>
            <w:tcBorders>
              <w:left w:val="single" w:sz="6" w:space="0" w:color="000000"/>
              <w:bottom w:val="single" w:sz="4" w:space="0" w:color="000000"/>
              <w:right w:val="single" w:sz="6" w:space="0" w:color="000000"/>
            </w:tcBorders>
          </w:tcPr>
          <w:p>
            <w:pPr>
              <w:pStyle w:val="Normal"/>
              <w:spacing w:before="0" w:after="47"/>
              <w:jc w:val="center"/>
              <w:rPr/>
            </w:pPr>
            <w:r>
              <w:rPr>
                <w:sz w:val="24"/>
              </w:rPr>
              <w:t>-</w:t>
            </w:r>
          </w:p>
        </w:tc>
        <w:tc>
          <w:tcPr>
            <w:tcW w:w="3473" w:type="dxa"/>
            <w:tcBorders>
              <w:left w:val="single" w:sz="6" w:space="0" w:color="000000"/>
              <w:bottom w:val="single" w:sz="4" w:space="0" w:color="000000"/>
              <w:right w:val="single" w:sz="4" w:space="0" w:color="000000"/>
            </w:tcBorders>
          </w:tcPr>
          <w:p>
            <w:pPr>
              <w:pStyle w:val="Normal"/>
              <w:spacing w:before="0" w:after="47"/>
              <w:jc w:val="center"/>
              <w:rPr/>
            </w:pPr>
            <w:r>
              <w:rPr>
                <w:sz w:val="24"/>
              </w:rPr>
              <w:t>-</w:t>
            </w:r>
          </w:p>
        </w:tc>
      </w:tr>
      <w:tr>
        <w:trPr>
          <w:trHeight w:val="535" w:hRule="atLeast"/>
        </w:trPr>
        <w:tc>
          <w:tcPr>
            <w:tcW w:w="884" w:type="dxa"/>
            <w:tcBorders>
              <w:left w:val="single" w:sz="4" w:space="0" w:color="000000"/>
              <w:bottom w:val="single" w:sz="4" w:space="0" w:color="000000"/>
            </w:tcBorders>
          </w:tcPr>
          <w:p>
            <w:pPr>
              <w:pStyle w:val="Normal"/>
              <w:widowControl w:val="false"/>
              <w:suppressAutoHyphens w:val="true"/>
              <w:spacing w:lineRule="auto" w:line="259" w:before="0" w:after="160"/>
              <w:ind w:hanging="0" w:right="0"/>
              <w:jc w:val="left"/>
              <w:rPr>
                <w:kern w:val="0"/>
                <w:sz w:val="22"/>
                <w:szCs w:val="22"/>
                <w:highlight w:val="none"/>
                <w:shd w:fill="auto" w:val="clear"/>
                <w:lang w:val="en-US" w:eastAsia="en-US" w:bidi="ar-SA"/>
              </w:rPr>
            </w:pPr>
            <w:r>
              <w:rPr>
                <w:kern w:val="0"/>
                <w:sz w:val="22"/>
                <w:szCs w:val="22"/>
                <w:shd w:fill="auto" w:val="clear"/>
                <w:lang w:val="en-US" w:eastAsia="en-US" w:bidi="ar-SA"/>
              </w:rPr>
            </w:r>
          </w:p>
        </w:tc>
        <w:tc>
          <w:tcPr>
            <w:tcW w:w="2265" w:type="dxa"/>
            <w:tcBorders>
              <w:bottom w:val="single" w:sz="4" w:space="0" w:color="000000"/>
              <w:right w:val="single" w:sz="6" w:space="0" w:color="000000"/>
            </w:tcBorders>
          </w:tcPr>
          <w:p>
            <w:pPr>
              <w:pStyle w:val="Normal"/>
              <w:widowControl w:val="false"/>
              <w:suppressAutoHyphens w:val="true"/>
              <w:spacing w:lineRule="auto" w:line="259" w:before="0" w:after="0"/>
              <w:ind w:hanging="0" w:right="266"/>
              <w:jc w:val="center"/>
              <w:rPr>
                <w:kern w:val="0"/>
                <w:sz w:val="22"/>
                <w:szCs w:val="22"/>
                <w:highlight w:val="none"/>
                <w:shd w:fill="auto" w:val="clear"/>
                <w:lang w:val="en-US" w:eastAsia="en-US" w:bidi="ar-SA"/>
              </w:rPr>
            </w:pPr>
            <w:r>
              <w:rPr>
                <w:b/>
                <w:kern w:val="0"/>
                <w:sz w:val="22"/>
                <w:szCs w:val="22"/>
                <w:shd w:fill="auto" w:val="clear"/>
                <w:lang w:val="en-US" w:eastAsia="en-US" w:bidi="ar-SA"/>
              </w:rPr>
              <w:t>ИТОГО:</w:t>
            </w:r>
          </w:p>
        </w:tc>
        <w:tc>
          <w:tcPr>
            <w:tcW w:w="3332" w:type="dxa"/>
            <w:tcBorders>
              <w:left w:val="single" w:sz="6" w:space="0" w:color="000000"/>
              <w:bottom w:val="single" w:sz="4" w:space="0" w:color="000000"/>
              <w:right w:val="single" w:sz="6"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c>
          <w:tcPr>
            <w:tcW w:w="3473" w:type="dxa"/>
            <w:tcBorders>
              <w:left w:val="single" w:sz="6" w:space="0" w:color="000000"/>
              <w:bottom w:val="single" w:sz="4" w:space="0" w:color="000000"/>
              <w:right w:val="single" w:sz="4" w:space="0" w:color="000000"/>
            </w:tcBorders>
          </w:tcPr>
          <w:p>
            <w:pPr>
              <w:pStyle w:val="Normal"/>
              <w:widowControl w:val="false"/>
              <w:suppressAutoHyphens w:val="true"/>
              <w:spacing w:lineRule="auto" w:line="259" w:before="0" w:after="0"/>
              <w:ind w:hanging="0" w:left="45" w:right="0"/>
              <w:jc w:val="center"/>
              <w:rPr>
                <w:b/>
                <w:bCs/>
              </w:rPr>
            </w:pPr>
            <w:r>
              <w:rPr>
                <w:b/>
                <w:bCs/>
                <w:kern w:val="0"/>
                <w:sz w:val="24"/>
                <w:szCs w:val="22"/>
                <w:shd w:fill="auto" w:val="clear"/>
                <w:lang w:val="en-US" w:eastAsia="en-US" w:bidi="ar-SA"/>
              </w:rPr>
              <w:t>-</w:t>
            </w:r>
          </w:p>
        </w:tc>
      </w:tr>
    </w:tbl>
    <w:p>
      <w:pPr>
        <w:pStyle w:val="Normal"/>
        <w:spacing w:lineRule="auto" w:line="259" w:before="0" w:after="0"/>
        <w:ind w:hanging="0" w:left="566" w:right="0"/>
        <w:jc w:val="left"/>
        <w:rPr>
          <w:highlight w:val="none"/>
          <w:shd w:fill="auto" w:val="clear"/>
        </w:rPr>
      </w:pPr>
      <w:r>
        <w:rPr>
          <w:rFonts w:eastAsia="Arial" w:cs="Arial" w:ascii="Arial" w:hAnsi="Arial"/>
          <w:shd w:fill="auto" w:val="clear"/>
        </w:rPr>
        <w:t xml:space="preserve"> </w:t>
      </w:r>
    </w:p>
    <w:p>
      <w:pPr>
        <w:pStyle w:val="Normal"/>
        <w:spacing w:lineRule="auto" w:line="312" w:before="0" w:after="278"/>
        <w:ind w:firstLine="556" w:left="-15" w:right="0"/>
        <w:rPr>
          <w:highlight w:val="none"/>
          <w:shd w:fill="auto" w:val="clear"/>
        </w:rPr>
      </w:pPr>
      <w:r>
        <w:rPr>
          <w:b/>
          <w:shd w:fill="auto" w:val="clear"/>
          <w:lang w:val="ru-RU"/>
        </w:rPr>
        <w:t>1.6.</w:t>
      </w:r>
      <w:r>
        <w:rPr>
          <w:rFonts w:eastAsia="Arial" w:cs="Arial" w:ascii="Arial" w:hAnsi="Arial"/>
          <w:b/>
          <w:shd w:fill="auto" w:val="clear"/>
          <w:lang w:val="ru-RU"/>
        </w:rPr>
        <w:t xml:space="preserve"> </w:t>
      </w:r>
      <w:r>
        <w:rPr>
          <w:shd w:fill="auto" w:val="clea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r>
        <w:rPr>
          <w:rFonts w:eastAsia="Arial" w:cs="Arial" w:ascii="Arial" w:hAnsi="Arial"/>
          <w:shd w:fill="auto" w:val="clear"/>
          <w:lang w:val="ru-RU"/>
        </w:rPr>
        <w:t xml:space="preserve"> </w:t>
      </w:r>
    </w:p>
    <w:p>
      <w:pPr>
        <w:pStyle w:val="Heading1"/>
        <w:ind w:hanging="10" w:left="567" w:right="0"/>
        <w:rPr>
          <w:highlight w:val="none"/>
          <w:shd w:fill="auto" w:val="clear"/>
        </w:rPr>
      </w:pPr>
      <w:r>
        <w:rPr>
          <w:sz w:val="24"/>
          <w:shd w:fill="auto" w:val="clear"/>
          <w:lang w:val="ru-RU"/>
        </w:rPr>
        <w:t>2.</w:t>
      </w:r>
      <w:r>
        <w:rPr>
          <w:rFonts w:eastAsia="Arial" w:cs="Arial" w:ascii="Arial" w:hAnsi="Arial"/>
          <w:sz w:val="24"/>
          <w:shd w:fill="auto" w:val="clear"/>
          <w:lang w:val="ru-RU"/>
        </w:rPr>
        <w:t xml:space="preserve"> </w:t>
      </w:r>
      <w:r>
        <w:rPr>
          <w:shd w:fill="auto" w:val="clear"/>
          <w:lang w:val="ru-RU"/>
        </w:rPr>
        <w:t>ПОРЯДОК ИСПОЛНЕНИЯ ДОГОВОРА</w:t>
      </w:r>
      <w:r>
        <w:rPr>
          <w:rFonts w:eastAsia="Arial" w:cs="Arial" w:ascii="Arial" w:hAnsi="Arial"/>
          <w:b w:val="false"/>
          <w:shd w:fill="auto" w:val="clear"/>
          <w:lang w:val="ru-RU"/>
        </w:rPr>
        <w:t xml:space="preserve"> </w:t>
      </w:r>
    </w:p>
    <w:p>
      <w:pPr>
        <w:pStyle w:val="Normal"/>
        <w:spacing w:lineRule="auto" w:line="312" w:before="0" w:after="125"/>
        <w:ind w:firstLine="556" w:left="-15" w:right="0"/>
        <w:rPr>
          <w:highlight w:val="none"/>
          <w:shd w:fill="auto" w:val="clear"/>
        </w:rPr>
      </w:pPr>
      <w:r>
        <w:rPr>
          <w:b/>
          <w:shd w:fill="auto" w:val="clear"/>
          <w:lang w:val="ru-RU"/>
        </w:rPr>
        <w:t>2.1.</w:t>
      </w:r>
      <w:r>
        <w:rPr>
          <w:rFonts w:eastAsia="Arial" w:cs="Arial" w:ascii="Arial" w:hAnsi="Arial"/>
          <w:b/>
          <w:shd w:fill="auto" w:val="clear"/>
          <w:lang w:val="ru-RU"/>
        </w:rPr>
        <w:t xml:space="preserve"> </w:t>
      </w:r>
      <w:r>
        <w:rPr>
          <w:shd w:fill="auto" w:val="clear"/>
          <w:lang w:val="ru-RU"/>
        </w:rPr>
        <w:t>Сумма займа считается предоставленной Займодавцем Заемщику в момент зачисления денег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2.2.</w:t>
      </w:r>
      <w:r>
        <w:rPr>
          <w:rFonts w:eastAsia="Arial" w:cs="Arial" w:ascii="Arial" w:hAnsi="Arial"/>
          <w:b/>
          <w:shd w:fill="auto" w:val="clear"/>
          <w:lang w:val="ru-RU"/>
        </w:rPr>
        <w:t xml:space="preserve"> </w:t>
      </w:r>
      <w:r>
        <w:rPr>
          <w:shd w:fill="auto" w:val="clear"/>
          <w:lang w:val="ru-RU"/>
        </w:rPr>
        <w:t xml:space="preserve">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 </w:t>
      </w:r>
      <w:r>
        <w:rPr>
          <w:rFonts w:eastAsia="Arial" w:cs="Arial" w:ascii="Arial" w:hAnsi="Arial"/>
          <w:shd w:fill="auto" w:val="clear"/>
          <w:lang w:val="ru-RU"/>
        </w:rPr>
        <w:t xml:space="preserve"> </w:t>
      </w:r>
    </w:p>
    <w:p>
      <w:pPr>
        <w:pStyle w:val="Normal"/>
        <w:spacing w:lineRule="auto" w:line="312" w:before="0" w:after="4"/>
        <w:ind w:firstLine="556" w:left="-15" w:right="0"/>
        <w:rPr>
          <w:highlight w:val="none"/>
          <w:shd w:fill="auto" w:val="clear"/>
        </w:rPr>
      </w:pPr>
      <w:r>
        <w:rPr>
          <w:b/>
          <w:shd w:fill="auto" w:val="clear"/>
          <w:lang w:val="ru-RU"/>
        </w:rPr>
        <w:t>2.3.</w:t>
      </w:r>
      <w:r>
        <w:rPr>
          <w:rFonts w:eastAsia="Arial" w:cs="Arial" w:ascii="Arial" w:hAnsi="Arial"/>
          <w:b/>
          <w:shd w:fill="auto" w:val="clear"/>
          <w:lang w:val="ru-RU"/>
        </w:rPr>
        <w:t xml:space="preserve"> </w:t>
      </w:r>
      <w:r>
        <w:rPr>
          <w:shd w:fill="auto" w:val="clear"/>
          <w:lang w:val="ru-RU"/>
        </w:rPr>
        <w:t>Проценты за пользование суммой займа начисляются с даты выдачи и до дня фактического возврата Суммы займа в полном объеме.</w:t>
      </w:r>
      <w:r>
        <w:rPr>
          <w:rFonts w:eastAsia="Arial" w:cs="Arial" w:ascii="Arial" w:hAnsi="Arial"/>
          <w:shd w:fill="auto" w:val="clear"/>
          <w:lang w:val="ru-RU"/>
        </w:rPr>
        <w:t xml:space="preserve"> </w:t>
      </w:r>
    </w:p>
    <w:p>
      <w:pPr>
        <w:pStyle w:val="Normal"/>
        <w:spacing w:before="0" w:after="327"/>
        <w:ind w:firstLine="556" w:left="-15" w:right="0"/>
        <w:rPr>
          <w:highlight w:val="none"/>
          <w:shd w:fill="auto" w:val="clear"/>
        </w:rPr>
      </w:pPr>
      <w:r>
        <w:rPr>
          <w:b/>
          <w:shd w:fill="auto" w:val="clear"/>
          <w:lang w:val="ru-RU"/>
        </w:rPr>
        <w:t>2.4.</w:t>
      </w:r>
      <w:r>
        <w:rPr>
          <w:rFonts w:eastAsia="Arial" w:cs="Arial" w:ascii="Arial" w:hAnsi="Arial"/>
          <w:b/>
          <w:shd w:fill="auto" w:val="clear"/>
          <w:lang w:val="ru-RU"/>
        </w:rPr>
        <w:t xml:space="preserve"> </w:t>
      </w:r>
      <w:r>
        <w:rPr>
          <w:shd w:fill="auto" w:val="clear"/>
          <w:lang w:val="ru-RU"/>
        </w:rPr>
        <w:t>Банковскую комиссию за перечисление любых денежных средств по договору, и прочие связанные с банковским обслуживанием издержки каждая из сторон платит самостоятельно в зависимости от тарифов.</w:t>
      </w:r>
      <w:r>
        <w:rPr>
          <w:rFonts w:eastAsia="Arial" w:cs="Arial" w:ascii="Arial" w:hAnsi="Arial"/>
          <w:shd w:fill="auto" w:val="clear"/>
          <w:lang w:val="ru-RU"/>
        </w:rPr>
        <w:t xml:space="preserve"> </w:t>
      </w:r>
    </w:p>
    <w:p>
      <w:pPr>
        <w:pStyle w:val="Normal"/>
        <w:spacing w:lineRule="auto" w:line="259" w:before="0" w:after="43"/>
        <w:ind w:hanging="10" w:left="567" w:right="934"/>
        <w:jc w:val="center"/>
        <w:rPr>
          <w:highlight w:val="none"/>
          <w:shd w:fill="auto" w:val="clear"/>
        </w:rPr>
      </w:pPr>
      <w:r>
        <w:rPr>
          <w:b/>
          <w:sz w:val="24"/>
          <w:shd w:fill="auto" w:val="clear"/>
          <w:lang w:val="ru-RU"/>
        </w:rPr>
        <w:t>3.</w:t>
      </w:r>
      <w:r>
        <w:rPr>
          <w:rFonts w:eastAsia="Arial" w:cs="Arial" w:ascii="Arial" w:hAnsi="Arial"/>
          <w:b/>
          <w:sz w:val="24"/>
          <w:shd w:fill="auto" w:val="clear"/>
          <w:lang w:val="ru-RU"/>
        </w:rPr>
        <w:t xml:space="preserve"> </w:t>
      </w:r>
      <w:r>
        <w:rPr>
          <w:b/>
          <w:shd w:fill="auto" w:val="clear"/>
          <w:lang w:val="ru-RU"/>
        </w:rPr>
        <w:t xml:space="preserve">СРОК ДЕЙСТВИЯ ДОГОВОРА. </w:t>
      </w:r>
    </w:p>
    <w:p>
      <w:pPr>
        <w:pStyle w:val="Heading1"/>
        <w:spacing w:before="0" w:after="179"/>
        <w:ind w:hanging="10" w:left="567" w:right="573"/>
        <w:rPr>
          <w:highlight w:val="none"/>
          <w:shd w:fill="auto" w:val="clear"/>
        </w:rPr>
      </w:pPr>
      <w:r>
        <w:rPr>
          <w:shd w:fill="auto" w:val="clear"/>
          <w:lang w:val="ru-RU"/>
        </w:rPr>
        <w:t xml:space="preserve"> </w:t>
      </w:r>
      <w:r>
        <w:rPr>
          <w:shd w:fill="auto" w:val="clear"/>
          <w:lang w:val="ru-RU"/>
        </w:rPr>
        <w:t>УСЛОВИЯ ПРОДЛЕНИЯ И РАСТОРЖЕНИЯ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3.1.</w:t>
      </w:r>
      <w:r>
        <w:rPr>
          <w:rFonts w:eastAsia="Arial" w:cs="Arial" w:ascii="Arial" w:hAnsi="Arial"/>
          <w:b/>
          <w:shd w:fill="auto" w:val="clear"/>
          <w:lang w:val="ru-RU"/>
        </w:rPr>
        <w:t xml:space="preserve"> </w:t>
      </w:r>
      <w:r>
        <w:rPr>
          <w:shd w:fill="auto" w:val="clear"/>
          <w:lang w:val="ru-RU"/>
        </w:rPr>
        <w:t>Настоящий Договор вступает в силу с момента перечисления Займодавцем Суммы займа на расчетный счет Заемщика.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3.2.</w:t>
      </w:r>
      <w:r>
        <w:rPr>
          <w:rFonts w:eastAsia="Arial" w:cs="Arial" w:ascii="Arial" w:hAnsi="Arial"/>
          <w:b/>
          <w:shd w:fill="auto" w:val="clear"/>
          <w:lang w:val="ru-RU"/>
        </w:rPr>
        <w:t xml:space="preserve"> </w:t>
      </w:r>
      <w:r>
        <w:rPr>
          <w:shd w:fill="auto" w:val="clear"/>
          <w:lang w:val="ru-RU"/>
        </w:rPr>
        <w:t xml:space="preserve">Срок действия настоящего Договора составляет 12 (двенадцать) месяцев и действует до </w:t>
      </w:r>
      <w:r>
        <w:rPr>
          <w:b/>
          <w:sz w:val="23"/>
          <w:shd w:fill="auto" w:val="clear"/>
          <w:lang w:val="ru-RU"/>
        </w:rPr>
        <w:t>@&lt;CONTRACT_TERM&gt;@</w:t>
      </w:r>
      <w:r>
        <w:rPr>
          <w:shd w:fill="auto" w:val="clear"/>
          <w:lang w:val="ru-RU"/>
        </w:rPr>
        <w:t xml:space="preserve">. </w:t>
      </w:r>
      <w:r>
        <w:rPr>
          <w:rFonts w:eastAsia="Arial" w:cs="Arial" w:ascii="Arial" w:hAnsi="Arial"/>
          <w:shd w:fill="auto" w:val="clear"/>
          <w:lang w:val="ru-RU"/>
        </w:rPr>
        <w:t xml:space="preserve"> </w:t>
      </w:r>
    </w:p>
    <w:p>
      <w:pPr>
        <w:pStyle w:val="Normal"/>
        <w:ind w:hanging="0" w:left="-15" w:right="0"/>
        <w:rPr>
          <w:highlight w:val="none"/>
          <w:shd w:fill="auto" w:val="clear"/>
        </w:rPr>
      </w:pPr>
      <w:r>
        <w:rPr>
          <w:shd w:fill="auto" w:val="clear"/>
          <w:lang w:val="ru-RU"/>
        </w:rPr>
        <w:t xml:space="preserve">По истечению срока действия договора Заемщик обязуется вернуть Займодавцу Сумму займа в полном объеме, а также выплатить причитающиеся проценты. </w:t>
      </w:r>
    </w:p>
    <w:p>
      <w:pPr>
        <w:pStyle w:val="Normal"/>
        <w:ind w:firstLine="556" w:left="-15" w:right="0"/>
        <w:rPr>
          <w:highlight w:val="none"/>
          <w:shd w:fill="auto" w:val="clear"/>
        </w:rPr>
      </w:pPr>
      <w:r>
        <w:rPr>
          <w:b/>
          <w:shd w:fill="auto" w:val="clear"/>
          <w:lang w:val="ru-RU"/>
        </w:rPr>
        <w:t>3.3.</w:t>
      </w:r>
      <w:r>
        <w:rPr>
          <w:rFonts w:eastAsia="Arial" w:cs="Arial" w:ascii="Arial" w:hAnsi="Arial"/>
          <w:b/>
          <w:shd w:fill="auto" w:val="clear"/>
          <w:lang w:val="ru-RU"/>
        </w:rPr>
        <w:t xml:space="preserve"> </w:t>
      </w:r>
      <w:r>
        <w:rPr>
          <w:shd w:fill="auto" w:val="clear"/>
          <w:lang w:val="ru-RU"/>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r>
        <w:rPr>
          <w:rFonts w:eastAsia="Arial" w:cs="Arial" w:ascii="Arial" w:hAnsi="Arial"/>
          <w:shd w:fill="auto" w:val="clear"/>
          <w:lang w:val="ru-RU"/>
        </w:rPr>
        <w:t xml:space="preserve"> </w:t>
      </w:r>
    </w:p>
    <w:p>
      <w:pPr>
        <w:pStyle w:val="Normal"/>
        <w:spacing w:before="0" w:after="88"/>
        <w:ind w:hanging="0" w:left="566" w:right="0"/>
        <w:rPr>
          <w:highlight w:val="none"/>
          <w:shd w:fill="auto" w:val="clear"/>
        </w:rPr>
      </w:pPr>
      <w:r>
        <w:rPr>
          <w:b/>
          <w:shd w:fill="auto" w:val="clear"/>
          <w:lang w:val="ru-RU"/>
        </w:rPr>
        <w:t>3.4.</w:t>
      </w:r>
      <w:r>
        <w:rPr>
          <w:rFonts w:eastAsia="Arial" w:cs="Arial" w:ascii="Arial" w:hAnsi="Arial"/>
          <w:b/>
          <w:shd w:fill="auto" w:val="clear"/>
          <w:lang w:val="ru-RU"/>
        </w:rPr>
        <w:t xml:space="preserve"> </w:t>
      </w:r>
      <w:r>
        <w:rPr>
          <w:shd w:fill="auto" w:val="clear"/>
          <w:lang w:val="ru-RU"/>
        </w:rPr>
        <w:t>Настоящий Договор прекращается:</w:t>
      </w:r>
      <w:r>
        <w:rPr>
          <w:rFonts w:eastAsia="Arial" w:cs="Arial" w:ascii="Arial" w:hAnsi="Arial"/>
          <w:shd w:fill="auto" w:val="clear"/>
          <w:lang w:val="ru-RU"/>
        </w:rPr>
        <w:t xml:space="preserve"> </w:t>
      </w:r>
    </w:p>
    <w:p>
      <w:pPr>
        <w:pStyle w:val="Normal"/>
        <w:spacing w:lineRule="auto" w:line="312" w:before="0" w:after="24"/>
        <w:ind w:firstLine="556" w:left="-15" w:right="0"/>
        <w:rPr>
          <w:highlight w:val="none"/>
          <w:shd w:fill="auto" w:val="clear"/>
        </w:rPr>
      </w:pPr>
      <w:r>
        <w:rPr>
          <w:b/>
          <w:sz w:val="24"/>
          <w:shd w:fill="auto" w:val="clear"/>
          <w:lang w:val="ru-RU"/>
        </w:rPr>
        <w:t>3.4.1.</w:t>
      </w:r>
      <w:r>
        <w:rPr>
          <w:rFonts w:eastAsia="Arial" w:cs="Arial" w:ascii="Arial" w:hAnsi="Arial"/>
          <w:b/>
          <w:sz w:val="24"/>
          <w:shd w:fill="auto" w:val="clear"/>
          <w:lang w:val="ru-RU"/>
        </w:rPr>
        <w:t xml:space="preserve"> </w:t>
      </w:r>
      <w:r>
        <w:rPr>
          <w:shd w:fill="auto" w:val="clear"/>
          <w:lang w:val="ru-RU"/>
        </w:rPr>
        <w:t xml:space="preserve">При возврате Заемщиком Займодавцу полной Суммы займа и выплаты всех причитающихся процентов; </w:t>
      </w:r>
    </w:p>
    <w:p>
      <w:pPr>
        <w:pStyle w:val="Normal"/>
        <w:ind w:hanging="0" w:left="566" w:right="0"/>
        <w:rPr>
          <w:highlight w:val="none"/>
          <w:shd w:fill="auto" w:val="clear"/>
        </w:rPr>
      </w:pPr>
      <w:r>
        <w:rPr>
          <w:b/>
          <w:sz w:val="24"/>
          <w:shd w:fill="auto" w:val="clear"/>
          <w:lang w:val="ru-RU"/>
        </w:rPr>
        <w:t>3.4.2.</w:t>
      </w:r>
      <w:r>
        <w:rPr>
          <w:rFonts w:eastAsia="Arial" w:cs="Arial" w:ascii="Arial" w:hAnsi="Arial"/>
          <w:b/>
          <w:sz w:val="24"/>
          <w:shd w:fill="auto" w:val="clear"/>
          <w:lang w:val="ru-RU"/>
        </w:rPr>
        <w:t xml:space="preserve"> </w:t>
      </w:r>
      <w:r>
        <w:rPr>
          <w:shd w:fill="auto" w:val="clear"/>
          <w:lang w:val="ru-RU"/>
        </w:rPr>
        <w:t xml:space="preserve">По соглашению сторон; </w:t>
      </w:r>
    </w:p>
    <w:p>
      <w:pPr>
        <w:pStyle w:val="Normal"/>
        <w:spacing w:lineRule="auto" w:line="312" w:before="0" w:after="0"/>
        <w:ind w:firstLine="556" w:left="-15" w:right="0"/>
        <w:rPr>
          <w:highlight w:val="none"/>
          <w:shd w:fill="auto" w:val="clear"/>
        </w:rPr>
      </w:pPr>
      <w:r>
        <w:rPr>
          <w:b/>
          <w:sz w:val="24"/>
          <w:shd w:fill="auto" w:val="clear"/>
          <w:lang w:val="ru-RU"/>
        </w:rPr>
        <w:t>3.4.3.</w:t>
      </w:r>
      <w:r>
        <w:rPr>
          <w:rFonts w:eastAsia="Arial" w:cs="Arial" w:ascii="Arial" w:hAnsi="Arial"/>
          <w:b/>
          <w:sz w:val="24"/>
          <w:shd w:fill="auto" w:val="clear"/>
          <w:lang w:val="ru-RU"/>
        </w:rPr>
        <w:t xml:space="preserve"> </w:t>
      </w:r>
      <w:r>
        <w:rPr>
          <w:shd w:fill="auto" w:val="clear"/>
          <w:lang w:val="ru-RU"/>
        </w:rPr>
        <w:t xml:space="preserve">По иным основаниям, предусмотренным действующим законодательством Российской Федерации. </w:t>
      </w:r>
    </w:p>
    <w:p>
      <w:pPr>
        <w:pStyle w:val="Normal"/>
        <w:spacing w:before="0" w:after="330"/>
        <w:ind w:firstLine="556" w:left="-15" w:right="0"/>
        <w:rPr>
          <w:highlight w:val="none"/>
          <w:shd w:fill="auto" w:val="clear"/>
        </w:rPr>
      </w:pPr>
      <w:r>
        <w:rPr>
          <w:b/>
          <w:shd w:fill="auto" w:val="clear"/>
          <w:lang w:val="ru-RU"/>
        </w:rPr>
        <w:t>3.5.</w:t>
      </w:r>
      <w:r>
        <w:rPr>
          <w:rFonts w:eastAsia="Arial" w:cs="Arial" w:ascii="Arial" w:hAnsi="Arial"/>
          <w:b/>
          <w:shd w:fill="auto" w:val="clear"/>
          <w:lang w:val="ru-RU"/>
        </w:rPr>
        <w:t xml:space="preserve"> </w:t>
      </w:r>
      <w:r>
        <w:rPr>
          <w:shd w:fill="auto" w:val="clear"/>
          <w:lang w:val="ru-RU"/>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r>
        <w:rPr>
          <w:rFonts w:eastAsia="Arial" w:cs="Arial" w:ascii="Arial" w:hAnsi="Arial"/>
          <w:shd w:fill="auto" w:val="clear"/>
          <w:lang w:val="ru-RU"/>
        </w:rPr>
        <w:t xml:space="preserve"> </w:t>
      </w:r>
    </w:p>
    <w:p>
      <w:pPr>
        <w:pStyle w:val="Heading1"/>
        <w:spacing w:before="0" w:after="158"/>
        <w:ind w:hanging="10" w:left="966" w:right="0"/>
        <w:jc w:val="left"/>
        <w:rPr>
          <w:highlight w:val="none"/>
          <w:shd w:fill="auto" w:val="clear"/>
        </w:rPr>
      </w:pPr>
      <w:r>
        <w:rPr>
          <w:sz w:val="24"/>
          <w:shd w:fill="auto" w:val="clear"/>
          <w:lang w:val="ru-RU"/>
        </w:rPr>
        <w:t>4.</w:t>
      </w:r>
      <w:r>
        <w:rPr>
          <w:rFonts w:eastAsia="Arial" w:cs="Arial" w:ascii="Arial" w:hAnsi="Arial"/>
          <w:sz w:val="24"/>
          <w:shd w:fill="auto" w:val="clear"/>
          <w:lang w:val="ru-RU"/>
        </w:rPr>
        <w:t xml:space="preserve"> </w:t>
      </w:r>
      <w:r>
        <w:rPr>
          <w:shd w:fill="auto" w:val="clear"/>
          <w:lang w:val="ru-RU"/>
        </w:rPr>
        <w:t>ОБЕСПЕЧЕНИЕ ИСПОЛНЕНИЯ ОБЯЗАТЕЛЬСТВ ПО ДОГОВОРУ</w:t>
      </w:r>
      <w:r>
        <w:rPr>
          <w:rFonts w:eastAsia="Arial" w:cs="Arial" w:ascii="Arial" w:hAnsi="Arial"/>
          <w:b w:val="false"/>
          <w:shd w:fill="auto" w:val="clear"/>
          <w:lang w:val="ru-RU"/>
        </w:rPr>
        <w:t xml:space="preserve"> </w:t>
      </w:r>
    </w:p>
    <w:p>
      <w:pPr>
        <w:pStyle w:val="Normal"/>
        <w:spacing w:before="0" w:after="18"/>
        <w:ind w:firstLine="556" w:left="-15" w:right="0"/>
        <w:rPr>
          <w:highlight w:val="none"/>
          <w:shd w:fill="auto" w:val="clear"/>
        </w:rPr>
      </w:pPr>
      <w:r>
        <w:rPr>
          <w:b/>
          <w:shd w:fill="auto" w:val="clear"/>
          <w:lang w:val="ru-RU"/>
        </w:rPr>
        <w:t>4.1.</w:t>
      </w:r>
      <w:r>
        <w:rPr>
          <w:rFonts w:eastAsia="Arial" w:cs="Arial" w:ascii="Arial" w:hAnsi="Arial"/>
          <w:b/>
          <w:shd w:fill="auto" w:val="clear"/>
          <w:lang w:val="ru-RU"/>
        </w:rPr>
        <w:t xml:space="preserve"> </w:t>
      </w:r>
      <w:r>
        <w:rPr>
          <w:shd w:fill="auto" w:val="clea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4.2.</w:t>
      </w:r>
      <w:r>
        <w:rPr>
          <w:rFonts w:eastAsia="Arial" w:cs="Arial" w:ascii="Arial" w:hAnsi="Arial"/>
          <w:b/>
          <w:shd w:fill="auto" w:val="clear"/>
          <w:lang w:val="ru-RU"/>
        </w:rPr>
        <w:t xml:space="preserve"> </w:t>
      </w:r>
      <w:r>
        <w:rPr>
          <w:shd w:fill="auto" w:val="clea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r>
        <w:rPr>
          <w:rFonts w:eastAsia="Arial" w:cs="Arial" w:ascii="Arial" w:hAnsi="Arial"/>
          <w:shd w:fill="auto" w:val="clear"/>
          <w:lang w:val="ru-RU"/>
        </w:rPr>
        <w:t xml:space="preserve"> </w:t>
      </w:r>
    </w:p>
    <w:p>
      <w:pPr>
        <w:pStyle w:val="Normal"/>
        <w:spacing w:lineRule="auto" w:line="319"/>
        <w:ind w:firstLine="556" w:left="-15" w:right="0"/>
        <w:rPr>
          <w:highlight w:val="none"/>
          <w:shd w:fill="auto" w:val="clear"/>
        </w:rPr>
      </w:pPr>
      <w:r>
        <w:rPr>
          <w:b/>
          <w:shd w:fill="auto" w:val="clear"/>
          <w:lang w:val="ru-RU"/>
        </w:rPr>
        <w:t>4.3.</w:t>
      </w:r>
      <w:r>
        <w:rPr>
          <w:rFonts w:eastAsia="Arial" w:cs="Arial" w:ascii="Arial" w:hAnsi="Arial"/>
          <w:b/>
          <w:shd w:fill="auto" w:val="clear"/>
          <w:lang w:val="ru-RU"/>
        </w:rPr>
        <w:t xml:space="preserve"> </w:t>
      </w:r>
      <w:r>
        <w:rPr>
          <w:shd w:fill="auto" w:val="clear"/>
          <w:lang w:val="ru-RU"/>
        </w:rPr>
        <w:t>Возмещение убытков не освобождает Сторону, нарушившую Договор, от исполнения обязательств по настоящему Договору.</w:t>
      </w:r>
      <w:r>
        <w:rPr>
          <w:rFonts w:eastAsia="Arial" w:cs="Arial" w:ascii="Arial" w:hAnsi="Arial"/>
          <w:shd w:fill="auto" w:val="clear"/>
          <w:lang w:val="ru-RU"/>
        </w:rPr>
        <w:t xml:space="preserve"> </w:t>
      </w:r>
    </w:p>
    <w:p>
      <w:pPr>
        <w:pStyle w:val="Normal"/>
        <w:spacing w:lineRule="auto" w:line="312" w:before="0" w:after="279"/>
        <w:ind w:firstLine="556" w:left="-15" w:right="0"/>
        <w:rPr>
          <w:highlight w:val="none"/>
          <w:shd w:fill="auto" w:val="clear"/>
        </w:rPr>
      </w:pPr>
      <w:r>
        <w:rPr>
          <w:b/>
          <w:shd w:fill="auto" w:val="clear"/>
          <w:lang w:val="ru-RU"/>
        </w:rPr>
        <w:t>4.4.</w:t>
      </w:r>
      <w:r>
        <w:rPr>
          <w:rFonts w:eastAsia="Arial" w:cs="Arial" w:ascii="Arial" w:hAnsi="Arial"/>
          <w:b/>
          <w:shd w:fill="auto" w:val="clear"/>
          <w:lang w:val="ru-RU"/>
        </w:rPr>
        <w:t xml:space="preserve"> </w:t>
      </w:r>
      <w:r>
        <w:rPr>
          <w:shd w:fill="auto" w:val="clea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r>
        <w:rPr>
          <w:rFonts w:eastAsia="Arial" w:cs="Arial" w:ascii="Arial" w:hAnsi="Arial"/>
          <w:shd w:fill="auto" w:val="clear"/>
          <w:lang w:val="ru-RU"/>
        </w:rPr>
        <w:t xml:space="preserve"> </w:t>
      </w:r>
    </w:p>
    <w:p>
      <w:pPr>
        <w:pStyle w:val="Heading1"/>
        <w:spacing w:before="0" w:after="179"/>
        <w:ind w:hanging="10" w:left="1901" w:right="0"/>
        <w:jc w:val="left"/>
        <w:rPr>
          <w:highlight w:val="none"/>
          <w:shd w:fill="auto" w:val="clear"/>
        </w:rPr>
      </w:pPr>
      <w:r>
        <w:rPr>
          <w:sz w:val="24"/>
          <w:shd w:fill="auto" w:val="clear"/>
          <w:lang w:val="ru-RU"/>
        </w:rPr>
        <w:t>5.</w:t>
      </w:r>
      <w:r>
        <w:rPr>
          <w:rFonts w:eastAsia="Arial" w:cs="Arial" w:ascii="Arial" w:hAnsi="Arial"/>
          <w:sz w:val="24"/>
          <w:shd w:fill="auto" w:val="clear"/>
          <w:lang w:val="ru-RU"/>
        </w:rPr>
        <w:t xml:space="preserve"> </w:t>
      </w:r>
      <w:r>
        <w:rPr>
          <w:shd w:fill="auto" w:val="clear"/>
          <w:lang w:val="ru-RU"/>
        </w:rPr>
        <w:t>ОБСТОЯТЕЛЬСТВА НЕПРЕОДОЛИМОЙ СИЛЫ  (ФОРС-МАЖОР)</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5.1.</w:t>
      </w:r>
      <w:r>
        <w:rPr>
          <w:rFonts w:eastAsia="Arial" w:cs="Arial" w:ascii="Arial" w:hAnsi="Arial"/>
          <w:b/>
          <w:shd w:fill="auto" w:val="clear"/>
          <w:lang w:val="ru-RU"/>
        </w:rPr>
        <w:t xml:space="preserve"> </w:t>
      </w:r>
      <w:r>
        <w:rPr>
          <w:shd w:fill="auto" w:val="clea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5.2.</w:t>
      </w:r>
      <w:r>
        <w:rPr>
          <w:rFonts w:eastAsia="Arial" w:cs="Arial" w:ascii="Arial" w:hAnsi="Arial"/>
          <w:b/>
          <w:shd w:fill="auto" w:val="clear"/>
          <w:lang w:val="ru-RU"/>
        </w:rPr>
        <w:t xml:space="preserve"> </w:t>
      </w:r>
      <w:r>
        <w:rPr>
          <w:shd w:fill="auto" w:val="clear"/>
          <w:lang w:val="ru-RU"/>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5.3.</w:t>
      </w:r>
      <w:r>
        <w:rPr>
          <w:rFonts w:eastAsia="Arial" w:cs="Arial" w:ascii="Arial" w:hAnsi="Arial"/>
          <w:b/>
          <w:shd w:fill="auto" w:val="clear"/>
          <w:lang w:val="ru-RU"/>
        </w:rPr>
        <w:t xml:space="preserve"> </w:t>
      </w:r>
      <w:r>
        <w:rPr>
          <w:shd w:fill="auto" w:val="clea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r>
        <w:rPr>
          <w:rFonts w:eastAsia="Arial" w:cs="Arial" w:ascii="Arial" w:hAnsi="Arial"/>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5.4.</w:t>
      </w:r>
      <w:r>
        <w:rPr>
          <w:rFonts w:eastAsia="Arial" w:cs="Arial" w:ascii="Arial" w:hAnsi="Arial"/>
          <w:b/>
          <w:shd w:fill="auto" w:val="clear"/>
          <w:lang w:val="ru-RU"/>
        </w:rPr>
        <w:t xml:space="preserve"> </w:t>
      </w:r>
      <w:r>
        <w:rPr>
          <w:shd w:fill="auto" w:val="clear"/>
          <w:lang w:val="ru-RU"/>
        </w:rPr>
        <w:t>Если Сторона не направит извещение, предусмотренное в п. 5.3, то она обязана возместить второй Стороне понесенные ею убытки.</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5.5.</w:t>
      </w:r>
      <w:r>
        <w:rPr>
          <w:rFonts w:eastAsia="Arial" w:cs="Arial" w:ascii="Arial" w:hAnsi="Arial"/>
          <w:b/>
          <w:shd w:fill="auto" w:val="clear"/>
          <w:lang w:val="ru-RU"/>
        </w:rPr>
        <w:t xml:space="preserve"> </w:t>
      </w:r>
      <w:r>
        <w:rPr>
          <w:shd w:fill="auto" w:val="clea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r>
        <w:rPr>
          <w:rFonts w:eastAsia="Arial" w:cs="Arial" w:ascii="Arial" w:hAnsi="Arial"/>
          <w:shd w:fill="auto" w:val="clear"/>
          <w:lang w:val="ru-RU"/>
        </w:rPr>
        <w:t xml:space="preserve"> </w:t>
      </w:r>
    </w:p>
    <w:p>
      <w:pPr>
        <w:pStyle w:val="Normal"/>
        <w:spacing w:before="0" w:after="330"/>
        <w:ind w:firstLine="556" w:left="-15" w:right="0"/>
        <w:rPr>
          <w:highlight w:val="none"/>
          <w:shd w:fill="auto" w:val="clear"/>
        </w:rPr>
      </w:pPr>
      <w:r>
        <w:rPr>
          <w:b/>
          <w:shd w:fill="auto" w:val="clear"/>
          <w:lang w:val="ru-RU"/>
        </w:rPr>
        <w:t>5.6.</w:t>
      </w:r>
      <w:r>
        <w:rPr>
          <w:rFonts w:eastAsia="Arial" w:cs="Arial" w:ascii="Arial" w:hAnsi="Arial"/>
          <w:b/>
          <w:shd w:fill="auto" w:val="clear"/>
          <w:lang w:val="ru-RU"/>
        </w:rPr>
        <w:t xml:space="preserve"> </w:t>
      </w:r>
      <w:r>
        <w:rPr>
          <w:shd w:fill="auto" w:val="clea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r>
        <w:rPr>
          <w:rFonts w:eastAsia="Arial" w:cs="Arial" w:ascii="Arial" w:hAnsi="Arial"/>
          <w:shd w:fill="auto" w:val="clear"/>
          <w:lang w:val="ru-RU"/>
        </w:rPr>
        <w:t xml:space="preserve"> </w:t>
      </w:r>
    </w:p>
    <w:p>
      <w:pPr>
        <w:pStyle w:val="Heading1"/>
        <w:ind w:hanging="10" w:left="567" w:right="933"/>
        <w:rPr>
          <w:highlight w:val="none"/>
          <w:shd w:fill="auto" w:val="clear"/>
        </w:rPr>
      </w:pPr>
      <w:r>
        <w:rPr>
          <w:sz w:val="24"/>
          <w:shd w:fill="auto" w:val="clear"/>
          <w:lang w:val="ru-RU"/>
        </w:rPr>
        <w:t>6.</w:t>
      </w:r>
      <w:r>
        <w:rPr>
          <w:rFonts w:eastAsia="Arial" w:cs="Arial" w:ascii="Arial" w:hAnsi="Arial"/>
          <w:sz w:val="24"/>
          <w:shd w:fill="auto" w:val="clear"/>
          <w:lang w:val="ru-RU"/>
        </w:rPr>
        <w:t xml:space="preserve"> </w:t>
      </w:r>
      <w:r>
        <w:rPr>
          <w:shd w:fill="auto" w:val="clear"/>
          <w:lang w:val="ru-RU"/>
        </w:rPr>
        <w:t>КОНФИДЕНЦИАЛЬНОСТЬ</w:t>
      </w:r>
      <w:r>
        <w:rPr>
          <w:rFonts w:eastAsia="Arial" w:cs="Arial" w:ascii="Arial" w:hAnsi="Arial"/>
          <w:b w:val="false"/>
          <w:shd w:fill="auto" w:val="clear"/>
          <w:lang w:val="ru-RU"/>
        </w:rPr>
        <w:t xml:space="preserve"> </w:t>
      </w:r>
    </w:p>
    <w:p>
      <w:pPr>
        <w:pStyle w:val="Normal"/>
        <w:ind w:firstLine="556" w:left="-15" w:right="0"/>
        <w:rPr>
          <w:highlight w:val="none"/>
          <w:shd w:fill="auto" w:val="clear"/>
        </w:rPr>
      </w:pPr>
      <w:r>
        <w:rPr>
          <w:b/>
          <w:shd w:fill="auto" w:val="clear"/>
          <w:lang w:val="ru-RU"/>
        </w:rPr>
        <w:t>6.1.</w:t>
      </w:r>
      <w:r>
        <w:rPr>
          <w:rFonts w:eastAsia="Arial" w:cs="Arial" w:ascii="Arial" w:hAnsi="Arial"/>
          <w:b/>
          <w:shd w:fill="auto" w:val="clear"/>
          <w:lang w:val="ru-RU"/>
        </w:rPr>
        <w:t xml:space="preserve"> </w:t>
      </w:r>
      <w:r>
        <w:rPr>
          <w:shd w:fill="auto" w:val="clea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r>
        <w:rPr>
          <w:rFonts w:eastAsia="Arial" w:cs="Arial" w:ascii="Arial" w:hAnsi="Arial"/>
          <w:shd w:fill="auto" w:val="clear"/>
          <w:lang w:val="ru-RU"/>
        </w:rPr>
        <w:t xml:space="preserve"> </w:t>
      </w:r>
    </w:p>
    <w:p>
      <w:pPr>
        <w:pStyle w:val="Normal"/>
        <w:spacing w:before="0" w:after="325"/>
        <w:ind w:firstLine="556" w:left="-15" w:right="0"/>
        <w:rPr>
          <w:highlight w:val="none"/>
          <w:shd w:fill="auto" w:val="clear"/>
        </w:rPr>
      </w:pPr>
      <w:r>
        <w:rPr>
          <w:b/>
          <w:shd w:fill="auto" w:val="clear"/>
          <w:lang w:val="ru-RU"/>
        </w:rPr>
        <w:t>6.2.</w:t>
      </w:r>
      <w:r>
        <w:rPr>
          <w:rFonts w:eastAsia="Arial" w:cs="Arial" w:ascii="Arial" w:hAnsi="Arial"/>
          <w:b/>
          <w:shd w:fill="auto" w:val="clear"/>
          <w:lang w:val="ru-RU"/>
        </w:rPr>
        <w:t xml:space="preserve"> </w:t>
      </w:r>
      <w:r>
        <w:rPr>
          <w:shd w:fill="auto" w:val="clea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r>
        <w:rPr>
          <w:rFonts w:eastAsia="Arial" w:cs="Arial" w:ascii="Arial" w:hAnsi="Arial"/>
          <w:shd w:fill="auto" w:val="clear"/>
          <w:lang w:val="ru-RU"/>
        </w:rPr>
        <w:t xml:space="preserve"> </w:t>
      </w:r>
    </w:p>
    <w:p>
      <w:pPr>
        <w:pStyle w:val="Heading1"/>
        <w:ind w:hanging="10" w:left="567" w:right="930"/>
        <w:rPr>
          <w:highlight w:val="none"/>
          <w:shd w:fill="auto" w:val="clear"/>
        </w:rPr>
      </w:pPr>
      <w:r>
        <w:rPr>
          <w:sz w:val="24"/>
          <w:shd w:fill="auto" w:val="clear"/>
          <w:lang w:val="ru-RU"/>
        </w:rPr>
        <w:t>7.</w:t>
      </w:r>
      <w:r>
        <w:rPr>
          <w:rFonts w:eastAsia="Arial" w:cs="Arial" w:ascii="Arial" w:hAnsi="Arial"/>
          <w:sz w:val="24"/>
          <w:shd w:fill="auto" w:val="clear"/>
          <w:lang w:val="ru-RU"/>
        </w:rPr>
        <w:t xml:space="preserve"> </w:t>
      </w:r>
      <w:r>
        <w:rPr>
          <w:shd w:fill="auto" w:val="clear"/>
          <w:lang w:val="ru-RU"/>
        </w:rPr>
        <w:t>ПОЛНОТА СОГЛАШЕНИЯ</w:t>
      </w:r>
      <w:r>
        <w:rPr>
          <w:rFonts w:eastAsia="Arial" w:cs="Arial" w:ascii="Arial" w:hAnsi="Arial"/>
          <w:b w:val="false"/>
          <w:shd w:fill="auto" w:val="clear"/>
          <w:lang w:val="ru-RU"/>
        </w:rPr>
        <w:t xml:space="preserve"> </w:t>
      </w:r>
    </w:p>
    <w:p>
      <w:pPr>
        <w:pStyle w:val="Normal"/>
        <w:spacing w:lineRule="auto" w:line="312" w:before="0" w:after="0"/>
        <w:ind w:firstLine="556" w:left="-15" w:right="0"/>
        <w:rPr>
          <w:highlight w:val="none"/>
          <w:shd w:fill="auto" w:val="clear"/>
        </w:rPr>
      </w:pPr>
      <w:r>
        <w:rPr>
          <w:b/>
          <w:shd w:fill="auto" w:val="clear"/>
          <w:lang w:val="ru-RU"/>
        </w:rPr>
        <w:t>7.1.</w:t>
      </w:r>
      <w:r>
        <w:rPr>
          <w:rFonts w:eastAsia="Arial" w:cs="Arial" w:ascii="Arial" w:hAnsi="Arial"/>
          <w:b/>
          <w:shd w:fill="auto" w:val="clear"/>
          <w:lang w:val="ru-RU"/>
        </w:rPr>
        <w:t xml:space="preserve"> </w:t>
      </w:r>
      <w:r>
        <w:rPr>
          <w:shd w:fill="auto" w:val="clea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r>
        <w:rPr>
          <w:rFonts w:eastAsia="Arial" w:cs="Arial" w:ascii="Arial" w:hAnsi="Arial"/>
          <w:shd w:fill="auto" w:val="clear"/>
          <w:lang w:val="ru-RU"/>
        </w:rPr>
        <w:t xml:space="preserve"> </w:t>
      </w:r>
    </w:p>
    <w:p>
      <w:pPr>
        <w:pStyle w:val="Normal"/>
        <w:ind w:firstLine="556" w:left="-15" w:right="0"/>
        <w:rPr>
          <w:highlight w:val="none"/>
          <w:shd w:fill="auto" w:val="clear"/>
        </w:rPr>
      </w:pPr>
      <w:r>
        <w:rPr>
          <w:b/>
          <w:shd w:fill="auto" w:val="clear"/>
          <w:lang w:val="ru-RU"/>
        </w:rPr>
        <w:t>7.2.</w:t>
      </w:r>
      <w:r>
        <w:rPr>
          <w:rFonts w:eastAsia="Arial" w:cs="Arial" w:ascii="Arial" w:hAnsi="Arial"/>
          <w:b/>
          <w:shd w:fill="auto" w:val="clear"/>
          <w:lang w:val="ru-RU"/>
        </w:rPr>
        <w:t xml:space="preserve"> </w:t>
      </w:r>
      <w:r>
        <w:rPr>
          <w:shd w:fill="auto" w:val="clea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r>
        <w:rPr>
          <w:rFonts w:eastAsia="Arial" w:cs="Arial" w:ascii="Arial" w:hAnsi="Arial"/>
          <w:shd w:fill="auto" w:val="clear"/>
          <w:lang w:val="ru-RU"/>
        </w:rPr>
        <w:t xml:space="preserve"> </w:t>
      </w:r>
    </w:p>
    <w:p>
      <w:pPr>
        <w:pStyle w:val="Normal"/>
        <w:spacing w:before="0" w:after="365"/>
        <w:ind w:firstLine="556" w:left="-15" w:right="0"/>
        <w:rPr>
          <w:highlight w:val="none"/>
          <w:shd w:fill="auto" w:val="clear"/>
        </w:rPr>
      </w:pPr>
      <w:r>
        <w:rPr>
          <w:b/>
          <w:shd w:fill="auto" w:val="clear"/>
          <w:lang w:val="ru-RU"/>
        </w:rPr>
        <w:t>7.3.</w:t>
      </w:r>
      <w:r>
        <w:rPr>
          <w:rFonts w:eastAsia="Arial" w:cs="Arial" w:ascii="Arial" w:hAnsi="Arial"/>
          <w:b/>
          <w:shd w:fill="auto" w:val="clear"/>
          <w:lang w:val="ru-RU"/>
        </w:rPr>
        <w:t xml:space="preserve"> </w:t>
      </w:r>
      <w:r>
        <w:rPr>
          <w:shd w:fill="auto" w:val="clea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r>
        <w:rPr>
          <w:rFonts w:eastAsia="Arial" w:cs="Arial" w:ascii="Arial" w:hAnsi="Arial"/>
          <w:shd w:fill="auto" w:val="clear"/>
          <w:lang w:val="ru-RU"/>
        </w:rPr>
        <w:t xml:space="preserve"> </w:t>
      </w:r>
    </w:p>
    <w:p>
      <w:pPr>
        <w:pStyle w:val="Heading1"/>
        <w:spacing w:before="0" w:after="158"/>
        <w:ind w:hanging="10" w:left="1946" w:right="0"/>
        <w:jc w:val="left"/>
        <w:rPr>
          <w:highlight w:val="none"/>
          <w:shd w:fill="auto" w:val="clear"/>
        </w:rPr>
      </w:pPr>
      <w:r>
        <w:rPr>
          <w:sz w:val="24"/>
          <w:shd w:fill="auto" w:val="clear"/>
          <w:lang w:val="ru-RU"/>
        </w:rPr>
        <w:t>8.</w:t>
      </w:r>
      <w:r>
        <w:rPr>
          <w:rFonts w:eastAsia="Arial" w:cs="Arial" w:ascii="Arial" w:hAnsi="Arial"/>
          <w:sz w:val="24"/>
          <w:shd w:fill="auto" w:val="clear"/>
          <w:lang w:val="ru-RU"/>
        </w:rPr>
        <w:t xml:space="preserve"> </w:t>
      </w:r>
      <w:r>
        <w:rPr>
          <w:shd w:fill="auto" w:val="clear"/>
          <w:lang w:val="ru-RU"/>
        </w:rPr>
        <w:t>ПОРЯДОК РЕШЕНИЯ СПОРОВ ПО ДОГОВОРУ</w:t>
      </w:r>
      <w:r>
        <w:rPr>
          <w:rFonts w:eastAsia="Arial" w:cs="Arial" w:ascii="Arial" w:hAnsi="Arial"/>
          <w:b w:val="false"/>
          <w:shd w:fill="auto" w:val="clear"/>
          <w:lang w:val="ru-RU"/>
        </w:rPr>
        <w:t xml:space="preserve"> </w:t>
      </w:r>
    </w:p>
    <w:p>
      <w:pPr>
        <w:pStyle w:val="Normal"/>
        <w:spacing w:before="0" w:after="403"/>
        <w:ind w:firstLine="556" w:left="-15" w:right="0"/>
        <w:rPr>
          <w:highlight w:val="none"/>
          <w:shd w:fill="auto" w:val="clear"/>
        </w:rPr>
      </w:pPr>
      <w:r>
        <w:rPr>
          <w:b/>
          <w:shd w:fill="auto" w:val="clear"/>
          <w:lang w:val="ru-RU"/>
        </w:rPr>
        <w:t>8.1.</w:t>
      </w:r>
      <w:r>
        <w:rPr>
          <w:rFonts w:eastAsia="Arial" w:cs="Arial" w:ascii="Arial" w:hAnsi="Arial"/>
          <w:b/>
          <w:shd w:fill="auto" w:val="clear"/>
          <w:lang w:val="ru-RU"/>
        </w:rPr>
        <w:t xml:space="preserve"> </w:t>
      </w:r>
      <w:r>
        <w:rPr>
          <w:shd w:fill="auto" w:val="clea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Истца, в порядке, предусмотренном законом РФ.</w:t>
      </w:r>
      <w:r>
        <w:rPr>
          <w:rFonts w:eastAsia="Arial" w:cs="Arial" w:ascii="Arial" w:hAnsi="Arial"/>
          <w:shd w:fill="auto" w:val="clear"/>
          <w:lang w:val="ru-RU"/>
        </w:rPr>
        <w:t xml:space="preserve"> </w:t>
      </w:r>
    </w:p>
    <w:p>
      <w:pPr>
        <w:pStyle w:val="Heading1"/>
        <w:ind w:hanging="10" w:left="567" w:right="929"/>
        <w:rPr>
          <w:highlight w:val="none"/>
          <w:shd w:fill="auto" w:val="clear"/>
        </w:rPr>
      </w:pPr>
      <w:r>
        <w:rPr>
          <w:sz w:val="24"/>
          <w:shd w:fill="auto" w:val="clear"/>
          <w:lang w:val="ru-RU"/>
        </w:rPr>
        <w:t>9.</w:t>
      </w:r>
      <w:r>
        <w:rPr>
          <w:rFonts w:eastAsia="Arial" w:cs="Arial" w:ascii="Arial" w:hAnsi="Arial"/>
          <w:sz w:val="24"/>
          <w:shd w:fill="auto" w:val="clear"/>
          <w:lang w:val="ru-RU"/>
        </w:rPr>
        <w:t xml:space="preserve"> </w:t>
      </w:r>
      <w:r>
        <w:rPr>
          <w:shd w:fill="auto" w:val="clear"/>
          <w:lang w:val="ru-RU"/>
        </w:rPr>
        <w:t>УВЕДОМЛЕНИЯ</w:t>
      </w:r>
      <w:r>
        <w:rPr>
          <w:rFonts w:eastAsia="Arial" w:cs="Arial" w:ascii="Arial" w:hAnsi="Arial"/>
          <w:b w:val="false"/>
          <w:shd w:fill="auto" w:val="clear"/>
          <w:lang w:val="ru-RU"/>
        </w:rPr>
        <w:t xml:space="preserve"> </w:t>
      </w:r>
    </w:p>
    <w:p>
      <w:pPr>
        <w:pStyle w:val="Normal"/>
        <w:spacing w:before="0" w:after="86"/>
        <w:ind w:firstLine="556" w:left="-15" w:right="0"/>
        <w:rPr>
          <w:highlight w:val="none"/>
          <w:shd w:fill="auto" w:val="clear"/>
        </w:rPr>
      </w:pPr>
      <w:r>
        <w:rPr>
          <w:b/>
          <w:shd w:fill="auto" w:val="clear"/>
          <w:lang w:val="ru-RU"/>
        </w:rPr>
        <w:t>9.1.</w:t>
      </w:r>
      <w:r>
        <w:rPr>
          <w:rFonts w:eastAsia="Arial" w:cs="Arial" w:ascii="Arial" w:hAnsi="Arial"/>
          <w:b/>
          <w:shd w:fill="auto" w:val="clear"/>
          <w:lang w:val="ru-RU"/>
        </w:rPr>
        <w:t xml:space="preserve"> </w:t>
      </w:r>
      <w:r>
        <w:rPr>
          <w:shd w:fill="auto" w:val="clea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spacing w:lineRule="auto" w:line="312"/>
        <w:ind w:firstLine="556" w:left="280" w:right="0"/>
        <w:rPr>
          <w:highlight w:val="none"/>
          <w:shd w:fill="auto" w:val="clear"/>
        </w:rPr>
      </w:pPr>
      <w:r>
        <w:rPr>
          <w:b/>
          <w:sz w:val="24"/>
          <w:shd w:fill="auto" w:val="clear"/>
          <w:lang w:val="ru-RU"/>
        </w:rPr>
        <w:t>9.1.1.</w:t>
      </w:r>
      <w:r>
        <w:rPr>
          <w:rFonts w:eastAsia="Arial" w:cs="Arial" w:ascii="Arial" w:hAnsi="Arial"/>
          <w:b/>
          <w:sz w:val="24"/>
          <w:shd w:fill="auto" w:val="clear"/>
          <w:lang w:val="ru-RU"/>
        </w:rPr>
        <w:t xml:space="preserve"> </w:t>
      </w:r>
      <w:r>
        <w:rPr>
          <w:shd w:fill="auto" w:val="clear"/>
          <w:lang w:val="ru-RU"/>
        </w:rPr>
        <w:t xml:space="preserve">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 </w:t>
      </w:r>
    </w:p>
    <w:p>
      <w:pPr>
        <w:pStyle w:val="Normal"/>
        <w:ind w:hanging="0" w:left="846" w:right="0"/>
        <w:rPr>
          <w:highlight w:val="none"/>
          <w:shd w:fill="auto" w:val="clear"/>
        </w:rPr>
      </w:pPr>
      <w:r>
        <w:rPr>
          <w:b/>
          <w:sz w:val="24"/>
          <w:shd w:fill="auto" w:val="clear"/>
          <w:lang w:val="ru-RU"/>
        </w:rPr>
        <w:t>9.1.2.</w:t>
      </w:r>
      <w:r>
        <w:rPr>
          <w:rFonts w:eastAsia="Arial" w:cs="Arial" w:ascii="Arial" w:hAnsi="Arial"/>
          <w:b/>
          <w:sz w:val="24"/>
          <w:shd w:fill="auto" w:val="clear"/>
          <w:lang w:val="ru-RU"/>
        </w:rPr>
        <w:t xml:space="preserve"> </w:t>
      </w:r>
      <w:r>
        <w:rPr>
          <w:shd w:fill="auto" w:val="clear"/>
          <w:lang w:val="ru-RU"/>
        </w:rPr>
        <w:t xml:space="preserve">отправлены по почте, заказным письмом с уведомлением о вручении; </w:t>
      </w:r>
    </w:p>
    <w:p>
      <w:pPr>
        <w:pStyle w:val="Normal"/>
        <w:spacing w:lineRule="auto" w:line="312" w:before="0" w:after="275"/>
        <w:ind w:firstLine="556" w:left="280" w:right="0"/>
        <w:rPr>
          <w:highlight w:val="none"/>
          <w:shd w:fill="auto" w:val="clear"/>
        </w:rPr>
      </w:pPr>
      <w:r>
        <w:rPr>
          <w:b/>
          <w:sz w:val="24"/>
          <w:shd w:fill="auto" w:val="clear"/>
          <w:lang w:val="ru-RU"/>
        </w:rPr>
        <w:t>9.1.3.</w:t>
      </w:r>
      <w:r>
        <w:rPr>
          <w:rFonts w:eastAsia="Arial" w:cs="Arial" w:ascii="Arial" w:hAnsi="Arial"/>
          <w:b/>
          <w:sz w:val="24"/>
          <w:shd w:fill="auto" w:val="clear"/>
          <w:lang w:val="ru-RU"/>
        </w:rPr>
        <w:t xml:space="preserve"> </w:t>
      </w:r>
      <w:r>
        <w:rPr>
          <w:shd w:fill="auto" w:val="clear"/>
          <w:lang w:val="ru-RU"/>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Heading1"/>
        <w:ind w:hanging="10" w:left="567" w:right="656"/>
        <w:rPr>
          <w:highlight w:val="none"/>
          <w:shd w:fill="auto" w:val="clear"/>
        </w:rPr>
      </w:pPr>
      <w:r>
        <w:rPr>
          <w:sz w:val="24"/>
          <w:shd w:fill="auto" w:val="clear"/>
          <w:lang w:val="ru-RU"/>
        </w:rPr>
        <w:t>10.</w:t>
      </w:r>
      <w:r>
        <w:rPr>
          <w:rFonts w:eastAsia="Arial" w:cs="Arial" w:ascii="Arial" w:hAnsi="Arial"/>
          <w:sz w:val="24"/>
          <w:shd w:fill="auto" w:val="clear"/>
          <w:lang w:val="ru-RU"/>
        </w:rPr>
        <w:t xml:space="preserve"> </w:t>
      </w:r>
      <w:r>
        <w:rPr>
          <w:shd w:fill="auto" w:val="clear"/>
          <w:lang w:val="ru-RU"/>
        </w:rPr>
        <w:t>ЗАКЛЮЧИТЕЛЬНЫЕ ПОЛОЖЕНИЯ</w:t>
      </w:r>
      <w:r>
        <w:rPr>
          <w:rFonts w:eastAsia="Arial" w:cs="Arial" w:ascii="Arial" w:hAnsi="Arial"/>
          <w:b w:val="false"/>
          <w:shd w:fill="auto" w:val="clear"/>
          <w:lang w:val="ru-RU"/>
        </w:rPr>
        <w:t xml:space="preserve"> </w:t>
      </w:r>
    </w:p>
    <w:p>
      <w:pPr>
        <w:pStyle w:val="Normal"/>
        <w:ind w:firstLine="556" w:left="280" w:right="0"/>
        <w:rPr>
          <w:highlight w:val="none"/>
          <w:shd w:fill="auto" w:val="clear"/>
        </w:rPr>
      </w:pPr>
      <w:r>
        <w:rPr>
          <w:b/>
          <w:shd w:fill="auto" w:val="clear"/>
          <w:lang w:val="ru-RU"/>
        </w:rPr>
        <w:t>10.1.</w:t>
      </w:r>
      <w:r>
        <w:rPr>
          <w:rFonts w:eastAsia="Arial" w:cs="Arial" w:ascii="Arial" w:hAnsi="Arial"/>
          <w:b/>
          <w:shd w:fill="auto" w:val="clear"/>
          <w:lang w:val="ru-RU"/>
        </w:rPr>
        <w:t xml:space="preserve"> </w:t>
      </w:r>
      <w:r>
        <w:rPr>
          <w:shd w:fill="auto" w:val="clea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Whats</w:t>
      </w:r>
      <w:r>
        <w:rPr>
          <w:shd w:fill="auto" w:val="clear"/>
          <w:lang w:val="ru-RU"/>
        </w:rPr>
        <w:t>А</w:t>
      </w:r>
      <w:r>
        <w:rPr>
          <w:shd w:fill="auto" w:val="clear"/>
        </w:rPr>
        <w:t>pp</w:t>
      </w:r>
      <w:r>
        <w:rPr>
          <w:shd w:fill="auto" w:val="clear"/>
          <w:lang w:val="ru-RU"/>
        </w:rPr>
        <w:t xml:space="preserve">, </w:t>
      </w:r>
      <w:r>
        <w:rPr>
          <w:shd w:fill="auto" w:val="clear"/>
        </w:rPr>
        <w:t>Telegram</w:t>
      </w:r>
      <w:r>
        <w:rPr>
          <w:shd w:fill="auto" w:val="clea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r>
        <w:rPr>
          <w:rFonts w:eastAsia="Arial" w:cs="Arial" w:ascii="Arial" w:hAnsi="Arial"/>
          <w:shd w:fill="auto" w:val="clear"/>
          <w:lang w:val="ru-RU"/>
        </w:rPr>
        <w:t xml:space="preserve"> </w:t>
      </w:r>
    </w:p>
    <w:p>
      <w:pPr>
        <w:pStyle w:val="Normal"/>
        <w:ind w:firstLine="556" w:left="280" w:right="0"/>
        <w:rPr>
          <w:highlight w:val="none"/>
          <w:shd w:fill="auto" w:val="clear"/>
        </w:rPr>
      </w:pPr>
      <w:r>
        <w:rPr>
          <w:b/>
          <w:shd w:fill="auto" w:val="clear"/>
          <w:lang w:val="ru-RU"/>
        </w:rPr>
        <w:t>10.2.</w:t>
      </w:r>
      <w:r>
        <w:rPr>
          <w:rFonts w:eastAsia="Arial" w:cs="Arial" w:ascii="Arial" w:hAnsi="Arial"/>
          <w:b/>
          <w:shd w:fill="auto" w:val="clear"/>
          <w:lang w:val="ru-RU"/>
        </w:rPr>
        <w:t xml:space="preserve"> </w:t>
      </w:r>
      <w:r>
        <w:rPr>
          <w:shd w:fill="auto" w:val="clear"/>
          <w:lang w:val="ru-RU"/>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r>
        <w:rPr>
          <w:rFonts w:eastAsia="Arial" w:cs="Arial" w:ascii="Arial" w:hAnsi="Arial"/>
          <w:shd w:fill="auto" w:val="clear"/>
          <w:lang w:val="ru-RU"/>
        </w:rPr>
        <w:t xml:space="preserve"> </w:t>
      </w:r>
    </w:p>
    <w:p>
      <w:pPr>
        <w:pStyle w:val="Normal"/>
        <w:spacing w:lineRule="auto" w:line="259" w:before="0" w:after="59"/>
        <w:ind w:hanging="10" w:left="10" w:right="38"/>
        <w:jc w:val="center"/>
        <w:rPr>
          <w:highlight w:val="none"/>
          <w:shd w:fill="auto" w:val="clear"/>
        </w:rPr>
      </w:pPr>
      <w:r>
        <w:rPr>
          <w:b/>
          <w:shd w:fill="auto" w:val="clear"/>
          <w:lang w:val="ru-RU"/>
        </w:rPr>
        <w:t>10.3.</w:t>
      </w:r>
      <w:r>
        <w:rPr>
          <w:rFonts w:eastAsia="Arial" w:cs="Arial" w:ascii="Arial" w:hAnsi="Arial"/>
          <w:b/>
          <w:shd w:fill="auto" w:val="clear"/>
          <w:lang w:val="ru-RU"/>
        </w:rPr>
        <w:t xml:space="preserve"> </w:t>
      </w:r>
      <w:r>
        <w:rPr>
          <w:shd w:fill="auto" w:val="clear"/>
          <w:lang w:val="ru-RU"/>
        </w:rPr>
        <w:t>Все Приложения к настоящему Договору являются его неотъемлемой частью.</w:t>
      </w:r>
      <w:r>
        <w:rPr>
          <w:rFonts w:eastAsia="Arial" w:cs="Arial" w:ascii="Arial" w:hAnsi="Arial"/>
          <w:shd w:fill="auto" w:val="clear"/>
          <w:lang w:val="ru-RU"/>
        </w:rPr>
        <w:t xml:space="preserve"> </w:t>
      </w:r>
    </w:p>
    <w:p>
      <w:pPr>
        <w:pStyle w:val="Normal"/>
        <w:spacing w:before="0" w:after="120"/>
        <w:ind w:firstLine="556" w:left="280" w:right="0"/>
        <w:rPr>
          <w:highlight w:val="none"/>
          <w:shd w:fill="auto" w:val="clear"/>
        </w:rPr>
      </w:pPr>
      <w:r>
        <w:rPr>
          <w:b/>
          <w:shd w:fill="auto" w:val="clear"/>
          <w:lang w:val="ru-RU"/>
        </w:rPr>
        <w:t>10.4.</w:t>
      </w:r>
      <w:r>
        <w:rPr>
          <w:rFonts w:eastAsia="Arial" w:cs="Arial" w:ascii="Arial" w:hAnsi="Arial"/>
          <w:b/>
          <w:shd w:fill="auto" w:val="clear"/>
          <w:lang w:val="ru-RU"/>
        </w:rPr>
        <w:t xml:space="preserve"> </w:t>
      </w:r>
      <w:r>
        <w:rPr>
          <w:shd w:fill="auto" w:val="clear"/>
          <w:lang w:val="ru-RU"/>
        </w:rPr>
        <w:t xml:space="preserve">Договор составлен на русском языке, в двух экземплярах, равной юридической силы, по одному экземпляру для каждой из сторон.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21" w:right="836" w:gutter="0" w:header="720" w:top="777" w:footer="705" w:bottom="1283"/>
          <w:pgNumType w:fmt="decimal"/>
          <w:formProt w:val="false"/>
          <w:titlePg/>
          <w:textDirection w:val="lrTb"/>
          <w:docGrid w:type="default" w:linePitch="100" w:charSpace="4096"/>
        </w:sectPr>
        <w:pStyle w:val="Normal"/>
        <w:spacing w:lineRule="auto" w:line="259" w:before="0" w:after="0"/>
        <w:ind w:hanging="0" w:left="280" w:right="0"/>
        <w:jc w:val="left"/>
        <w:rPr>
          <w:highlight w:val="none"/>
          <w:shd w:fill="auto" w:val="clear"/>
        </w:rPr>
      </w:pPr>
      <w:r>
        <w:rPr>
          <w:shd w:fill="auto" w:val="clear"/>
          <w:lang w:val="ru-RU"/>
        </w:rPr>
        <w:t xml:space="preserve"> </w:t>
      </w:r>
      <w:r>
        <w:rPr>
          <w:shd w:fill="auto" w:val="clear"/>
          <w:lang w:val="ru-RU"/>
        </w:rPr>
        <w:tab/>
        <w:t xml:space="preserve"> </w:t>
      </w:r>
    </w:p>
    <w:p>
      <w:pPr>
        <w:pStyle w:val="Normal"/>
        <w:spacing w:lineRule="auto" w:line="259" w:before="0" w:after="0"/>
        <w:ind w:hanging="0" w:left="620" w:right="0"/>
        <w:jc w:val="left"/>
        <w:rPr>
          <w:highlight w:val="none"/>
          <w:shd w:fill="auto" w:val="clear"/>
        </w:rPr>
      </w:pPr>
      <w:r>
        <w:rPr>
          <w:rFonts w:eastAsia="Arial" w:cs="Arial" w:ascii="Arial" w:hAnsi="Arial"/>
          <w:color w:val="767171"/>
          <w:sz w:val="20"/>
          <w:shd w:fill="auto" w:val="clear"/>
          <w:lang w:val="ru-RU"/>
        </w:rPr>
        <w:t xml:space="preserve">ДОГОВОР ЗАЙМА — ООО «РУССКИЙ ТОННАЖ» </w:t>
      </w:r>
    </w:p>
    <w:p>
      <w:pPr>
        <w:pStyle w:val="Normal"/>
        <w:spacing w:lineRule="auto" w:line="259" w:before="0" w:after="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80"/>
        <w:ind w:hanging="0" w:left="419" w:right="0"/>
        <w:jc w:val="center"/>
        <w:rPr>
          <w:highlight w:val="none"/>
          <w:shd w:fill="auto" w:val="clear"/>
        </w:rPr>
      </w:pPr>
      <w:r>
        <w:rPr>
          <w:rFonts w:eastAsia="Arial" w:cs="Arial" w:ascii="Arial" w:hAnsi="Arial"/>
          <w:color w:val="767171"/>
          <w:sz w:val="20"/>
          <w:shd w:fill="auto" w:val="clear"/>
          <w:lang w:val="ru-RU"/>
        </w:rPr>
        <w:t xml:space="preserve"> </w:t>
      </w:r>
    </w:p>
    <w:p>
      <w:pPr>
        <w:pStyle w:val="Normal"/>
        <w:spacing w:lineRule="auto" w:line="259" w:before="0" w:after="38"/>
        <w:ind w:hanging="10" w:left="-5" w:right="0"/>
        <w:jc w:val="left"/>
        <w:rPr>
          <w:highlight w:val="none"/>
          <w:shd w:fill="auto" w:val="clear"/>
        </w:rPr>
      </w:pPr>
      <w:r>
        <w:rPr>
          <w:b/>
          <w:sz w:val="24"/>
          <w:shd w:fill="auto" w:val="clear"/>
          <w:lang w:val="ru-RU"/>
        </w:rPr>
        <w:t>11.</w:t>
      </w:r>
      <w:r>
        <w:rPr>
          <w:rFonts w:eastAsia="Arial" w:cs="Arial" w:ascii="Arial" w:hAnsi="Arial"/>
          <w:b/>
          <w:sz w:val="24"/>
          <w:shd w:fill="auto" w:val="clear"/>
          <w:lang w:val="ru-RU"/>
        </w:rPr>
        <w:t xml:space="preserve"> </w:t>
      </w:r>
      <w:r>
        <w:rPr>
          <w:b/>
          <w:shd w:fill="auto" w:val="clear"/>
          <w:lang w:val="ru-RU"/>
        </w:rPr>
        <w:t>АДРЕСА И ПЛАТЕЖНЫЕ РЕКВИЗИТЫ СТОРОН</w:t>
      </w:r>
      <w:r>
        <w:rPr>
          <w:rFonts w:eastAsia="Arial" w:cs="Arial" w:ascii="Arial" w:hAnsi="Arial"/>
          <w:shd w:fill="auto" w:val="clear"/>
          <w:lang w:val="ru-RU"/>
        </w:rPr>
        <w:t xml:space="preserve"> </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3417" w:right="2929" w:gutter="0" w:header="720" w:top="944" w:footer="720" w:bottom="777"/>
          <w:pgNumType w:fmt="decimal"/>
          <w:formProt w:val="false"/>
          <w:textDirection w:val="lrTb"/>
          <w:docGrid w:type="default" w:linePitch="100" w:charSpace="4096"/>
        </w:sectPr>
      </w:pPr>
    </w:p>
    <w:p>
      <w:pPr>
        <w:pStyle w:val="Normal"/>
        <w:spacing w:lineRule="auto" w:line="259" w:before="0" w:after="206"/>
        <w:ind w:hanging="10" w:left="567" w:right="476"/>
        <w:jc w:val="center"/>
        <w:rPr>
          <w:highlight w:val="none"/>
          <w:shd w:fill="auto" w:val="clear"/>
        </w:rPr>
      </w:pPr>
      <w:r>
        <w:rPr>
          <w:b/>
          <w:shd w:fill="auto" w:val="clear"/>
          <w:lang w:val="ru-RU"/>
        </w:rPr>
        <w:t xml:space="preserve">Заемщик </w:t>
      </w:r>
    </w:p>
    <w:p>
      <w:pPr>
        <w:pStyle w:val="Heading1"/>
        <w:spacing w:before="0" w:after="15"/>
        <w:ind w:hanging="10" w:left="567" w:right="480"/>
        <w:rPr>
          <w:highlight w:val="none"/>
          <w:shd w:fill="auto" w:val="clear"/>
        </w:rPr>
      </w:pPr>
      <w:r>
        <w:rPr>
          <w:shd w:fill="auto" w:val="clear"/>
          <w:lang w:val="ru-RU"/>
        </w:rPr>
        <w:t xml:space="preserve">ООО «Русский тоннаж»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spacing w:lineRule="auto" w:line="259" w:before="0" w:after="15"/>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Юр. адрес: 353907, Краснодарский край, город Новороссийск, улица Чкалова, дом 48, </w:t>
      </w:r>
    </w:p>
    <w:p>
      <w:pPr>
        <w:pStyle w:val="Normal"/>
        <w:ind w:hanging="0" w:left="141" w:right="0"/>
        <w:rPr>
          <w:highlight w:val="none"/>
          <w:shd w:fill="auto" w:val="clear"/>
        </w:rPr>
      </w:pPr>
      <w:r>
        <w:rPr>
          <w:shd w:fill="auto" w:val="clear"/>
          <w:lang w:val="ru-RU"/>
        </w:rPr>
        <w:t xml:space="preserve">оф. 16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8"/>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62"/>
        <w:ind w:hanging="0" w:left="141" w:right="0"/>
        <w:jc w:val="left"/>
        <w:rPr>
          <w:highlight w:val="none"/>
          <w:shd w:fill="auto" w:val="clear"/>
        </w:rPr>
      </w:pPr>
      <w:r>
        <w:rPr>
          <w:shd w:fill="auto" w:val="clear"/>
          <w:lang w:val="ru-RU"/>
        </w:rPr>
        <w:t xml:space="preserve"> </w:t>
      </w:r>
    </w:p>
    <w:p>
      <w:pPr>
        <w:pStyle w:val="Normal"/>
        <w:ind w:hanging="0" w:left="141" w:right="0"/>
        <w:rPr>
          <w:highlight w:val="none"/>
          <w:shd w:fill="auto" w:val="clear"/>
        </w:rPr>
      </w:pPr>
      <w:r>
        <w:rPr>
          <w:shd w:fill="auto" w:val="clear"/>
          <w:lang w:val="ru-RU"/>
        </w:rPr>
        <w:t xml:space="preserve">Банковские реквизиты: </w:t>
      </w:r>
    </w:p>
    <w:p>
      <w:pPr>
        <w:pStyle w:val="Normal"/>
        <w:ind w:hanging="0" w:left="141" w:right="0"/>
        <w:rPr>
          <w:highlight w:val="none"/>
          <w:shd w:fill="auto" w:val="clear"/>
        </w:rPr>
      </w:pPr>
      <w:r>
        <w:rPr>
          <w:shd w:fill="auto" w:val="clear"/>
          <w:lang w:val="ru-RU"/>
        </w:rPr>
        <w:t xml:space="preserve">ООО «РУСТОНН» </w:t>
      </w:r>
    </w:p>
    <w:p>
      <w:pPr>
        <w:pStyle w:val="Normal"/>
        <w:spacing w:before="0" w:after="9"/>
        <w:ind w:hanging="0" w:left="141" w:right="0"/>
        <w:rPr>
          <w:highlight w:val="none"/>
          <w:shd w:fill="auto" w:val="clear"/>
        </w:rPr>
      </w:pPr>
      <w:r>
        <w:rPr>
          <w:shd w:fill="auto" w:val="clear"/>
          <w:lang w:val="ru-RU"/>
        </w:rPr>
        <w:t xml:space="preserve">Расчётный счёт: 40702810830000030444 </w:t>
      </w:r>
    </w:p>
    <w:p>
      <w:pPr>
        <w:pStyle w:val="Normal"/>
        <w:ind w:hanging="0" w:left="141" w:right="0"/>
        <w:rPr>
          <w:highlight w:val="none"/>
          <w:shd w:fill="auto" w:val="clear"/>
        </w:rPr>
      </w:pPr>
      <w:r>
        <w:rPr>
          <w:shd w:fill="auto" w:val="clear"/>
          <w:lang w:val="ru-RU"/>
        </w:rPr>
        <w:t xml:space="preserve">Банк: КРАСНОДАРСКОЕ ОТДЕЛЕНИЕ </w:t>
      </w:r>
    </w:p>
    <w:p>
      <w:pPr>
        <w:pStyle w:val="Normal"/>
        <w:ind w:hanging="0" w:left="141" w:right="0"/>
        <w:rPr>
          <w:highlight w:val="none"/>
          <w:shd w:fill="auto" w:val="clear"/>
        </w:rPr>
      </w:pPr>
      <w:r>
        <w:rPr>
          <w:shd w:fill="auto" w:val="clear"/>
          <w:lang w:val="ru-RU"/>
        </w:rPr>
        <w:t>№</w:t>
      </w:r>
      <w:r>
        <w:rPr>
          <w:shd w:fill="auto" w:val="clear"/>
          <w:lang w:val="ru-RU"/>
        </w:rPr>
        <w:t xml:space="preserve">8619 ПАО СБЕРБАНК </w:t>
      </w:r>
    </w:p>
    <w:p>
      <w:pPr>
        <w:pStyle w:val="Normal"/>
        <w:spacing w:before="0" w:after="20"/>
        <w:ind w:hanging="0" w:left="141" w:right="0"/>
        <w:rPr>
          <w:highlight w:val="none"/>
          <w:shd w:fill="auto" w:val="clear"/>
        </w:rPr>
      </w:pPr>
      <w:r>
        <w:rPr>
          <w:shd w:fill="auto" w:val="clear"/>
          <w:lang w:val="ru-RU"/>
        </w:rPr>
        <w:t xml:space="preserve">БИК: 040349602             </w:t>
      </w:r>
    </w:p>
    <w:p>
      <w:pPr>
        <w:pStyle w:val="Normal"/>
        <w:ind w:hanging="0" w:left="141" w:right="0"/>
        <w:rPr>
          <w:highlight w:val="none"/>
          <w:shd w:fill="auto" w:val="clear"/>
        </w:rPr>
      </w:pPr>
      <w:r>
        <w:rPr>
          <w:shd w:fill="auto" w:val="clear"/>
          <w:lang w:val="ru-RU"/>
        </w:rPr>
        <w:t xml:space="preserve">Кор. Счёт: 30101810100000000602 </w:t>
      </w:r>
    </w:p>
    <w:p>
      <w:pPr>
        <w:pStyle w:val="Normal"/>
        <w:ind w:hanging="0" w:left="141" w:right="0"/>
        <w:rPr>
          <w:highlight w:val="none"/>
          <w:shd w:fill="auto" w:val="clear"/>
        </w:rPr>
      </w:pPr>
      <w:r>
        <w:rPr>
          <w:shd w:fill="auto" w:val="clear"/>
          <w:lang w:val="ru-RU"/>
        </w:rPr>
        <w:t xml:space="preserve">ОГРН: 1172375061891             </w:t>
      </w:r>
    </w:p>
    <w:p>
      <w:pPr>
        <w:pStyle w:val="Normal"/>
        <w:spacing w:before="0" w:after="9"/>
        <w:ind w:hanging="0" w:left="141" w:right="0"/>
        <w:rPr>
          <w:highlight w:val="none"/>
          <w:shd w:fill="auto" w:val="clear"/>
        </w:rPr>
      </w:pPr>
      <w:r>
        <w:rPr>
          <w:shd w:fill="auto" w:val="clear"/>
          <w:lang w:val="ru-RU"/>
        </w:rPr>
        <w:t xml:space="preserve">ИНН: 2315996766/КПП: 231501001 </w:t>
      </w:r>
    </w:p>
    <w:p>
      <w:pPr>
        <w:pStyle w:val="Normal"/>
        <w:spacing w:lineRule="auto" w:line="259" w:before="0" w:after="48"/>
        <w:ind w:hanging="0" w:left="131" w:right="0"/>
        <w:jc w:val="left"/>
        <w:rPr>
          <w:highlight w:val="none"/>
          <w:shd w:fill="auto" w:val="clear"/>
        </w:rPr>
      </w:pPr>
      <w:r>
        <w:rPr>
          <w:shd w:fill="auto" w:val="clear"/>
          <w:lang w:val="ru-RU"/>
        </w:rPr>
        <w:t xml:space="preserve"> </w:t>
      </w:r>
    </w:p>
    <w:p>
      <w:pPr>
        <w:pStyle w:val="Normal"/>
        <w:spacing w:before="0" w:after="21"/>
        <w:ind w:hanging="0" w:left="141" w:right="1257"/>
        <w:rPr>
          <w:highlight w:val="none"/>
          <w:shd w:fill="auto" w:val="clear"/>
        </w:rPr>
      </w:pPr>
      <w:r>
        <w:rPr>
          <w:shd w:fill="auto" w:val="clear"/>
          <w:lang w:val="ru-RU"/>
        </w:rPr>
        <w:t>Телефон: +7(928)663-75-56 Эл. почта:</w:t>
      </w:r>
      <w:r>
        <w:rPr>
          <w:u w:val="single" w:color="000000"/>
          <w:shd w:fill="auto" w:val="clear"/>
        </w:rPr>
        <w:t>t</w:t>
      </w:r>
      <w:r>
        <w:rPr>
          <w:u w:val="single" w:color="000000"/>
          <w:shd w:fill="auto" w:val="clear"/>
          <w:lang w:val="ru-RU"/>
        </w:rPr>
        <w:t>.</w:t>
      </w:r>
      <w:r>
        <w:rPr>
          <w:u w:val="single" w:color="000000"/>
          <w:shd w:fill="auto" w:val="clear"/>
        </w:rPr>
        <w:t>pugachev</w:t>
      </w:r>
      <w:r>
        <w:rPr>
          <w:u w:val="single" w:color="000000"/>
          <w:shd w:fill="auto" w:val="clear"/>
          <w:lang w:val="ru-RU"/>
        </w:rPr>
        <w:t>@</w:t>
      </w:r>
      <w:r>
        <w:rPr>
          <w:u w:val="single" w:color="000000"/>
          <w:shd w:fill="auto" w:val="clear"/>
        </w:rPr>
        <w:t>gmail</w:t>
      </w:r>
      <w:r>
        <w:rPr>
          <w:u w:val="single" w:color="000000"/>
          <w:shd w:fill="auto" w:val="clear"/>
          <w:lang w:val="ru-RU"/>
        </w:rPr>
        <w:t>.</w:t>
      </w:r>
      <w:r>
        <w:rPr>
          <w:u w:val="single" w:color="000000"/>
          <w:shd w:fill="auto" w:val="clear"/>
        </w:rPr>
        <w:t>com</w:t>
      </w:r>
      <w:r>
        <w:rPr>
          <w:shd w:fill="auto" w:val="clear"/>
          <w:lang w:val="ru-RU"/>
        </w:rPr>
        <w:t xml:space="preserve"> </w:t>
      </w:r>
    </w:p>
    <w:p>
      <w:pPr>
        <w:pStyle w:val="Normal"/>
        <w:spacing w:before="0" w:after="289"/>
        <w:ind w:hanging="0" w:left="141" w:right="0"/>
        <w:rPr>
          <w:highlight w:val="none"/>
          <w:shd w:fill="auto" w:val="clear"/>
        </w:rPr>
      </w:pPr>
      <w:r>
        <w:rPr>
          <w:shd w:fill="auto" w:val="clear"/>
          <w:lang w:val="ru-RU"/>
        </w:rPr>
        <w:t xml:space="preserve">                  </w:t>
      </w:r>
      <w:r>
        <w:rPr>
          <w:shd w:fill="auto" w:val="clear"/>
        </w:rPr>
        <w:t>partners</w:t>
      </w:r>
      <w:r>
        <w:rPr>
          <w:shd w:fill="auto" w:val="clear"/>
          <w:lang w:val="ru-RU"/>
        </w:rPr>
        <w:t>@</w:t>
      </w:r>
      <w:r>
        <w:rPr>
          <w:shd w:fill="auto" w:val="clear"/>
        </w:rPr>
        <w:t>rustonn</w:t>
      </w:r>
      <w:r>
        <w:rPr>
          <w:shd w:fill="auto" w:val="clear"/>
          <w:lang w:val="ru-RU"/>
        </w:rPr>
        <w:t>.</w:t>
      </w:r>
      <w:r>
        <w:rPr>
          <w:shd w:fill="auto" w:val="clear"/>
        </w:rPr>
        <w:t>ru</w:t>
      </w:r>
      <w:r>
        <w:rPr>
          <w:shd w:fill="auto" w:val="clear"/>
          <w:lang w:val="ru-RU"/>
        </w:rPr>
        <w:t xml:space="preserve"> </w:t>
      </w:r>
    </w:p>
    <w:p>
      <w:pPr>
        <w:pStyle w:val="Normal"/>
        <w:spacing w:before="0" w:after="9"/>
        <w:ind w:hanging="0" w:left="131" w:right="0"/>
        <w:rPr>
          <w:highlight w:val="none"/>
          <w:shd w:fill="auto" w:val="clear"/>
        </w:rPr>
      </w:pPr>
      <w:r>
        <w:rPr>
          <w:shd w:fill="auto" w:val="clear"/>
          <w:lang w:val="ru-RU"/>
        </w:rPr>
        <w:t xml:space="preserve">Директор  </w:t>
      </w:r>
    </w:p>
    <w:p>
      <w:pPr>
        <w:pStyle w:val="Normal"/>
        <w:spacing w:lineRule="auto" w:line="259" w:before="0" w:after="58"/>
        <w:ind w:hanging="0" w:left="131" w:right="0"/>
        <w:jc w:val="left"/>
        <w:rPr>
          <w:highlight w:val="none"/>
          <w:shd w:fill="auto" w:val="clear"/>
        </w:rPr>
      </w:pPr>
      <w:r>
        <w:rPr>
          <w:shd w:fill="auto" w:val="clear"/>
          <w:lang w:val="ru-RU"/>
        </w:rPr>
        <w:t xml:space="preserve"> </w:t>
      </w:r>
    </w:p>
    <w:p>
      <w:pPr>
        <w:pStyle w:val="Normal"/>
        <w:spacing w:before="0" w:after="13"/>
        <w:ind w:hanging="0" w:left="131" w:right="0"/>
        <w:rPr>
          <w:highlight w:val="none"/>
          <w:shd w:fill="auto" w:val="clear"/>
        </w:rPr>
      </w:pPr>
      <w:r>
        <w:rPr>
          <w:shd w:fill="auto" w:val="clear"/>
          <w:lang w:val="ru-RU"/>
        </w:rPr>
        <w:t xml:space="preserve">______________________/ Пугачев Т.В. </w:t>
      </w:r>
    </w:p>
    <w:p>
      <w:pPr>
        <w:pStyle w:val="Normal"/>
        <w:spacing w:lineRule="auto" w:line="259" w:before="0" w:after="0"/>
        <w:ind w:hanging="0" w:left="131" w:right="0"/>
        <w:jc w:val="left"/>
        <w:rPr>
          <w:highlight w:val="none"/>
          <w:shd w:fill="auto" w:val="clear"/>
        </w:rPr>
      </w:pPr>
      <w:r>
        <mc:AlternateContent>
          <mc:Choice Requires="wpg">
            <w:drawing>
              <wp:anchor behindDoc="0" distT="0" distB="0" distL="113665" distR="113030" simplePos="0" locked="0" layoutInCell="0" allowOverlap="1" relativeHeight="6">
                <wp:simplePos x="0" y="0"/>
                <wp:positionH relativeFrom="page">
                  <wp:posOffset>1119505</wp:posOffset>
                </wp:positionH>
                <wp:positionV relativeFrom="page">
                  <wp:posOffset>508000</wp:posOffset>
                </wp:positionV>
                <wp:extent cx="5833110" cy="45085"/>
                <wp:effectExtent l="635" t="6985" r="1270" b="6350"/>
                <wp:wrapTopAndBottom/>
                <wp:docPr id="5" name="Group 7107"/>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6" name=""/>
                        <wps:cNvSpPr/>
                        <wps:spPr>
                          <a:xfrm>
                            <a:off x="0" y="0"/>
                            <a:ext cx="5833080" cy="45000"/>
                          </a:xfrm>
                          <a:custGeom>
                            <a:avLst/>
                            <a:gdLst>
                              <a:gd name="textAreaLeft" fmla="*/ 0 w 3306960"/>
                              <a:gd name="textAreaRight" fmla="*/ 3311280 w 3306960"/>
                              <a:gd name="textAreaTop" fmla="*/ 0 h 25560"/>
                              <a:gd name="textAreaBottom" fmla="*/ 2988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7107" style="position:absolute;margin-left:88.15pt;margin-top:40pt;width:459.3pt;height:3.55pt" coordorigin="1763,800" coordsize="9186,71"/>
            </w:pict>
          </mc:Fallback>
        </mc:AlternateContent>
      </w:r>
      <w:r>
        <w:rPr>
          <w:shd w:fill="auto" w:val="clear"/>
          <w:lang w:val="ru-RU"/>
        </w:rPr>
        <w:t xml:space="preserve"> </w:t>
      </w:r>
    </w:p>
    <w:p>
      <w:pPr>
        <w:pStyle w:val="Normal"/>
        <w:spacing w:lineRule="auto" w:line="259" w:before="0" w:after="137"/>
        <w:ind w:hanging="0" w:left="131" w:right="0"/>
        <w:jc w:val="left"/>
        <w:rPr>
          <w:highlight w:val="none"/>
          <w:shd w:fill="auto" w:val="clear"/>
        </w:rPr>
      </w:pPr>
      <w:r>
        <w:rPr>
          <w:sz w:val="14"/>
          <w:shd w:fill="auto" w:val="clear"/>
          <w:lang w:val="ru-RU"/>
        </w:rPr>
        <w:t>М.П.</w:t>
      </w:r>
      <w:r>
        <w:rPr>
          <w:shd w:fill="auto" w:val="clear"/>
          <w:lang w:val="ru-RU"/>
        </w:rPr>
        <w:t xml:space="preserve"> </w:t>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137"/>
        <w:ind w:hanging="0" w:left="131" w:right="0"/>
        <w:jc w:val="left"/>
        <w:rPr>
          <w:highlight w:val="none"/>
          <w:shd w:fill="auto" w:val="clear"/>
          <w:lang w:val="ru-RU"/>
        </w:rPr>
      </w:pPr>
      <w:r>
        <w:rPr>
          <w:shd w:fill="auto" w:val="clear"/>
          <w:lang w:val="ru-RU"/>
        </w:rPr>
      </w:r>
    </w:p>
    <w:p>
      <w:pPr>
        <w:pStyle w:val="Normal"/>
        <w:spacing w:lineRule="auto" w:line="259" w:before="0" w:after="0"/>
        <w:ind w:hanging="0" w:right="0"/>
        <w:jc w:val="left"/>
        <w:rPr>
          <w:highlight w:val="none"/>
          <w:shd w:fill="auto" w:val="clear"/>
        </w:rPr>
      </w:pPr>
      <w:r>
        <w:rPr>
          <w:shd w:fill="auto" w:val="clear"/>
          <w:lang w:val="ru-RU"/>
        </w:rPr>
        <w:t xml:space="preserve"> </w:t>
      </w:r>
    </w:p>
    <w:p>
      <w:pPr>
        <w:pStyle w:val="Normal"/>
        <w:spacing w:lineRule="auto" w:line="259" w:before="0" w:after="157"/>
        <w:ind w:hanging="10" w:left="567" w:right="445"/>
        <w:jc w:val="center"/>
        <w:rPr>
          <w:highlight w:val="none"/>
          <w:shd w:fill="auto" w:val="clear"/>
        </w:rPr>
      </w:pPr>
      <w:r>
        <w:rPr>
          <w:b/>
          <w:shd w:fill="auto" w:val="clear"/>
          <w:lang w:val="ru-RU"/>
        </w:rPr>
        <w:t xml:space="preserve">Займодавец </w:t>
      </w:r>
    </w:p>
    <w:p>
      <w:pPr>
        <w:pStyle w:val="Heading1"/>
        <w:spacing w:before="0" w:after="15"/>
        <w:ind w:hanging="10" w:left="145" w:right="0"/>
        <w:jc w:val="left"/>
        <w:rPr>
          <w:highlight w:val="none"/>
          <w:shd w:fill="auto" w:val="clear"/>
        </w:rPr>
      </w:pPr>
      <w:r>
        <w:rPr>
          <w:shd w:fill="auto" w:val="clear"/>
          <w:lang w:val="ru-RU"/>
        </w:rPr>
        <w:t>@&lt;ORGANIZATION&gt;@</w:t>
      </w:r>
    </w:p>
    <w:p>
      <w:pPr>
        <w:pStyle w:val="Heading1"/>
        <w:spacing w:before="0" w:after="15"/>
        <w:ind w:hanging="10" w:left="145" w:right="0"/>
        <w:jc w:val="left"/>
        <w:rPr>
          <w:highlight w:val="none"/>
          <w:shd w:fill="auto" w:val="clear"/>
        </w:rPr>
      </w:pPr>
      <w:r>
        <w:rPr>
          <w:shd w:fill="auto" w:val="clear"/>
          <w:lang w:val="ru-RU"/>
        </w:rPr>
        <w:t xml:space="preserve">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spacing w:before="0" w:after="13"/>
        <w:ind w:hanging="0" w:left="-15" w:right="0"/>
        <w:rPr>
          <w:highlight w:val="none"/>
          <w:shd w:fill="auto" w:val="clear"/>
        </w:rPr>
      </w:pPr>
      <w:r>
        <w:rPr>
          <w:shd w:fill="auto" w:val="clear"/>
          <w:lang w:val="ru-RU"/>
        </w:rPr>
        <w:t xml:space="preserve">ИНН @&lt;INN_ORGANIZATION&gt;@ </w:t>
      </w:r>
    </w:p>
    <w:p>
      <w:pPr>
        <w:pStyle w:val="Normal"/>
        <w:ind w:hanging="0" w:left="-15" w:right="0"/>
        <w:rPr>
          <w:highlight w:val="none"/>
          <w:shd w:fill="auto" w:val="clear"/>
        </w:rPr>
      </w:pPr>
      <w:r>
        <w:rPr>
          <w:shd w:fill="auto" w:val="clear"/>
          <w:lang w:val="ru-RU"/>
        </w:rPr>
        <w:t>Юридический адрес: @&lt;LAW_ADDRESS&gt;@</w:t>
      </w:r>
    </w:p>
    <w:p>
      <w:pPr>
        <w:pStyle w:val="Normal"/>
        <w:spacing w:lineRule="auto" w:line="259" w:before="0" w:after="15"/>
        <w:ind w:hanging="0" w:right="0"/>
        <w:jc w:val="left"/>
        <w:rPr>
          <w:highlight w:val="none"/>
          <w:shd w:fill="auto" w:val="clear"/>
        </w:rPr>
      </w:pPr>
      <w:r>
        <w:rPr>
          <w:shd w:fill="auto" w:val="clear"/>
          <w:lang w:val="ru-RU"/>
        </w:rPr>
        <w:t xml:space="preserve">  </w:t>
      </w:r>
    </w:p>
    <w:p>
      <w:pPr>
        <w:pStyle w:val="Normal"/>
        <w:spacing w:lineRule="auto" w:line="259" w:before="0" w:after="57"/>
        <w:ind w:hanging="0" w:right="0"/>
        <w:jc w:val="left"/>
        <w:rPr>
          <w:highlight w:val="none"/>
          <w:shd w:fill="auto" w:val="clear"/>
        </w:rPr>
      </w:pPr>
      <w:r>
        <w:rPr>
          <w:shd w:fill="auto" w:val="clear"/>
          <w:lang w:val="ru-RU"/>
        </w:rPr>
        <w:t xml:space="preserve"> </w:t>
      </w:r>
    </w:p>
    <w:p>
      <w:pPr>
        <w:pStyle w:val="Normal"/>
        <w:ind w:hanging="0" w:left="-15" w:right="1917"/>
        <w:rPr>
          <w:highlight w:val="none"/>
          <w:shd w:fill="auto" w:val="clear"/>
        </w:rPr>
      </w:pPr>
      <w:r>
        <w:rPr>
          <w:shd w:fill="auto" w:val="clear"/>
          <w:lang w:val="ru-RU"/>
        </w:rPr>
        <w:t xml:space="preserve">Банковские реквизиты: @&lt;BANK_NAME&gt;@ </w:t>
      </w:r>
    </w:p>
    <w:p>
      <w:pPr>
        <w:pStyle w:val="Normal"/>
        <w:ind w:hanging="0" w:left="-15" w:right="0"/>
        <w:rPr>
          <w:highlight w:val="none"/>
          <w:shd w:fill="auto" w:val="clear"/>
        </w:rPr>
      </w:pPr>
      <w:r>
        <w:rPr>
          <w:shd w:fill="auto" w:val="clear"/>
          <w:lang w:val="ru-RU"/>
        </w:rPr>
        <w:t xml:space="preserve">БИК банка </w:t>
      </w:r>
      <w:r>
        <w:rPr>
          <w:b/>
          <w:bCs/>
          <w:shd w:fill="auto" w:val="clear"/>
          <w:lang w:val="ru-RU"/>
        </w:rPr>
        <w:t>@&lt;BIK&gt;@</w:t>
      </w:r>
      <w:r>
        <w:rPr>
          <w:shd w:fill="auto" w:val="clear"/>
          <w:lang w:val="ru-RU"/>
        </w:rPr>
        <w:t xml:space="preserve"> </w:t>
      </w:r>
    </w:p>
    <w:p>
      <w:pPr>
        <w:pStyle w:val="Normal"/>
        <w:ind w:hanging="0" w:left="-15" w:right="0"/>
        <w:rPr>
          <w:highlight w:val="none"/>
          <w:shd w:fill="auto" w:val="clear"/>
        </w:rPr>
      </w:pPr>
      <w:r>
        <w:rPr>
          <w:shd w:fill="auto" w:val="clear"/>
          <w:lang w:val="ru-RU"/>
        </w:rPr>
        <w:t xml:space="preserve">Расчетный счет @&lt;PAYMENT_ACCOUNT&gt;@ </w:t>
      </w:r>
    </w:p>
    <w:p>
      <w:pPr>
        <w:pStyle w:val="Normal"/>
        <w:spacing w:before="0" w:after="6"/>
        <w:ind w:hanging="0" w:left="-15" w:right="320"/>
        <w:rPr>
          <w:highlight w:val="none"/>
          <w:shd w:fill="auto" w:val="clear"/>
        </w:rPr>
      </w:pPr>
      <w:r>
        <w:rPr>
          <w:shd w:fill="auto" w:val="clear"/>
          <w:lang w:val="ru-RU"/>
        </w:rPr>
        <w:t xml:space="preserve">ИНН банка @&lt;INN&gt;@ Корреспондентский счет банка </w:t>
      </w:r>
    </w:p>
    <w:p>
      <w:pPr>
        <w:pStyle w:val="Normal"/>
        <w:spacing w:before="0" w:after="9"/>
        <w:ind w:hanging="0" w:left="-15" w:right="0"/>
        <w:rPr>
          <w:highlight w:val="none"/>
          <w:shd w:fill="auto" w:val="clear"/>
        </w:rPr>
      </w:pPr>
      <w:r>
        <w:rPr>
          <w:shd w:fill="auto" w:val="clear"/>
          <w:lang w:val="ru-RU"/>
        </w:rPr>
        <w:t xml:space="preserve">@&lt;CORR_ACCOUNT&gt;@ </w:t>
      </w:r>
    </w:p>
    <w:p>
      <w:pPr>
        <w:pStyle w:val="Normal"/>
        <w:spacing w:lineRule="auto" w:line="259" w:before="0" w:after="30"/>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 xml:space="preserve">Телефон: @&lt;PHONE_NUMBER&gt;@ </w:t>
      </w:r>
    </w:p>
    <w:p>
      <w:pPr>
        <w:pStyle w:val="Normal"/>
        <w:spacing w:before="0" w:after="3"/>
        <w:ind w:hanging="0" w:left="-15" w:right="0"/>
        <w:rPr>
          <w:highlight w:val="none"/>
          <w:shd w:fill="auto" w:val="clear"/>
        </w:rPr>
      </w:pPr>
      <w:r>
        <w:rPr>
          <w:shd w:fill="auto" w:val="clear"/>
          <w:lang w:val="ru-RU"/>
        </w:rPr>
        <w:t xml:space="preserve">Эл. почта: @&lt;EMAIL&gt;@ </w:t>
      </w:r>
      <w:bookmarkStart w:id="0" w:name="_GoBack"/>
      <w:bookmarkEnd w:id="0"/>
    </w:p>
    <w:p>
      <w:pPr>
        <w:pStyle w:val="Normal"/>
        <w:spacing w:lineRule="auto" w:line="259" w:before="0" w:after="301"/>
        <w:ind w:hanging="0" w:right="0"/>
        <w:jc w:val="left"/>
        <w:rPr>
          <w:highlight w:val="none"/>
          <w:shd w:fill="auto" w:val="clear"/>
        </w:rPr>
      </w:pPr>
      <w:r>
        <w:rPr>
          <w:shd w:fill="auto" w:val="clear"/>
          <w:lang w:val="ru-RU"/>
        </w:rPr>
        <w:t xml:space="preserve"> </w:t>
      </w:r>
    </w:p>
    <w:p>
      <w:pPr>
        <w:pStyle w:val="Normal"/>
        <w:spacing w:before="0" w:after="9"/>
        <w:ind w:hanging="0" w:left="-15" w:right="0"/>
        <w:rPr>
          <w:highlight w:val="none"/>
          <w:shd w:fill="auto" w:val="clear"/>
        </w:rPr>
      </w:pPr>
      <w:r>
        <w:rPr>
          <w:shd w:fill="auto" w:val="clear"/>
          <w:lang w:val="ru-RU"/>
        </w:rPr>
        <w:t xml:space="preserve">Займодавец </w:t>
      </w:r>
    </w:p>
    <w:p>
      <w:pPr>
        <w:pStyle w:val="Normal"/>
        <w:spacing w:lineRule="auto" w:line="259" w:before="0" w:after="27"/>
        <w:ind w:hanging="0" w:right="0"/>
        <w:jc w:val="left"/>
        <w:rPr>
          <w:highlight w:val="none"/>
          <w:shd w:fill="auto" w:val="clear"/>
        </w:rPr>
      </w:pPr>
      <w:r>
        <w:rPr>
          <w:shd w:fill="auto" w:val="clear"/>
          <w:lang w:val="ru-RU"/>
        </w:rPr>
        <w:t xml:space="preserve"> </w:t>
      </w:r>
    </w:p>
    <w:p>
      <w:pPr>
        <w:pStyle w:val="Normal"/>
        <w:ind w:hanging="0" w:left="-15" w:right="0"/>
        <w:rPr>
          <w:highlight w:val="none"/>
          <w:shd w:fill="auto" w:val="clear"/>
        </w:rPr>
      </w:pPr>
      <w:r>
        <w:rPr>
          <w:shd w:fill="auto" w:val="clear"/>
          <w:lang w:val="ru-RU"/>
        </w:rPr>
        <w:t>_________________________/ @&lt;</w:t>
      </w:r>
      <w:r>
        <w:rPr>
          <w:shd w:fill="auto" w:val="clear"/>
          <w:lang w:val="ru-RU"/>
        </w:rPr>
        <w:t>FIO_SHORT</w:t>
      </w:r>
      <w:r>
        <w:rPr>
          <w:shd w:fill="auto" w:val="clear"/>
          <w:lang w:val="ru-RU"/>
        </w:rPr>
        <w:t xml:space="preserve">&gt;@ </w:t>
      </w:r>
    </w:p>
    <w:p>
      <w:pPr>
        <w:pStyle w:val="Normal"/>
        <w:ind w:hanging="0" w:left="-15" w:right="0"/>
        <w:rPr>
          <w:highlight w:val="none"/>
          <w:shd w:fill="auto" w:val="clear"/>
          <w:lang w:val="ru-RU"/>
        </w:rPr>
      </w:pPr>
      <w:r>
        <w:rPr>
          <w:shd w:fill="auto" w:val="clear"/>
          <w:lang w:val="ru-RU"/>
        </w:rPr>
      </w:r>
    </w:p>
    <w:p>
      <w:pPr>
        <w:pStyle w:val="Normal"/>
        <w:rPr>
          <w:highlight w:val="none"/>
          <w:shd w:fill="auto" w:val="clear"/>
        </w:rPr>
      </w:pPr>
      <w:r>
        <w:rPr>
          <w:sz w:val="14"/>
          <w:shd w:fill="auto" w:val="clear"/>
          <w:lang w:val="ru-RU"/>
        </w:rPr>
        <w:t>М.П.</w:t>
      </w:r>
    </w:p>
    <w:p>
      <w:pPr>
        <w:pStyle w:val="Normal"/>
        <w:rPr>
          <w:highlight w:val="none"/>
          <w:shd w:fill="auto" w:val="clear"/>
          <w:lang w:val="ru-RU"/>
        </w:rPr>
      </w:pPr>
      <w:r>
        <w:rPr>
          <w:shd w:fill="auto" w:val="clear"/>
          <w:lang w:val="ru-RU"/>
        </w:rPr>
      </w:r>
    </w:p>
    <w:p>
      <w:pPr>
        <w:sectPr>
          <w:type w:val="continuous"/>
          <w:pgSz w:w="11906" w:h="16838"/>
          <w:pgMar w:left="3417" w:right="2929" w:gutter="0" w:header="720" w:top="944" w:footer="720" w:bottom="777"/>
          <w:cols w:num="2" w:space="180" w:equalWidth="true" w:sep="false"/>
          <w:formProt w:val="false"/>
          <w:textDirection w:val="lrTb"/>
          <w:docGrid w:type="default" w:linePitch="100" w:charSpace="4096"/>
        </w:sectPr>
      </w:pPr>
    </w:p>
    <w:p>
      <w:pPr>
        <w:pStyle w:val="Normal"/>
        <w:tabs>
          <w:tab w:val="clear" w:pos="720"/>
          <w:tab w:val="center" w:pos="748" w:leader="none"/>
          <w:tab w:val="right" w:pos="1497" w:leader="none"/>
        </w:tabs>
        <w:spacing w:lineRule="auto" w:line="259" w:before="0" w:after="0"/>
        <w:ind w:hanging="0" w:left="-3932" w:right="0"/>
        <w:jc w:val="left"/>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ab/>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left"/>
        <w:rPr>
          <w:rFonts w:ascii="Arial" w:hAnsi="Arial" w:eastAsia="Arial" w:cs="Arial"/>
          <w:sz w:val="20"/>
          <w:highlight w:val="none"/>
          <w:shd w:fill="auto" w:val="clear"/>
          <w:lang w:val="ru-RU"/>
        </w:rPr>
      </w:pPr>
      <w:r>
        <w:rPr>
          <w:rFonts w:eastAsia="Arial" w:cs="Arial" w:ascii="Arial" w:hAnsi="Arial"/>
          <w:sz w:val="20"/>
          <w:shd w:fill="auto" w:val="clear"/>
          <w:lang w:val="ru-RU"/>
        </w:rPr>
      </w:r>
    </w:p>
    <w:p>
      <w:pPr>
        <w:pStyle w:val="Normal"/>
        <w:tabs>
          <w:tab w:val="clear" w:pos="720"/>
          <w:tab w:val="center" w:pos="748" w:leader="none"/>
          <w:tab w:val="right" w:pos="1497" w:leader="none"/>
        </w:tabs>
        <w:spacing w:lineRule="auto" w:line="259" w:before="0" w:after="0"/>
        <w:ind w:hanging="0" w:left="-3932" w:right="0"/>
        <w:jc w:val="center"/>
        <w:rPr>
          <w:highlight w:val="none"/>
          <w:shd w:fill="auto" w:val="clear"/>
        </w:rPr>
      </w:pPr>
      <w:r>
        <w:rPr>
          <w:rFonts w:eastAsia="Arial" w:cs="Arial" w:ascii="Arial" w:hAnsi="Arial"/>
          <w:sz w:val="20"/>
          <w:shd w:fill="auto" w:val="clear"/>
          <w:lang w:val="ru-RU"/>
        </w:rPr>
        <w:t xml:space="preserve">                                                           </w:t>
      </w:r>
      <w:r>
        <w:rPr>
          <w:rFonts w:eastAsia="Arial" w:cs="Arial" w:ascii="Arial" w:hAnsi="Arial"/>
          <w:sz w:val="20"/>
          <w:shd w:fill="auto" w:val="clear"/>
          <w:lang w:val="ru-RU"/>
        </w:rPr>
        <w:t xml:space="preserve">Страница </w:t>
      </w:r>
      <w:r>
        <w:rPr>
          <w:rFonts w:eastAsia="Arial" w:cs="Arial" w:ascii="Arial" w:hAnsi="Arial"/>
          <w:b/>
          <w:sz w:val="20"/>
          <w:shd w:fill="auto" w:val="clear"/>
          <w:lang w:val="ru-RU"/>
        </w:rPr>
        <w:t>6</w:t>
      </w:r>
      <w:r>
        <w:rPr>
          <w:rFonts w:eastAsia="Arial" w:cs="Arial" w:ascii="Arial" w:hAnsi="Arial"/>
          <w:sz w:val="20"/>
          <w:shd w:fill="auto" w:val="clear"/>
          <w:lang w:val="ru-RU"/>
        </w:rPr>
        <w:t xml:space="preserve"> из </w:t>
      </w:r>
      <w:r>
        <w:rPr>
          <w:rFonts w:eastAsia="Arial" w:cs="Arial" w:ascii="Arial" w:hAnsi="Arial"/>
          <w:b/>
          <w:sz w:val="20"/>
          <w:shd w:fill="auto" w:val="clear"/>
          <w:lang w:val="ru-RU"/>
        </w:rPr>
        <w:t>6</w:t>
      </w:r>
    </w:p>
    <w:sectPr>
      <w:type w:val="continuous"/>
      <w:pgSz w:w="11906" w:h="16838"/>
      <w:pgMar w:left="3417" w:right="2929" w:gutter="0" w:header="720" w:top="944" w:footer="720" w:bottom="777"/>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0</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4</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center" w:pos="9359" w:leader="none"/>
      </w:tabs>
      <w:spacing w:lineRule="auto" w:line="259" w:before="0" w:after="0"/>
      <w:ind w:hanging="0" w:right="0"/>
      <w:jc w:val="left"/>
      <w:rPr/>
    </w:pPr>
    <w:r>
      <w:rPr>
        <w:rFonts w:eastAsia="Arial" w:cs="Arial" w:ascii="Arial" w:hAnsi="Arial"/>
        <w:sz w:val="20"/>
      </w:rPr>
      <w:t xml:space="preserve"> </w:t>
    </w:r>
    <w:r>
      <w:rPr>
        <w:rFonts w:eastAsia="Arial" w:cs="Arial" w:ascii="Arial" w:hAnsi="Arial"/>
        <w:sz w:val="20"/>
      </w:rPr>
      <w:tab/>
      <w:t xml:space="preserve">Страница </w:t>
    </w:r>
    <w:r>
      <w:rPr>
        <w:rFonts w:eastAsia="Arial" w:cs="Arial" w:ascii="Arial" w:hAnsi="Arial"/>
        <w:b/>
        <w:sz w:val="20"/>
      </w:rPr>
      <w:fldChar w:fldCharType="begin"/>
    </w:r>
    <w:r>
      <w:rPr>
        <w:sz w:val="20"/>
        <w:b/>
        <w:rFonts w:eastAsia="Arial" w:cs="Arial" w:ascii="Arial" w:hAnsi="Arial"/>
      </w:rPr>
      <w:instrText xml:space="preserve"> PAGE </w:instrText>
    </w:r>
    <w:r>
      <w:rPr>
        <w:sz w:val="20"/>
        <w:b/>
        <w:rFonts w:eastAsia="Arial" w:cs="Arial" w:ascii="Arial" w:hAnsi="Arial"/>
      </w:rPr>
      <w:fldChar w:fldCharType="separate"/>
    </w:r>
    <w:r>
      <w:rPr>
        <w:sz w:val="20"/>
        <w:b/>
        <w:rFonts w:eastAsia="Arial" w:cs="Arial" w:ascii="Arial" w:hAnsi="Arial"/>
      </w:rPr>
      <w:t>1</w:t>
    </w:r>
    <w:r>
      <w:rPr>
        <w:sz w:val="20"/>
        <w:b/>
        <w:rFonts w:eastAsia="Arial" w:cs="Arial" w:ascii="Arial" w:hAnsi="Arial"/>
      </w:rPr>
      <w:fldChar w:fldCharType="end"/>
    </w:r>
    <w:r>
      <w:rPr>
        <w:rFonts w:eastAsia="Arial" w:cs="Arial" w:ascii="Arial" w:hAnsi="Arial"/>
        <w:sz w:val="20"/>
      </w:rPr>
      <w:t xml:space="preserve"> из </w:t>
    </w:r>
    <w:r>
      <w:rPr>
        <w:rFonts w:eastAsia="Arial" w:cs="Arial" w:ascii="Arial" w:hAnsi="Arial"/>
        <w:b/>
        <w:sz w:val="20"/>
      </w:rPr>
      <w:fldChar w:fldCharType="begin"/>
    </w:r>
    <w:r>
      <w:rPr>
        <w:sz w:val="20"/>
        <w:b/>
        <w:rFonts w:eastAsia="Arial" w:cs="Arial" w:ascii="Arial" w:hAnsi="Arial"/>
      </w:rPr>
      <w:instrText xml:space="preserve"> NUMPAGES </w:instrText>
    </w:r>
    <w:r>
      <w:rPr>
        <w:sz w:val="20"/>
        <w:b/>
        <w:rFonts w:eastAsia="Arial" w:cs="Arial" w:ascii="Arial" w:hAnsi="Arial"/>
      </w:rPr>
      <w:fldChar w:fldCharType="separate"/>
    </w:r>
    <w:r>
      <w:rPr>
        <w:sz w:val="20"/>
        <w:b/>
        <w:rFonts w:eastAsia="Arial" w:cs="Arial" w:ascii="Arial" w:hAnsi="Arial"/>
      </w:rPr>
      <w:t>6</w:t>
    </w:r>
    <w:r>
      <w:rPr>
        <w:sz w:val="20"/>
        <w:b/>
        <w:rFonts w:eastAsia="Arial" w:cs="Arial" w:ascii="Arial" w:hAnsi="Arial"/>
      </w:rPr>
      <w:fldChar w:fldCharType="end"/>
    </w:r>
    <w:r>
      <w:rPr>
        <w:rFonts w:eastAsia="Arial" w:cs="Arial" w:ascii="Arial" w:hAnsi="Arial"/>
        <w:sz w:val="20"/>
      </w:rPr>
      <w:t xml:space="preserve">  </w:t>
      <w:tab/>
    </w:r>
    <w:r>
      <w:rPr>
        <w:rFonts w:eastAsia="Arial" w:cs="Arial" w:ascii="Arial" w:hAnsi="Arial"/>
        <w:sz w:val="24"/>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2">
              <wp:simplePos x="0" y="0"/>
              <wp:positionH relativeFrom="page">
                <wp:posOffset>0</wp:posOffset>
              </wp:positionH>
              <wp:positionV relativeFrom="page">
                <wp:posOffset>0</wp:posOffset>
              </wp:positionV>
              <wp:extent cx="5833110" cy="45085"/>
              <wp:effectExtent l="635" t="6985" r="1270" b="6350"/>
              <wp:wrapSquare wrapText="bothSides"/>
              <wp:docPr id="1" name="Group 8842"/>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2" name=""/>
                      <wps:cNvSpPr/>
                      <wps:spPr>
                        <a:xfrm>
                          <a:off x="0" y="0"/>
                          <a:ext cx="5833080" cy="45000"/>
                        </a:xfrm>
                        <a:custGeom>
                          <a:avLst/>
                          <a:gdLst>
                            <a:gd name="textAreaLeft" fmla="*/ 0 w 3306960"/>
                            <a:gd name="textAreaRight" fmla="*/ 3311280 w 3306960"/>
                            <a:gd name="textAreaTop" fmla="*/ 0 h 25560"/>
                            <a:gd name="textAreaBottom" fmla="*/ 2988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42" style="position:absolute;margin-left:0pt;margin-top:0pt;width:459.3pt;height:3.55pt" coordorigin="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right="6"/>
      <w:jc w:val="center"/>
      <w:rPr>
        <w:lang w:val="ru-RU"/>
      </w:rPr>
    </w:pPr>
    <w:r>
      <mc:AlternateContent>
        <mc:Choice Requires="wpg">
          <w:drawing>
            <wp:anchor behindDoc="1" distT="0" distB="0" distL="113665" distR="113030" simplePos="0" locked="0" layoutInCell="0" allowOverlap="1" relativeHeight="5">
              <wp:simplePos x="0" y="0"/>
              <wp:positionH relativeFrom="page">
                <wp:posOffset>939800</wp:posOffset>
              </wp:positionH>
              <wp:positionV relativeFrom="page">
                <wp:posOffset>508000</wp:posOffset>
              </wp:positionV>
              <wp:extent cx="5833110" cy="45085"/>
              <wp:effectExtent l="635" t="6985" r="1270" b="6350"/>
              <wp:wrapSquare wrapText="bothSides"/>
              <wp:docPr id="3" name="Group 8808"/>
              <a:graphic xmlns:a="http://schemas.openxmlformats.org/drawingml/2006/main">
                <a:graphicData uri="http://schemas.microsoft.com/office/word/2010/wordprocessingGroup">
                  <wpg:wgp>
                    <wpg:cNvGrpSpPr/>
                    <wpg:grpSpPr>
                      <a:xfrm>
                        <a:off x="0" y="0"/>
                        <a:ext cx="5833080" cy="45000"/>
                        <a:chOff x="0" y="0"/>
                        <a:chExt cx="5833080" cy="45000"/>
                      </a:xfrm>
                    </wpg:grpSpPr>
                    <wps:wsp>
                      <wps:cNvPr id="4" name=""/>
                      <wps:cNvSpPr/>
                      <wps:spPr>
                        <a:xfrm>
                          <a:off x="0" y="0"/>
                          <a:ext cx="5833080" cy="45000"/>
                        </a:xfrm>
                        <a:custGeom>
                          <a:avLst/>
                          <a:gdLst>
                            <a:gd name="textAreaLeft" fmla="*/ 0 w 3306960"/>
                            <a:gd name="textAreaRight" fmla="*/ 3311280 w 3306960"/>
                            <a:gd name="textAreaTop" fmla="*/ 0 h 25560"/>
                            <a:gd name="textAreaBottom" fmla="*/ 29880 h 25560"/>
                          </a:gdLst>
                          <a:ahLst/>
                          <a:rect l="textAreaLeft" t="textAreaTop" r="textAreaRight" b="textAreaBottom"/>
                          <a:pathLst>
                            <a:path w="5833110" h="45085">
                              <a:moveTo>
                                <a:pt x="0" y="0"/>
                              </a:moveTo>
                              <a:lnTo>
                                <a:pt x="5833110" y="45085"/>
                              </a:lnTo>
                            </a:path>
                          </a:pathLst>
                        </a:custGeom>
                        <a:noFill/>
                        <a:ln w="12700">
                          <a:solidFill>
                            <a:srgbClr val="9bbb59"/>
                          </a:solidFill>
                        </a:ln>
                      </wps:spPr>
                      <wps:style>
                        <a:lnRef idx="1"/>
                        <a:fillRef idx="0"/>
                        <a:effectRef idx="0"/>
                        <a:fontRef idx="minor"/>
                      </wps:style>
                      <wps:bodyPr/>
                    </wps:wsp>
                  </wpg:wgp>
                </a:graphicData>
              </a:graphic>
            </wp:anchor>
          </w:drawing>
        </mc:Choice>
        <mc:Fallback>
          <w:pict>
            <v:group id="shape_0" alt="Group 8808" style="position:absolute;margin-left:74pt;margin-top:40pt;width:459.3pt;height:3.55pt" coordorigin="1480,800" coordsize="9186,71"/>
          </w:pict>
        </mc:Fallback>
      </mc:AlternateContent>
    </w:r>
    <w:r>
      <w:rPr>
        <w:rFonts w:eastAsia="Arial" w:cs="Arial" w:ascii="Arial" w:hAnsi="Arial"/>
        <w:color w:val="767171"/>
        <w:sz w:val="20"/>
        <w:lang w:val="ru-RU"/>
      </w:rPr>
      <w:t xml:space="preserve">ДОГОВОР ЗАЙМА — ООО «РУССКИЙ ТОННАЖ»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p>
    <w:pPr>
      <w:pStyle w:val="Normal"/>
      <w:spacing w:lineRule="auto" w:line="259" w:before="0" w:after="0"/>
      <w:ind w:hanging="0" w:left="51" w:right="0"/>
      <w:jc w:val="center"/>
      <w:rPr>
        <w:lang w:val="ru-RU"/>
      </w:rPr>
    </w:pPr>
    <w:r>
      <w:rPr>
        <w:rFonts w:eastAsia="Arial" w:cs="Arial" w:ascii="Arial" w:hAnsi="Arial"/>
        <w:color w:val="767171"/>
        <w:sz w:val="20"/>
        <w:lang w:val="ru-RU"/>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right="0"/>
      <w:jc w:val="left"/>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64" w:before="0" w:after="47"/>
      <w:ind w:firstLine="556" w:right="6"/>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57"/>
      <w:ind w:hanging="10" w:left="10" w:right="378"/>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4">
    <w:name w:val="Указатель"/>
    <w:basedOn w:val="Normal"/>
    <w:qFormat/>
    <w:pPr>
      <w:suppressLineNumbers/>
    </w:pPr>
    <w:rPr>
      <w:rFonts w:cs="Noto Sans Devanagari"/>
    </w:rPr>
  </w:style>
  <w:style w:type="paragraph" w:styleId="Style15">
    <w:name w:val="Колонтитул"/>
    <w:basedOn w:val="Normal"/>
    <w:qFormat/>
    <w:pPr/>
    <w:rPr/>
  </w:style>
  <w:style w:type="paragraph" w:styleId="HeaderandFooter">
    <w:name w:val="Header and Footer"/>
    <w:basedOn w:val="Normal"/>
    <w:qFormat/>
    <w:pPr/>
    <w:rPr/>
  </w:style>
  <w:style w:type="paragraph" w:styleId="Header">
    <w:name w:val="Header"/>
    <w:basedOn w:val="Style15"/>
    <w:pPr/>
    <w:rPr/>
  </w:style>
  <w:style w:type="paragraph" w:styleId="Footer">
    <w:name w:val="Footer"/>
    <w:basedOn w:val="Style15"/>
    <w:pPr/>
    <w:rPr/>
  </w:style>
  <w:style w:type="paragraph" w:styleId="Style16">
    <w:name w:val="Содержимое таблицы"/>
    <w:basedOn w:val="Normal"/>
    <w:qFormat/>
    <w:pPr>
      <w:widowControl w:val="false"/>
      <w:suppressLineNumbers/>
    </w:pPr>
    <w:rPr/>
  </w:style>
  <w:style w:type="paragraph" w:styleId="Style17">
    <w:name w:val="Заголовок таблицы"/>
    <w:basedOn w:val="Style16"/>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87</TotalTime>
  <Application>LibreOffice/7.6.1.2$Linux_X86_64 LibreOffice_project/60$Build-2</Application>
  <AppVersion>15.0000</AppVersion>
  <Pages>6</Pages>
  <Words>1469</Words>
  <Characters>10167</Characters>
  <CharactersWithSpaces>11887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2023-02-16T11:33:00Z</dcterms:created>
  <dc:creator>word</dc:creator>
  <dc:description/>
  <dc:language>en-US</dc:language>
  <cp:lastModifiedBy/>
  <dcterms:modified xsi:type="dcterms:W3CDTF">2023-11-12T12:12:18Z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