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Life Care Diagnostics</w:t>
      </w:r>
    </w:p>
    <w:p>
      <w:pPr>
        <w:jc w:val="center"/>
      </w:pPr>
      <w:r>
        <w:rPr>
          <w:b/>
          <w:sz w:val="40"/>
        </w:rPr>
        <w:t>R&amp;D / Proof-of-Concept Interim Report</w:t>
      </w:r>
    </w:p>
    <w:p>
      <w:pPr>
        <w:jc w:val="center"/>
      </w:pPr>
      <w:r>
        <w:rPr>
          <w:b/>
          <w:sz w:val="32"/>
        </w:rPr>
        <w:t>AI-Assisted Structuring of Unstructured Diagnostic Documents</w:t>
      </w:r>
    </w:p>
    <w:p>
      <w:pPr>
        <w:jc w:val="center"/>
      </w:pPr>
      <w:r>
        <w:rPr>
          <w:i/>
        </w:rPr>
        <w:t>Internal working document | Synthetic data only | Interim status</w:t>
      </w:r>
    </w:p>
    <w:p/>
    <w:p>
      <w:pPr>
        <w:pStyle w:val="Heading1"/>
      </w:pPr>
      <w:r>
        <w:t>1. Executive Summary</w:t>
      </w:r>
    </w:p>
    <w:p>
      <w:r>
        <w:rPr>
          <w:b/>
        </w:rPr>
        <w:t xml:space="preserve">Purpose. </w:t>
      </w:r>
      <w:r>
        <w:t>This R&amp;D effort evaluates a narrow technical question: whether an approved AI/LLM service can extract useful information from varied diagnostic/clinical documents and place it into a consistent JSON structure that can later be consumed by another system.</w:t>
      </w:r>
    </w:p>
    <w:p>
      <w:r>
        <w:rPr>
          <w:b/>
        </w:rPr>
        <w:t xml:space="preserve">Current position. </w:t>
      </w:r>
      <w:r>
        <w:t>The work remains a controlled proof of concept. The test data is synthetic. A local Python POC has been prepared for document reading, schema definition, and validation, and a configurable LLM adapter is ready for an approved provider. AI extraction itself has not yet been executed because provider selection/approval remains a decision point.</w:t>
      </w:r>
    </w:p>
    <w:p>
      <w:r>
        <w:rPr>
          <w:b/>
        </w:rPr>
        <w:t xml:space="preserve">Recommended boundary. </w:t>
      </w:r>
      <w:r>
        <w:t>Do not request production server/database access for the current experiment. Do not use real patient data. First complete the synthetic-data extraction, validation, and traceability tests. Only then should a separate decision be taken about any real-data trial or system integration.</w:t>
      </w:r>
    </w:p>
    <w:p>
      <w:pPr>
        <w:pStyle w:val="Heading1"/>
      </w:pPr>
      <w:r>
        <w:t>2. Comparison of the Two Drafts and Consolidation</w:t>
      </w:r>
    </w:p>
    <w:p>
      <w:r>
        <w:t>The earlier proposal and the newer interim status report serve different purposes. The consolidated version below uses the newer status report as the source of truth for what has actually been built, while retaining the earlier proposal’s practical scope controls and decision gates.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0F6"/>
            <w:vAlign w:val="center"/>
          </w:tcPr>
          <w:p>
            <w:r/>
            <w:r>
              <w:rPr>
                <w:b/>
                <w:sz w:val="18"/>
              </w:rPr>
              <w:t>Aspect</w:t>
            </w:r>
          </w:p>
        </w:tc>
        <w:tc>
          <w:tcPr>
            <w:tcW w:type="dxa" w:w="2520"/>
            <w:shd w:fill="EAF0F6"/>
            <w:vAlign w:val="center"/>
          </w:tcPr>
          <w:p>
            <w:r/>
            <w:r>
              <w:rPr>
                <w:b/>
                <w:sz w:val="18"/>
              </w:rPr>
              <w:t>Earlier proposal</w:t>
            </w:r>
          </w:p>
        </w:tc>
        <w:tc>
          <w:tcPr>
            <w:tcW w:type="dxa" w:w="2520"/>
            <w:shd w:fill="EAF0F6"/>
            <w:vAlign w:val="center"/>
          </w:tcPr>
          <w:p>
            <w:r/>
            <w:r>
              <w:rPr>
                <w:b/>
                <w:sz w:val="18"/>
              </w:rPr>
              <w:t>Interim status report</w:t>
            </w:r>
          </w:p>
        </w:tc>
        <w:tc>
          <w:tcPr>
            <w:tcW w:type="dxa" w:w="2520"/>
            <w:shd w:fill="EAF0F6"/>
            <w:vAlign w:val="center"/>
          </w:tcPr>
          <w:p>
            <w:r/>
            <w:r>
              <w:rPr>
                <w:b/>
                <w:sz w:val="18"/>
              </w:rPr>
              <w:t>Consolidated decision</w:t>
            </w:r>
          </w:p>
        </w:tc>
      </w:tr>
      <w:tr>
        <w:tc>
          <w:tcPr>
            <w:tcW w:type="dxa" w:w="2520"/>
            <w:vAlign w:val="top"/>
          </w:tcPr>
          <w:p>
            <w:r/>
            <w:r>
              <w:rPr>
                <w:b w:val="0"/>
                <w:sz w:val="18"/>
              </w:rPr>
              <w:t>Primary strength</w:t>
            </w:r>
          </w:p>
        </w:tc>
        <w:tc>
          <w:tcPr>
            <w:tcW w:type="dxa" w:w="2520"/>
            <w:vAlign w:val="top"/>
          </w:tcPr>
          <w:p>
            <w:r/>
            <w:r>
              <w:rPr>
                <w:b w:val="0"/>
                <w:sz w:val="18"/>
              </w:rPr>
              <w:t>Clear scope, phase plan, access limits, success criteria, CE-ready framing.</w:t>
            </w:r>
          </w:p>
        </w:tc>
        <w:tc>
          <w:tcPr>
            <w:tcW w:type="dxa" w:w="2520"/>
            <w:vAlign w:val="top"/>
          </w:tcPr>
          <w:p>
            <w:r/>
            <w:r>
              <w:rPr>
                <w:b w:val="0"/>
                <w:sz w:val="18"/>
              </w:rPr>
              <w:t>Accurate current-state reporting and explicit separation of executed vs planned work.</w:t>
            </w:r>
          </w:p>
        </w:tc>
        <w:tc>
          <w:tcPr>
            <w:tcW w:type="dxa" w:w="2520"/>
            <w:vAlign w:val="top"/>
          </w:tcPr>
          <w:p>
            <w:r/>
            <w:r>
              <w:rPr>
                <w:b w:val="0"/>
                <w:sz w:val="18"/>
              </w:rPr>
              <w:t>Keep the interim report’s factual status; keep the proposal’s boundaries and decision gates.</w:t>
            </w:r>
          </w:p>
        </w:tc>
      </w:tr>
      <w:tr>
        <w:tc>
          <w:tcPr>
            <w:tcW w:type="dxa" w:w="2520"/>
            <w:vAlign w:val="top"/>
          </w:tcPr>
          <w:p>
            <w:r/>
            <w:r>
              <w:rPr>
                <w:b w:val="0"/>
                <w:sz w:val="18"/>
              </w:rPr>
              <w:t>Current implementation</w:t>
            </w:r>
          </w:p>
        </w:tc>
        <w:tc>
          <w:tcPr>
            <w:tcW w:type="dxa" w:w="2520"/>
            <w:vAlign w:val="top"/>
          </w:tcPr>
          <w:p>
            <w:r/>
            <w:r>
              <w:rPr>
                <w:b w:val="0"/>
                <w:sz w:val="18"/>
              </w:rPr>
              <w:t>Mostly planned architecture.</w:t>
            </w:r>
          </w:p>
        </w:tc>
        <w:tc>
          <w:tcPr>
            <w:tcW w:type="dxa" w:w="2520"/>
            <w:vAlign w:val="top"/>
          </w:tcPr>
          <w:p>
            <w:r/>
            <w:r>
              <w:rPr>
                <w:b w:val="0"/>
                <w:sz w:val="18"/>
              </w:rPr>
              <w:t>Explicitly states .txt and digital PDF reading are built and tested; AI extraction pending.</w:t>
            </w:r>
          </w:p>
        </w:tc>
        <w:tc>
          <w:tcPr>
            <w:tcW w:type="dxa" w:w="2520"/>
            <w:vAlign w:val="top"/>
          </w:tcPr>
          <w:p>
            <w:r/>
            <w:r>
              <w:rPr>
                <w:b w:val="0"/>
                <w:sz w:val="18"/>
              </w:rPr>
              <w:t>Use the actual build status, plus the new POC scaffold and smoke-test results.</w:t>
            </w:r>
          </w:p>
        </w:tc>
      </w:tr>
      <w:tr>
        <w:tc>
          <w:tcPr>
            <w:tcW w:type="dxa" w:w="2520"/>
            <w:vAlign w:val="top"/>
          </w:tcPr>
          <w:p>
            <w:r/>
            <w:r>
              <w:rPr>
                <w:b w:val="0"/>
                <w:sz w:val="18"/>
              </w:rPr>
              <w:t>AI provider</w:t>
            </w:r>
          </w:p>
        </w:tc>
        <w:tc>
          <w:tcPr>
            <w:tcW w:type="dxa" w:w="2520"/>
            <w:vAlign w:val="top"/>
          </w:tcPr>
          <w:p>
            <w:r/>
            <w:r>
              <w:rPr>
                <w:b w:val="0"/>
                <w:sz w:val="18"/>
              </w:rPr>
              <w:t>Vendor-neutral / decision pending.</w:t>
            </w:r>
          </w:p>
        </w:tc>
        <w:tc>
          <w:tcPr>
            <w:tcW w:type="dxa" w:w="2520"/>
            <w:vAlign w:val="top"/>
          </w:tcPr>
          <w:p>
            <w:r/>
            <w:r>
              <w:rPr>
                <w:b w:val="0"/>
                <w:sz w:val="18"/>
              </w:rPr>
              <w:t>Decision pending.</w:t>
            </w:r>
          </w:p>
        </w:tc>
        <w:tc>
          <w:tcPr>
            <w:tcW w:type="dxa" w:w="2520"/>
            <w:vAlign w:val="top"/>
          </w:tcPr>
          <w:p>
            <w:r/>
            <w:r>
              <w:rPr>
                <w:b w:val="0"/>
                <w:sz w:val="18"/>
              </w:rPr>
              <w:t>Remain vendor-neutral until organizational approval; do not imply a vendor commitment.</w:t>
            </w:r>
          </w:p>
        </w:tc>
      </w:tr>
      <w:tr>
        <w:tc>
          <w:tcPr>
            <w:tcW w:type="dxa" w:w="2520"/>
            <w:vAlign w:val="top"/>
          </w:tcPr>
          <w:p>
            <w:r/>
            <w:r>
              <w:rPr>
                <w:b w:val="0"/>
                <w:sz w:val="18"/>
              </w:rPr>
              <w:t>PDF / OCR</w:t>
            </w:r>
          </w:p>
        </w:tc>
        <w:tc>
          <w:tcPr>
            <w:tcW w:type="dxa" w:w="2520"/>
            <w:vAlign w:val="top"/>
          </w:tcPr>
          <w:p>
            <w:r/>
            <w:r>
              <w:rPr>
                <w:b w:val="0"/>
                <w:sz w:val="18"/>
              </w:rPr>
              <w:t>PDF/OCR deferred from first experiment.</w:t>
            </w:r>
          </w:p>
        </w:tc>
        <w:tc>
          <w:tcPr>
            <w:tcW w:type="dxa" w:w="2520"/>
            <w:vAlign w:val="top"/>
          </w:tcPr>
          <w:p>
            <w:r/>
            <w:r>
              <w:rPr>
                <w:b w:val="0"/>
                <w:sz w:val="18"/>
              </w:rPr>
              <w:t>Digital PDF now supported; scanned/image PDFs still deferred.</w:t>
            </w:r>
          </w:p>
        </w:tc>
        <w:tc>
          <w:tcPr>
            <w:tcW w:type="dxa" w:w="2520"/>
            <w:vAlign w:val="top"/>
          </w:tcPr>
          <w:p>
            <w:r/>
            <w:r>
              <w:rPr>
                <w:b w:val="0"/>
                <w:sz w:val="18"/>
              </w:rPr>
              <w:t>Keep digital PDF as current capability; defer OCR as a separate R&amp;D stage.</w:t>
            </w:r>
          </w:p>
        </w:tc>
      </w:tr>
      <w:tr>
        <w:tc>
          <w:tcPr>
            <w:tcW w:type="dxa" w:w="2520"/>
            <w:vAlign w:val="top"/>
          </w:tcPr>
          <w:p>
            <w:r/>
            <w:r>
              <w:rPr>
                <w:b w:val="0"/>
                <w:sz w:val="18"/>
              </w:rPr>
              <w:t>Validation</w:t>
            </w:r>
          </w:p>
        </w:tc>
        <w:tc>
          <w:tcPr>
            <w:tcW w:type="dxa" w:w="2520"/>
            <w:vAlign w:val="top"/>
          </w:tcPr>
          <w:p>
            <w:r/>
            <w:r>
              <w:rPr>
                <w:b w:val="0"/>
                <w:sz w:val="18"/>
              </w:rPr>
              <w:t>Planned after extraction.</w:t>
            </w:r>
          </w:p>
        </w:tc>
        <w:tc>
          <w:tcPr>
            <w:tcW w:type="dxa" w:w="2520"/>
            <w:vAlign w:val="top"/>
          </w:tcPr>
          <w:p>
            <w:r/>
            <w:r>
              <w:rPr>
                <w:b w:val="0"/>
                <w:sz w:val="18"/>
              </w:rPr>
              <w:t>Not yet built in the pasted version.</w:t>
            </w:r>
          </w:p>
        </w:tc>
        <w:tc>
          <w:tcPr>
            <w:tcW w:type="dxa" w:w="2520"/>
            <w:vAlign w:val="top"/>
          </w:tcPr>
          <w:p>
            <w:r/>
            <w:r>
              <w:rPr>
                <w:b w:val="0"/>
                <w:sz w:val="18"/>
              </w:rPr>
              <w:t>Validation code is now included in the POC package, but it has only been smoke-tested with synthetic JSON, not used to validate LLM outputs yet.</w:t>
            </w:r>
          </w:p>
        </w:tc>
      </w:tr>
      <w:tr>
        <w:tc>
          <w:tcPr>
            <w:tcW w:type="dxa" w:w="2520"/>
            <w:vAlign w:val="top"/>
          </w:tcPr>
          <w:p>
            <w:r/>
            <w:r>
              <w:rPr>
                <w:b w:val="0"/>
                <w:sz w:val="18"/>
              </w:rPr>
              <w:t>Traceability</w:t>
            </w:r>
          </w:p>
        </w:tc>
        <w:tc>
          <w:tcPr>
            <w:tcW w:type="dxa" w:w="2520"/>
            <w:vAlign w:val="top"/>
          </w:tcPr>
          <w:p>
            <w:r/>
            <w:r>
              <w:rPr>
                <w:b w:val="0"/>
                <w:sz w:val="18"/>
              </w:rPr>
              <w:t>Later stage.</w:t>
            </w:r>
          </w:p>
        </w:tc>
        <w:tc>
          <w:tcPr>
            <w:tcW w:type="dxa" w:w="2520"/>
            <w:vAlign w:val="top"/>
          </w:tcPr>
          <w:p>
            <w:r/>
            <w:r>
              <w:rPr>
                <w:b w:val="0"/>
                <w:sz w:val="18"/>
              </w:rPr>
              <w:t>Not yet built.</w:t>
            </w:r>
          </w:p>
        </w:tc>
        <w:tc>
          <w:tcPr>
            <w:tcW w:type="dxa" w:w="2520"/>
            <w:vAlign w:val="top"/>
          </w:tcPr>
          <w:p>
            <w:r/>
            <w:r>
              <w:rPr>
                <w:b w:val="0"/>
                <w:sz w:val="18"/>
              </w:rPr>
              <w:t>Remain explicitly planned; do not claim it is implemented.</w:t>
            </w:r>
          </w:p>
        </w:tc>
      </w:tr>
      <w:tr>
        <w:tc>
          <w:tcPr>
            <w:tcW w:type="dxa" w:w="2520"/>
            <w:vAlign w:val="top"/>
          </w:tcPr>
          <w:p>
            <w:r/>
            <w:r>
              <w:rPr>
                <w:b w:val="0"/>
                <w:sz w:val="18"/>
              </w:rPr>
              <w:t>Executive tone</w:t>
            </w:r>
          </w:p>
        </w:tc>
        <w:tc>
          <w:tcPr>
            <w:tcW w:type="dxa" w:w="2520"/>
            <w:vAlign w:val="top"/>
          </w:tcPr>
          <w:p>
            <w:r/>
            <w:r>
              <w:rPr>
                <w:b w:val="0"/>
                <w:sz w:val="18"/>
              </w:rPr>
              <w:t>Forward-looking proposal.</w:t>
            </w:r>
          </w:p>
        </w:tc>
        <w:tc>
          <w:tcPr>
            <w:tcW w:type="dxa" w:w="2520"/>
            <w:vAlign w:val="top"/>
          </w:tcPr>
          <w:p>
            <w:r/>
            <w:r>
              <w:rPr>
                <w:b w:val="0"/>
                <w:sz w:val="18"/>
              </w:rPr>
              <w:t>Careful and non-committal.</w:t>
            </w:r>
          </w:p>
        </w:tc>
        <w:tc>
          <w:tcPr>
            <w:tcW w:type="dxa" w:w="2520"/>
            <w:vAlign w:val="top"/>
          </w:tcPr>
          <w:p>
            <w:r/>
            <w:r>
              <w:rPr>
                <w:b w:val="0"/>
                <w:sz w:val="18"/>
              </w:rPr>
              <w:t>Use a cautious interim report suitable for CE review without promising production outcomes.</w:t>
            </w:r>
          </w:p>
        </w:tc>
      </w:tr>
    </w:tbl>
    <w:p/>
    <w:p>
      <w:r>
        <w:rPr>
          <w:b/>
        </w:rPr>
        <w:t xml:space="preserve">Phase numbering note. </w:t>
      </w:r>
      <w:r>
        <w:t>The consolidated plan follows the original requested sequence: Phase 9 = validation, Phase 10 = source traceability, Phase 11 = scale/storage/automation research, Phase 12 = security, Phase 13 = final R&amp;D report. This corrects the off-by-one numbering used in the earlier proposal draft.</w:t>
      </w:r>
    </w:p>
    <w:p>
      <w:pPr>
        <w:pStyle w:val="Heading1"/>
      </w:pPr>
      <w:r>
        <w:t>3. Problem</w:t>
      </w:r>
    </w:p>
    <w:p>
      <w:r>
        <w:t>Diagnostic information can appear in multiple forms: laboratory reports, prescriptions, clinical notes, radiology reports, ultrasound reports, PDFs, and eventually scanned documents. Laboratory reports may contain semi-tabular values, units, and reference ranges, while notes and imaging impressions may be narrative. A downstream application benefits when important information is represented consistently rather than being left only in document form.</w:t>
      </w:r>
    </w:p>
    <w:p>
      <w:r>
        <w:rPr>
          <w:b/>
        </w:rPr>
        <w:t xml:space="preserve">R&amp;D problem statement: </w:t>
      </w:r>
      <w:r>
        <w:t>document -&gt; identify relevant information -&gt; normalize to a defined structure -&gt; validate -&gt; preserve evidence -&gt; save for later use.</w:t>
      </w:r>
    </w:p>
    <w:p>
      <w:pPr>
        <w:pStyle w:val="Heading1"/>
      </w:pPr>
      <w:r>
        <w:t>4. Objective</w:t>
      </w:r>
    </w:p>
    <w:p>
      <w:r>
        <w:t>Determine, through a small and low-risk experiment, whether AI-assisted extraction is technically useful enough to justify a second-stage R&amp;D exercise. The target is not an autonomous clinical system; it is a document-to-structured-data transformation.</w:t>
      </w:r>
    </w:p>
    <w:p>
      <w:pPr>
        <w:pStyle w:val="Heading1"/>
      </w:pPr>
      <w:r>
        <w:t>5. Current Understanding</w:t>
      </w:r>
    </w:p>
    <w:p>
      <w:pPr>
        <w:pStyle w:val="ListBullet"/>
      </w:pPr>
      <w:r>
        <w:t>Two major document patterns are present in the synthetic set: semi-tabular diagnostic/laboratory reports and narrative/free-text documents such as prescriptions, notes, and imaging reports.</w:t>
      </w:r>
    </w:p>
    <w:p>
      <w:pPr>
        <w:pStyle w:val="ListBullet"/>
      </w:pPr>
      <w:r>
        <w:t>The same type of information may be expressed in different layouts or wording. A rigid parser written separately for every format could become difficult to maintain.</w:t>
      </w:r>
    </w:p>
    <w:p>
      <w:pPr>
        <w:pStyle w:val="ListBullet"/>
      </w:pPr>
      <w:r>
        <w:t>An LLM may be useful for semantic extraction, but its output cannot be treated as correct simply because it is valid JSON.</w:t>
      </w:r>
    </w:p>
    <w:p>
      <w:pPr>
        <w:pStyle w:val="ListBullet"/>
      </w:pPr>
      <w:r>
        <w:t>The first experiment should isolate information extraction from document-ingestion complexity. OCR and image-only PDFs should therefore remain later-stage research.</w:t>
      </w:r>
    </w:p>
    <w:p>
      <w:pPr>
        <w:pStyle w:val="Heading1"/>
      </w:pPr>
      <w:r>
        <w:t>6. Proposed Minimal Approach</w:t>
      </w:r>
    </w:p>
    <w:p>
      <w:r>
        <w:rPr>
          <w:b/>
        </w:rPr>
        <w:t>Current POC pipeline:</w:t>
      </w:r>
    </w:p>
    <w:p>
      <w:pPr>
        <w:jc w:val="center"/>
      </w:pPr>
      <w:r>
        <w:t>Synthetic TXT / digital PDF -&gt; Python reader -&gt; approved LLM/API -&gt; structured JSON -&gt; Python validation -&gt; local JSON file</w:t>
      </w:r>
    </w:p>
    <w:p>
      <w:pPr>
        <w:pStyle w:val="ListBullet"/>
      </w:pPr>
      <w:r>
        <w:t>No agents</w:t>
      </w:r>
    </w:p>
    <w:p>
      <w:pPr>
        <w:pStyle w:val="ListBullet"/>
      </w:pPr>
      <w:r>
        <w:t>No microservices</w:t>
      </w:r>
    </w:p>
    <w:p>
      <w:pPr>
        <w:pStyle w:val="ListBullet"/>
      </w:pPr>
      <w:r>
        <w:t>No Kubernetes</w:t>
      </w:r>
    </w:p>
    <w:p>
      <w:pPr>
        <w:pStyle w:val="ListBullet"/>
      </w:pPr>
      <w:r>
        <w:t>No production database</w:t>
      </w:r>
    </w:p>
    <w:p>
      <w:pPr>
        <w:pStyle w:val="ListBullet"/>
      </w:pPr>
      <w:r>
        <w:t>No real patient data</w:t>
      </w:r>
    </w:p>
    <w:p>
      <w:pPr>
        <w:pStyle w:val="ListBullet"/>
      </w:pPr>
      <w:r>
        <w:t>No OCR in the first extraction experiment</w:t>
      </w:r>
    </w:p>
    <w:p>
      <w:pPr>
        <w:pStyle w:val="Heading1"/>
      </w:pPr>
      <w:r>
        <w:t>7. Current POC Architecture and Implementation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6"/>
            <w:vAlign w:val="center"/>
          </w:tcPr>
          <w:p>
            <w:r/>
            <w:r>
              <w:rPr>
                <w:b/>
                <w:sz w:val="18"/>
              </w:rPr>
              <w:t>Component</w:t>
            </w:r>
          </w:p>
        </w:tc>
        <w:tc>
          <w:tcPr>
            <w:tcW w:type="dxa" w:w="3360"/>
            <w:shd w:fill="EAF0F6"/>
            <w:vAlign w:val="center"/>
          </w:tcPr>
          <w:p>
            <w:r/>
            <w:r>
              <w:rPr>
                <w:b/>
                <w:sz w:val="18"/>
              </w:rPr>
              <w:t>Current status</w:t>
            </w:r>
          </w:p>
        </w:tc>
        <w:tc>
          <w:tcPr>
            <w:tcW w:type="dxa" w:w="3360"/>
            <w:shd w:fill="EAF0F6"/>
            <w:vAlign w:val="center"/>
          </w:tcPr>
          <w:p>
            <w:r/>
            <w:r>
              <w:rPr>
                <w:b/>
                <w:sz w:val="18"/>
              </w:rPr>
              <w:t>What it does</w:t>
            </w:r>
          </w:p>
        </w:tc>
      </w:tr>
      <w:tr>
        <w:tc>
          <w:tcPr>
            <w:tcW w:type="dxa" w:w="3360"/>
            <w:vAlign w:val="top"/>
          </w:tcPr>
          <w:p>
            <w:r/>
            <w:r>
              <w:rPr>
                <w:b w:val="0"/>
                <w:sz w:val="18"/>
              </w:rPr>
              <w:t>input/</w:t>
            </w:r>
          </w:p>
        </w:tc>
        <w:tc>
          <w:tcPr>
            <w:tcW w:type="dxa" w:w="3360"/>
            <w:vAlign w:val="top"/>
          </w:tcPr>
          <w:p>
            <w:r/>
            <w:r>
              <w:rPr>
                <w:b w:val="0"/>
                <w:sz w:val="18"/>
              </w:rPr>
              <w:t>Implemented</w:t>
            </w:r>
          </w:p>
        </w:tc>
        <w:tc>
          <w:tcPr>
            <w:tcW w:type="dxa" w:w="3360"/>
            <w:vAlign w:val="top"/>
          </w:tcPr>
          <w:p>
            <w:r/>
            <w:r>
              <w:rPr>
                <w:b w:val="0"/>
                <w:sz w:val="18"/>
              </w:rPr>
              <w:t>Contains synthetic test documents.</w:t>
            </w:r>
          </w:p>
        </w:tc>
      </w:tr>
      <w:tr>
        <w:tc>
          <w:tcPr>
            <w:tcW w:type="dxa" w:w="3360"/>
            <w:vAlign w:val="top"/>
          </w:tcPr>
          <w:p>
            <w:r/>
            <w:r>
              <w:rPr>
                <w:b w:val="0"/>
                <w:sz w:val="18"/>
              </w:rPr>
              <w:t>read_document.py</w:t>
            </w:r>
          </w:p>
        </w:tc>
        <w:tc>
          <w:tcPr>
            <w:tcW w:type="dxa" w:w="3360"/>
            <w:vAlign w:val="top"/>
          </w:tcPr>
          <w:p>
            <w:r/>
            <w:r>
              <w:rPr>
                <w:b w:val="0"/>
                <w:sz w:val="18"/>
              </w:rPr>
              <w:t>Implemented + smoke-tested</w:t>
            </w:r>
          </w:p>
        </w:tc>
        <w:tc>
          <w:tcPr>
            <w:tcW w:type="dxa" w:w="3360"/>
            <w:vAlign w:val="top"/>
          </w:tcPr>
          <w:p>
            <w:r/>
            <w:r>
              <w:rPr>
                <w:b w:val="0"/>
                <w:sz w:val="18"/>
              </w:rPr>
              <w:t>Reads UTF-8 TXT and digitally-generated PDF text. Does not perform OCR.</w:t>
            </w:r>
          </w:p>
        </w:tc>
      </w:tr>
      <w:tr>
        <w:tc>
          <w:tcPr>
            <w:tcW w:type="dxa" w:w="3360"/>
            <w:vAlign w:val="top"/>
          </w:tcPr>
          <w:p>
            <w:r/>
            <w:r>
              <w:rPr>
                <w:b w:val="0"/>
                <w:sz w:val="18"/>
              </w:rPr>
              <w:t>schema.py</w:t>
            </w:r>
          </w:p>
        </w:tc>
        <w:tc>
          <w:tcPr>
            <w:tcW w:type="dxa" w:w="3360"/>
            <w:vAlign w:val="top"/>
          </w:tcPr>
          <w:p>
            <w:r/>
            <w:r>
              <w:rPr>
                <w:b w:val="0"/>
                <w:sz w:val="18"/>
              </w:rPr>
              <w:t>Implemented + smoke-tested</w:t>
            </w:r>
          </w:p>
        </w:tc>
        <w:tc>
          <w:tcPr>
            <w:tcW w:type="dxa" w:w="3360"/>
            <w:vAlign w:val="top"/>
          </w:tcPr>
          <w:p>
            <w:r/>
            <w:r>
              <w:rPr>
                <w:b w:val="0"/>
                <w:sz w:val="18"/>
              </w:rPr>
              <w:t>Defines a small demonstration JSON schema using Pydantic.</w:t>
            </w:r>
          </w:p>
        </w:tc>
      </w:tr>
      <w:tr>
        <w:tc>
          <w:tcPr>
            <w:tcW w:type="dxa" w:w="3360"/>
            <w:vAlign w:val="top"/>
          </w:tcPr>
          <w:p>
            <w:r/>
            <w:r>
              <w:rPr>
                <w:b w:val="0"/>
                <w:sz w:val="18"/>
              </w:rPr>
              <w:t>llm_client.py</w:t>
            </w:r>
          </w:p>
        </w:tc>
        <w:tc>
          <w:tcPr>
            <w:tcW w:type="dxa" w:w="3360"/>
            <w:vAlign w:val="top"/>
          </w:tcPr>
          <w:p>
            <w:r/>
            <w:r>
              <w:rPr>
                <w:b w:val="0"/>
                <w:sz w:val="18"/>
              </w:rPr>
              <w:t>Implemented, not provider-executed</w:t>
            </w:r>
          </w:p>
        </w:tc>
        <w:tc>
          <w:tcPr>
            <w:tcW w:type="dxa" w:w="3360"/>
            <w:vAlign w:val="top"/>
          </w:tcPr>
          <w:p>
            <w:r/>
            <w:r>
              <w:rPr>
                <w:b w:val="0"/>
                <w:sz w:val="18"/>
              </w:rPr>
              <w:t>Configurable OpenAI-compatible HTTP adapter; provider/model remain organizational decisions.</w:t>
            </w:r>
          </w:p>
        </w:tc>
      </w:tr>
      <w:tr>
        <w:tc>
          <w:tcPr>
            <w:tcW w:type="dxa" w:w="3360"/>
            <w:vAlign w:val="top"/>
          </w:tcPr>
          <w:p>
            <w:r/>
            <w:r>
              <w:rPr>
                <w:b w:val="0"/>
                <w:sz w:val="18"/>
              </w:rPr>
              <w:t>extractor.py</w:t>
            </w:r>
          </w:p>
        </w:tc>
        <w:tc>
          <w:tcPr>
            <w:tcW w:type="dxa" w:w="3360"/>
            <w:vAlign w:val="top"/>
          </w:tcPr>
          <w:p>
            <w:r/>
            <w:r>
              <w:rPr>
                <w:b w:val="0"/>
                <w:sz w:val="18"/>
              </w:rPr>
              <w:t>Implemented, not provider-executed</w:t>
            </w:r>
          </w:p>
        </w:tc>
        <w:tc>
          <w:tcPr>
            <w:tcW w:type="dxa" w:w="3360"/>
            <w:vAlign w:val="top"/>
          </w:tcPr>
          <w:p>
            <w:r/>
            <w:r>
              <w:rPr>
                <w:b w:val="0"/>
                <w:sz w:val="18"/>
              </w:rPr>
              <w:t>Passes document text to the configured LLM client.</w:t>
            </w:r>
          </w:p>
        </w:tc>
      </w:tr>
      <w:tr>
        <w:tc>
          <w:tcPr>
            <w:tcW w:type="dxa" w:w="3360"/>
            <w:vAlign w:val="top"/>
          </w:tcPr>
          <w:p>
            <w:r/>
            <w:r>
              <w:rPr>
                <w:b w:val="0"/>
                <w:sz w:val="18"/>
              </w:rPr>
              <w:t>validator.py</w:t>
            </w:r>
          </w:p>
        </w:tc>
        <w:tc>
          <w:tcPr>
            <w:tcW w:type="dxa" w:w="3360"/>
            <w:vAlign w:val="top"/>
          </w:tcPr>
          <w:p>
            <w:r/>
            <w:r>
              <w:rPr>
                <w:b w:val="0"/>
                <w:sz w:val="18"/>
              </w:rPr>
              <w:t>Implemented + smoke-tested</w:t>
            </w:r>
          </w:p>
        </w:tc>
        <w:tc>
          <w:tcPr>
            <w:tcW w:type="dxa" w:w="3360"/>
            <w:vAlign w:val="top"/>
          </w:tcPr>
          <w:p>
            <w:r/>
            <w:r>
              <w:rPr>
                <w:b w:val="0"/>
                <w:sz w:val="18"/>
              </w:rPr>
              <w:t>Checks JSON syntax, schema, basic age rule, and lab-result value presence.</w:t>
            </w:r>
          </w:p>
        </w:tc>
      </w:tr>
      <w:tr>
        <w:tc>
          <w:tcPr>
            <w:tcW w:type="dxa" w:w="3360"/>
            <w:vAlign w:val="top"/>
          </w:tcPr>
          <w:p>
            <w:r/>
            <w:r>
              <w:rPr>
                <w:b w:val="0"/>
                <w:sz w:val="18"/>
              </w:rPr>
              <w:t>main.py</w:t>
            </w:r>
          </w:p>
        </w:tc>
        <w:tc>
          <w:tcPr>
            <w:tcW w:type="dxa" w:w="3360"/>
            <w:vAlign w:val="top"/>
          </w:tcPr>
          <w:p>
            <w:r/>
            <w:r>
              <w:rPr>
                <w:b w:val="0"/>
                <w:sz w:val="18"/>
              </w:rPr>
              <w:t>Implemented</w:t>
            </w:r>
          </w:p>
        </w:tc>
        <w:tc>
          <w:tcPr>
            <w:tcW w:type="dxa" w:w="3360"/>
            <w:vAlign w:val="top"/>
          </w:tcPr>
          <w:p>
            <w:r/>
            <w:r>
              <w:rPr>
                <w:b w:val="0"/>
                <w:sz w:val="18"/>
              </w:rPr>
              <w:t>Runs read-only ingestion or the AI workflow from the Windows command line.</w:t>
            </w:r>
          </w:p>
        </w:tc>
      </w:tr>
      <w:tr>
        <w:tc>
          <w:tcPr>
            <w:tcW w:type="dxa" w:w="3360"/>
            <w:vAlign w:val="top"/>
          </w:tcPr>
          <w:p>
            <w:r/>
            <w:r>
              <w:rPr>
                <w:b w:val="0"/>
                <w:sz w:val="18"/>
              </w:rPr>
              <w:t>output/</w:t>
            </w:r>
          </w:p>
        </w:tc>
        <w:tc>
          <w:tcPr>
            <w:tcW w:type="dxa" w:w="3360"/>
            <w:vAlign w:val="top"/>
          </w:tcPr>
          <w:p>
            <w:r/>
            <w:r>
              <w:rPr>
                <w:b w:val="0"/>
                <w:sz w:val="18"/>
              </w:rPr>
              <w:t>Implemented</w:t>
            </w:r>
          </w:p>
        </w:tc>
        <w:tc>
          <w:tcPr>
            <w:tcW w:type="dxa" w:w="3360"/>
            <w:vAlign w:val="top"/>
          </w:tcPr>
          <w:p>
            <w:r/>
            <w:r>
              <w:rPr>
                <w:b w:val="0"/>
                <w:sz w:val="18"/>
              </w:rPr>
              <w:t>Stores valid JSON outputs or validation-error artifacts.</w:t>
            </w:r>
          </w:p>
        </w:tc>
      </w:tr>
      <w:tr>
        <w:tc>
          <w:tcPr>
            <w:tcW w:type="dxa" w:w="3360"/>
            <w:vAlign w:val="top"/>
          </w:tcPr>
          <w:p>
            <w:r/>
            <w:r>
              <w:rPr>
                <w:b w:val="0"/>
                <w:sz w:val="18"/>
              </w:rPr>
              <w:t>Source traceability</w:t>
            </w:r>
          </w:p>
        </w:tc>
        <w:tc>
          <w:tcPr>
            <w:tcW w:type="dxa" w:w="3360"/>
            <w:vAlign w:val="top"/>
          </w:tcPr>
          <w:p>
            <w:r/>
            <w:r>
              <w:rPr>
                <w:b w:val="0"/>
                <w:sz w:val="18"/>
              </w:rPr>
              <w:t>Not yet implemented</w:t>
            </w:r>
          </w:p>
        </w:tc>
        <w:tc>
          <w:tcPr>
            <w:tcW w:type="dxa" w:w="3360"/>
            <w:vAlign w:val="top"/>
          </w:tcPr>
          <w:p>
            <w:r/>
            <w:r>
              <w:rPr>
                <w:b w:val="0"/>
                <w:sz w:val="18"/>
              </w:rPr>
              <w:t>Will be added after extraction has been executed and failure modes are understood.</w:t>
            </w:r>
          </w:p>
        </w:tc>
      </w:tr>
    </w:tbl>
    <w:p/>
    <w:p>
      <w:pPr>
        <w:pStyle w:val="Heading1"/>
      </w:pPr>
      <w:r>
        <w:t>8. Demonstration Output Schema</w:t>
      </w:r>
    </w:p>
    <w:p>
      <w:r>
        <w:t>This schema is intentionally small. It is a demonstration contract, not a final Life Care schema. It can be changed when actual integration requirements are known.</w:t>
      </w:r>
    </w:p>
    <w:tbl>
      <w:tblPr>
        <w:tblStyle w:val="TableGrid"/>
        <w:tblW w:type="auto" w:w="0"/>
        <w:jc w:val="center"/>
        <w:tblLook w:firstColumn="1" w:firstRow="1" w:lastColumn="0" w:lastRow="0" w:noHBand="0" w:noVBand="1" w:val="04A0"/>
      </w:tblPr>
      <w:tblGrid>
        <w:gridCol w:w="5040"/>
        <w:gridCol w:w="5040"/>
      </w:tblGrid>
      <w:tr>
        <w:tc>
          <w:tcPr>
            <w:tcW w:type="dxa" w:w="5040"/>
            <w:shd w:fill="EAF0F6"/>
            <w:vAlign w:val="center"/>
          </w:tcPr>
          <w:p>
            <w:r/>
            <w:r>
              <w:rPr>
                <w:b/>
                <w:sz w:val="18"/>
              </w:rPr>
              <w:t>Field</w:t>
            </w:r>
          </w:p>
        </w:tc>
        <w:tc>
          <w:tcPr>
            <w:tcW w:type="dxa" w:w="5040"/>
            <w:shd w:fill="EAF0F6"/>
            <w:vAlign w:val="center"/>
          </w:tcPr>
          <w:p>
            <w:r/>
            <w:r>
              <w:rPr>
                <w:b/>
                <w:sz w:val="18"/>
              </w:rPr>
              <w:t>Why it exists</w:t>
            </w:r>
          </w:p>
        </w:tc>
      </w:tr>
      <w:tr>
        <w:tc>
          <w:tcPr>
            <w:tcW w:type="dxa" w:w="5040"/>
            <w:vAlign w:val="top"/>
          </w:tcPr>
          <w:p>
            <w:r/>
            <w:r>
              <w:rPr>
                <w:b w:val="0"/>
                <w:sz w:val="18"/>
              </w:rPr>
              <w:t>patient_id</w:t>
            </w:r>
          </w:p>
        </w:tc>
        <w:tc>
          <w:tcPr>
            <w:tcW w:type="dxa" w:w="5040"/>
            <w:vAlign w:val="top"/>
          </w:tcPr>
          <w:p>
            <w:r/>
            <w:r>
              <w:rPr>
                <w:b w:val="0"/>
                <w:sz w:val="18"/>
              </w:rPr>
              <w:t>Stable synthetic identifier for the test record.</w:t>
            </w:r>
          </w:p>
        </w:tc>
      </w:tr>
      <w:tr>
        <w:tc>
          <w:tcPr>
            <w:tcW w:type="dxa" w:w="5040"/>
            <w:vAlign w:val="top"/>
          </w:tcPr>
          <w:p>
            <w:r/>
            <w:r>
              <w:rPr>
                <w:b w:val="0"/>
                <w:sz w:val="18"/>
              </w:rPr>
              <w:t>patient_name</w:t>
            </w:r>
          </w:p>
        </w:tc>
        <w:tc>
          <w:tcPr>
            <w:tcW w:type="dxa" w:w="5040"/>
            <w:vAlign w:val="top"/>
          </w:tcPr>
          <w:p>
            <w:r/>
            <w:r>
              <w:rPr>
                <w:b w:val="0"/>
                <w:sz w:val="18"/>
              </w:rPr>
              <w:t>Demonstrates optional name extraction; final real-data policy to be decided separately.</w:t>
            </w:r>
          </w:p>
        </w:tc>
      </w:tr>
      <w:tr>
        <w:tc>
          <w:tcPr>
            <w:tcW w:type="dxa" w:w="5040"/>
            <w:vAlign w:val="top"/>
          </w:tcPr>
          <w:p>
            <w:r/>
            <w:r>
              <w:rPr>
                <w:b w:val="0"/>
                <w:sz w:val="18"/>
              </w:rPr>
              <w:t>age / sex</w:t>
            </w:r>
          </w:p>
        </w:tc>
        <w:tc>
          <w:tcPr>
            <w:tcW w:type="dxa" w:w="5040"/>
            <w:vAlign w:val="top"/>
          </w:tcPr>
          <w:p>
            <w:r/>
            <w:r>
              <w:rPr>
                <w:b w:val="0"/>
                <w:sz w:val="18"/>
              </w:rPr>
              <w:t>Basic document metadata.</w:t>
            </w:r>
          </w:p>
        </w:tc>
      </w:tr>
      <w:tr>
        <w:tc>
          <w:tcPr>
            <w:tcW w:type="dxa" w:w="5040"/>
            <w:vAlign w:val="top"/>
          </w:tcPr>
          <w:p>
            <w:r/>
            <w:r>
              <w:rPr>
                <w:b w:val="0"/>
                <w:sz w:val="18"/>
              </w:rPr>
              <w:t>document_type</w:t>
            </w:r>
          </w:p>
        </w:tc>
        <w:tc>
          <w:tcPr>
            <w:tcW w:type="dxa" w:w="5040"/>
            <w:vAlign w:val="top"/>
          </w:tcPr>
          <w:p>
            <w:r/>
            <w:r>
              <w:rPr>
                <w:b w:val="0"/>
                <w:sz w:val="18"/>
              </w:rPr>
              <w:t>Distinguishes CBC, prescription, X-ray, ultrasound, clinical note, etc.</w:t>
            </w:r>
          </w:p>
        </w:tc>
      </w:tr>
      <w:tr>
        <w:tc>
          <w:tcPr>
            <w:tcW w:type="dxa" w:w="5040"/>
            <w:vAlign w:val="top"/>
          </w:tcPr>
          <w:p>
            <w:r/>
            <w:r>
              <w:rPr>
                <w:b w:val="0"/>
                <w:sz w:val="18"/>
              </w:rPr>
              <w:t>date</w:t>
            </w:r>
          </w:p>
        </w:tc>
        <w:tc>
          <w:tcPr>
            <w:tcW w:type="dxa" w:w="5040"/>
            <w:vAlign w:val="top"/>
          </w:tcPr>
          <w:p>
            <w:r/>
            <w:r>
              <w:rPr>
                <w:b w:val="0"/>
                <w:sz w:val="18"/>
              </w:rPr>
              <w:t>Normalized document/report date.</w:t>
            </w:r>
          </w:p>
        </w:tc>
      </w:tr>
      <w:tr>
        <w:tc>
          <w:tcPr>
            <w:tcW w:type="dxa" w:w="5040"/>
            <w:vAlign w:val="top"/>
          </w:tcPr>
          <w:p>
            <w:r/>
            <w:r>
              <w:rPr>
                <w:b w:val="0"/>
                <w:sz w:val="18"/>
              </w:rPr>
              <w:t>symptoms</w:t>
            </w:r>
          </w:p>
        </w:tc>
        <w:tc>
          <w:tcPr>
            <w:tcW w:type="dxa" w:w="5040"/>
            <w:vAlign w:val="top"/>
          </w:tcPr>
          <w:p>
            <w:r/>
            <w:r>
              <w:rPr>
                <w:b w:val="0"/>
                <w:sz w:val="18"/>
              </w:rPr>
              <w:t>Symptoms explicitly stated in the document.</w:t>
            </w:r>
          </w:p>
        </w:tc>
      </w:tr>
      <w:tr>
        <w:tc>
          <w:tcPr>
            <w:tcW w:type="dxa" w:w="5040"/>
            <w:vAlign w:val="top"/>
          </w:tcPr>
          <w:p>
            <w:r/>
            <w:r>
              <w:rPr>
                <w:b w:val="0"/>
                <w:sz w:val="18"/>
              </w:rPr>
              <w:t>diagnoses</w:t>
            </w:r>
          </w:p>
        </w:tc>
        <w:tc>
          <w:tcPr>
            <w:tcW w:type="dxa" w:w="5040"/>
            <w:vAlign w:val="top"/>
          </w:tcPr>
          <w:p>
            <w:r/>
            <w:r>
              <w:rPr>
                <w:b w:val="0"/>
                <w:sz w:val="18"/>
              </w:rPr>
              <w:t>Diagnoses or assessments explicitly stated in the source.</w:t>
            </w:r>
          </w:p>
        </w:tc>
      </w:tr>
      <w:tr>
        <w:tc>
          <w:tcPr>
            <w:tcW w:type="dxa" w:w="5040"/>
            <w:vAlign w:val="top"/>
          </w:tcPr>
          <w:p>
            <w:r/>
            <w:r>
              <w:rPr>
                <w:b w:val="0"/>
                <w:sz w:val="18"/>
              </w:rPr>
              <w:t>medications</w:t>
            </w:r>
          </w:p>
        </w:tc>
        <w:tc>
          <w:tcPr>
            <w:tcW w:type="dxa" w:w="5040"/>
            <w:vAlign w:val="top"/>
          </w:tcPr>
          <w:p>
            <w:r/>
            <w:r>
              <w:rPr>
                <w:b w:val="0"/>
                <w:sz w:val="18"/>
              </w:rPr>
              <w:t>Medication name plus dose/frequency/instructions when stated.</w:t>
            </w:r>
          </w:p>
        </w:tc>
      </w:tr>
      <w:tr>
        <w:tc>
          <w:tcPr>
            <w:tcW w:type="dxa" w:w="5040"/>
            <w:vAlign w:val="top"/>
          </w:tcPr>
          <w:p>
            <w:r/>
            <w:r>
              <w:rPr>
                <w:b w:val="0"/>
                <w:sz w:val="18"/>
              </w:rPr>
              <w:t>lab_results</w:t>
            </w:r>
          </w:p>
        </w:tc>
        <w:tc>
          <w:tcPr>
            <w:tcW w:type="dxa" w:w="5040"/>
            <w:vAlign w:val="top"/>
          </w:tcPr>
          <w:p>
            <w:r/>
            <w:r>
              <w:rPr>
                <w:b w:val="0"/>
                <w:sz w:val="18"/>
              </w:rPr>
              <w:t>Test name, value/value_text, unit, reference range, optional flag.</w:t>
            </w:r>
          </w:p>
        </w:tc>
      </w:tr>
      <w:tr>
        <w:tc>
          <w:tcPr>
            <w:tcW w:type="dxa" w:w="5040"/>
            <w:vAlign w:val="top"/>
          </w:tcPr>
          <w:p>
            <w:r/>
            <w:r>
              <w:rPr>
                <w:b w:val="0"/>
                <w:sz w:val="18"/>
              </w:rPr>
              <w:t>imaging_findings</w:t>
            </w:r>
          </w:p>
        </w:tc>
        <w:tc>
          <w:tcPr>
            <w:tcW w:type="dxa" w:w="5040"/>
            <w:vAlign w:val="top"/>
          </w:tcPr>
          <w:p>
            <w:r/>
            <w:r>
              <w:rPr>
                <w:b w:val="0"/>
                <w:sz w:val="18"/>
              </w:rPr>
              <w:t>Study-level findings and impression.</w:t>
            </w:r>
          </w:p>
        </w:tc>
      </w:tr>
      <w:tr>
        <w:tc>
          <w:tcPr>
            <w:tcW w:type="dxa" w:w="5040"/>
            <w:vAlign w:val="top"/>
          </w:tcPr>
          <w:p>
            <w:r/>
            <w:r>
              <w:rPr>
                <w:b w:val="0"/>
                <w:sz w:val="18"/>
              </w:rPr>
              <w:t>follow_up</w:t>
            </w:r>
          </w:p>
        </w:tc>
        <w:tc>
          <w:tcPr>
            <w:tcW w:type="dxa" w:w="5040"/>
            <w:vAlign w:val="top"/>
          </w:tcPr>
          <w:p>
            <w:r/>
            <w:r>
              <w:rPr>
                <w:b w:val="0"/>
                <w:sz w:val="18"/>
              </w:rPr>
              <w:t>Explicitly stated follow-up instructions.</w:t>
            </w:r>
          </w:p>
        </w:tc>
      </w:tr>
    </w:tbl>
    <w:p/>
    <w:p>
      <w:r>
        <w:t>Design principle: missing information should remain missing (null or empty list) rather than being invented by the model.</w:t>
      </w:r>
    </w:p>
    <w:p>
      <w:pPr>
        <w:pStyle w:val="Heading1"/>
      </w:pPr>
      <w:r>
        <w:t>9. Synthetic Test Dataset</w:t>
      </w:r>
    </w:p>
    <w:p>
      <w:r>
        <w:t>The current package contains 13 input files: 12 synthetic text documents plus one synthetic digital PDF smoke-test fixture. The set covers laboratory panels, imaging, notes, prescriptions, and a combined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6"/>
            <w:vAlign w:val="center"/>
          </w:tcPr>
          <w:p>
            <w:r/>
            <w:r>
              <w:rPr>
                <w:b/>
                <w:sz w:val="18"/>
              </w:rPr>
              <w:t>Document group</w:t>
            </w:r>
          </w:p>
        </w:tc>
        <w:tc>
          <w:tcPr>
            <w:tcW w:type="dxa" w:w="3360"/>
            <w:shd w:fill="EAF0F6"/>
            <w:vAlign w:val="center"/>
          </w:tcPr>
          <w:p>
            <w:r/>
            <w:r>
              <w:rPr>
                <w:b/>
                <w:sz w:val="18"/>
              </w:rPr>
              <w:t>Examples</w:t>
            </w:r>
          </w:p>
        </w:tc>
        <w:tc>
          <w:tcPr>
            <w:tcW w:type="dxa" w:w="3360"/>
            <w:shd w:fill="EAF0F6"/>
            <w:vAlign w:val="center"/>
          </w:tcPr>
          <w:p>
            <w:r/>
            <w:r>
              <w:rPr>
                <w:b/>
                <w:sz w:val="18"/>
              </w:rPr>
              <w:t>Purpose</w:t>
            </w:r>
          </w:p>
        </w:tc>
      </w:tr>
      <w:tr>
        <w:tc>
          <w:tcPr>
            <w:tcW w:type="dxa" w:w="3360"/>
            <w:vAlign w:val="top"/>
          </w:tcPr>
          <w:p>
            <w:r/>
            <w:r>
              <w:rPr>
                <w:b w:val="0"/>
                <w:sz w:val="18"/>
              </w:rPr>
              <w:t>Laboratory</w:t>
            </w:r>
          </w:p>
        </w:tc>
        <w:tc>
          <w:tcPr>
            <w:tcW w:type="dxa" w:w="3360"/>
            <w:vAlign w:val="top"/>
          </w:tcPr>
          <w:p>
            <w:r/>
            <w:r>
              <w:rPr>
                <w:b w:val="0"/>
                <w:sz w:val="18"/>
              </w:rPr>
              <w:t>CBC, biochemistry, lipid, renal, thyroid</w:t>
            </w:r>
          </w:p>
        </w:tc>
        <w:tc>
          <w:tcPr>
            <w:tcW w:type="dxa" w:w="3360"/>
            <w:vAlign w:val="top"/>
          </w:tcPr>
          <w:p>
            <w:r/>
            <w:r>
              <w:rPr>
                <w:b w:val="0"/>
                <w:sz w:val="18"/>
              </w:rPr>
              <w:t>Test/value/unit/reference-range extraction.</w:t>
            </w:r>
          </w:p>
        </w:tc>
      </w:tr>
      <w:tr>
        <w:tc>
          <w:tcPr>
            <w:tcW w:type="dxa" w:w="3360"/>
            <w:vAlign w:val="top"/>
          </w:tcPr>
          <w:p>
            <w:r/>
            <w:r>
              <w:rPr>
                <w:b w:val="0"/>
                <w:sz w:val="18"/>
              </w:rPr>
              <w:t>Imaging</w:t>
            </w:r>
          </w:p>
        </w:tc>
        <w:tc>
          <w:tcPr>
            <w:tcW w:type="dxa" w:w="3360"/>
            <w:vAlign w:val="top"/>
          </w:tcPr>
          <w:p>
            <w:r/>
            <w:r>
              <w:rPr>
                <w:b w:val="0"/>
                <w:sz w:val="18"/>
              </w:rPr>
              <w:t>Chest X-ray, ultrasound</w:t>
            </w:r>
          </w:p>
        </w:tc>
        <w:tc>
          <w:tcPr>
            <w:tcW w:type="dxa" w:w="3360"/>
            <w:vAlign w:val="top"/>
          </w:tcPr>
          <w:p>
            <w:r/>
            <w:r>
              <w:rPr>
                <w:b w:val="0"/>
                <w:sz w:val="18"/>
              </w:rPr>
              <w:t>Narrative findings and impression extraction.</w:t>
            </w:r>
          </w:p>
        </w:tc>
      </w:tr>
      <w:tr>
        <w:tc>
          <w:tcPr>
            <w:tcW w:type="dxa" w:w="3360"/>
            <w:vAlign w:val="top"/>
          </w:tcPr>
          <w:p>
            <w:r/>
            <w:r>
              <w:rPr>
                <w:b w:val="0"/>
                <w:sz w:val="18"/>
              </w:rPr>
              <w:t>Clinical text</w:t>
            </w:r>
          </w:p>
        </w:tc>
        <w:tc>
          <w:tcPr>
            <w:tcW w:type="dxa" w:w="3360"/>
            <w:vAlign w:val="top"/>
          </w:tcPr>
          <w:p>
            <w:r/>
            <w:r>
              <w:rPr>
                <w:b w:val="0"/>
                <w:sz w:val="18"/>
              </w:rPr>
              <w:t>Doctor's note</w:t>
            </w:r>
          </w:p>
        </w:tc>
        <w:tc>
          <w:tcPr>
            <w:tcW w:type="dxa" w:w="3360"/>
            <w:vAlign w:val="top"/>
          </w:tcPr>
          <w:p>
            <w:r/>
            <w:r>
              <w:rPr>
                <w:b w:val="0"/>
                <w:sz w:val="18"/>
              </w:rPr>
              <w:t>Symptoms, assessment, plan, follow-up.</w:t>
            </w:r>
          </w:p>
        </w:tc>
      </w:tr>
      <w:tr>
        <w:tc>
          <w:tcPr>
            <w:tcW w:type="dxa" w:w="3360"/>
            <w:vAlign w:val="top"/>
          </w:tcPr>
          <w:p>
            <w:r/>
            <w:r>
              <w:rPr>
                <w:b w:val="0"/>
                <w:sz w:val="18"/>
              </w:rPr>
              <w:t>Prescription</w:t>
            </w:r>
          </w:p>
        </w:tc>
        <w:tc>
          <w:tcPr>
            <w:tcW w:type="dxa" w:w="3360"/>
            <w:vAlign w:val="top"/>
          </w:tcPr>
          <w:p>
            <w:r/>
            <w:r>
              <w:rPr>
                <w:b w:val="0"/>
                <w:sz w:val="18"/>
              </w:rPr>
              <w:t>Medication + instructions</w:t>
            </w:r>
          </w:p>
        </w:tc>
        <w:tc>
          <w:tcPr>
            <w:tcW w:type="dxa" w:w="3360"/>
            <w:vAlign w:val="top"/>
          </w:tcPr>
          <w:p>
            <w:r/>
            <w:r>
              <w:rPr>
                <w:b w:val="0"/>
                <w:sz w:val="18"/>
              </w:rPr>
              <w:t>Medication normalization and diagnosis extraction.</w:t>
            </w:r>
          </w:p>
        </w:tc>
      </w:tr>
      <w:tr>
        <w:tc>
          <w:tcPr>
            <w:tcW w:type="dxa" w:w="3360"/>
            <w:vAlign w:val="top"/>
          </w:tcPr>
          <w:p>
            <w:r/>
            <w:r>
              <w:rPr>
                <w:b w:val="0"/>
                <w:sz w:val="18"/>
              </w:rPr>
              <w:t>Mixed</w:t>
            </w:r>
          </w:p>
        </w:tc>
        <w:tc>
          <w:tcPr>
            <w:tcW w:type="dxa" w:w="3360"/>
            <w:vAlign w:val="top"/>
          </w:tcPr>
          <w:p>
            <w:r/>
            <w:r>
              <w:rPr>
                <w:b w:val="0"/>
                <w:sz w:val="18"/>
              </w:rPr>
              <w:t>Combined preventive report</w:t>
            </w:r>
          </w:p>
        </w:tc>
        <w:tc>
          <w:tcPr>
            <w:tcW w:type="dxa" w:w="3360"/>
            <w:vAlign w:val="top"/>
          </w:tcPr>
          <w:p>
            <w:r/>
            <w:r>
              <w:rPr>
                <w:b w:val="0"/>
                <w:sz w:val="18"/>
              </w:rPr>
              <w:t>Multiple sections in one document.</w:t>
            </w:r>
          </w:p>
        </w:tc>
      </w:tr>
      <w:tr>
        <w:tc>
          <w:tcPr>
            <w:tcW w:type="dxa" w:w="3360"/>
            <w:vAlign w:val="top"/>
          </w:tcPr>
          <w:p>
            <w:r/>
            <w:r>
              <w:rPr>
                <w:b w:val="0"/>
                <w:sz w:val="18"/>
              </w:rPr>
              <w:t>PDF smoke test</w:t>
            </w:r>
          </w:p>
        </w:tc>
        <w:tc>
          <w:tcPr>
            <w:tcW w:type="dxa" w:w="3360"/>
            <w:vAlign w:val="top"/>
          </w:tcPr>
          <w:p>
            <w:r/>
            <w:r>
              <w:rPr>
                <w:b w:val="0"/>
                <w:sz w:val="18"/>
              </w:rPr>
              <w:t>Synthetic digital PDF</w:t>
            </w:r>
          </w:p>
        </w:tc>
        <w:tc>
          <w:tcPr>
            <w:tcW w:type="dxa" w:w="3360"/>
            <w:vAlign w:val="top"/>
          </w:tcPr>
          <w:p>
            <w:r/>
            <w:r>
              <w:rPr>
                <w:b w:val="0"/>
                <w:sz w:val="18"/>
              </w:rPr>
              <w:t>Document reader only; not an AI extraction result.</w:t>
            </w:r>
          </w:p>
        </w:tc>
      </w:tr>
    </w:tbl>
    <w:p/>
    <w:p>
      <w:r>
        <w:rPr>
          <w:b/>
        </w:rPr>
        <w:t xml:space="preserve">Data boundary: </w:t>
      </w:r>
      <w:r>
        <w:t>All test records are fictional. Real patient documents, names, identifiers, or production credentials are not part of this POC.</w:t>
      </w:r>
    </w:p>
    <w:p>
      <w:pPr>
        <w:pStyle w:val="Heading1"/>
      </w:pPr>
      <w:r>
        <w:t>10. Technologies Considered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6"/>
            <w:vAlign w:val="center"/>
          </w:tcPr>
          <w:p>
            <w:r/>
            <w:r>
              <w:rPr>
                <w:b/>
                <w:sz w:val="18"/>
              </w:rPr>
              <w:t>Area</w:t>
            </w:r>
          </w:p>
        </w:tc>
        <w:tc>
          <w:tcPr>
            <w:tcW w:type="dxa" w:w="3360"/>
            <w:shd w:fill="EAF0F6"/>
            <w:vAlign w:val="center"/>
          </w:tcPr>
          <w:p>
            <w:r/>
            <w:r>
              <w:rPr>
                <w:b/>
                <w:sz w:val="18"/>
              </w:rPr>
              <w:t>POC choice</w:t>
            </w:r>
          </w:p>
        </w:tc>
        <w:tc>
          <w:tcPr>
            <w:tcW w:type="dxa" w:w="3360"/>
            <w:shd w:fill="EAF0F6"/>
            <w:vAlign w:val="center"/>
          </w:tcPr>
          <w:p>
            <w:r/>
            <w:r>
              <w:rPr>
                <w:b/>
                <w:sz w:val="18"/>
              </w:rPr>
              <w:t>Later decision point</w:t>
            </w:r>
          </w:p>
        </w:tc>
      </w:tr>
      <w:tr>
        <w:tc>
          <w:tcPr>
            <w:tcW w:type="dxa" w:w="3360"/>
            <w:vAlign w:val="top"/>
          </w:tcPr>
          <w:p>
            <w:r/>
            <w:r>
              <w:rPr>
                <w:b w:val="0"/>
                <w:sz w:val="18"/>
              </w:rPr>
              <w:t>Language/runtime</w:t>
            </w:r>
          </w:p>
        </w:tc>
        <w:tc>
          <w:tcPr>
            <w:tcW w:type="dxa" w:w="3360"/>
            <w:vAlign w:val="top"/>
          </w:tcPr>
          <w:p>
            <w:r/>
            <w:r>
              <w:rPr>
                <w:b w:val="0"/>
                <w:sz w:val="18"/>
              </w:rPr>
              <w:t>Python</w:t>
            </w:r>
          </w:p>
        </w:tc>
        <w:tc>
          <w:tcPr>
            <w:tcW w:type="dxa" w:w="3360"/>
            <w:vAlign w:val="top"/>
          </w:tcPr>
          <w:p>
            <w:r/>
            <w:r>
              <w:rPr>
                <w:b w:val="0"/>
                <w:sz w:val="18"/>
              </w:rPr>
              <w:t>Keep Python unless a real integration need justifies another choice.</w:t>
            </w:r>
          </w:p>
        </w:tc>
      </w:tr>
      <w:tr>
        <w:tc>
          <w:tcPr>
            <w:tcW w:type="dxa" w:w="3360"/>
            <w:vAlign w:val="top"/>
          </w:tcPr>
          <w:p>
            <w:r/>
            <w:r>
              <w:rPr>
                <w:b w:val="0"/>
                <w:sz w:val="18"/>
              </w:rPr>
              <w:t>Document input</w:t>
            </w:r>
          </w:p>
        </w:tc>
        <w:tc>
          <w:tcPr>
            <w:tcW w:type="dxa" w:w="3360"/>
            <w:vAlign w:val="top"/>
          </w:tcPr>
          <w:p>
            <w:r/>
            <w:r>
              <w:rPr>
                <w:b w:val="0"/>
                <w:sz w:val="18"/>
              </w:rPr>
              <w:t>TXT + digital PDF text extraction</w:t>
            </w:r>
          </w:p>
        </w:tc>
        <w:tc>
          <w:tcPr>
            <w:tcW w:type="dxa" w:w="3360"/>
            <w:vAlign w:val="top"/>
          </w:tcPr>
          <w:p>
            <w:r/>
            <w:r>
              <w:rPr>
                <w:b w:val="0"/>
                <w:sz w:val="18"/>
              </w:rPr>
              <w:t>Add OCR only after text extraction is proven.</w:t>
            </w:r>
          </w:p>
        </w:tc>
      </w:tr>
      <w:tr>
        <w:tc>
          <w:tcPr>
            <w:tcW w:type="dxa" w:w="3360"/>
            <w:vAlign w:val="top"/>
          </w:tcPr>
          <w:p>
            <w:r/>
            <w:r>
              <w:rPr>
                <w:b w:val="0"/>
                <w:sz w:val="18"/>
              </w:rPr>
              <w:t>AI</w:t>
            </w:r>
          </w:p>
        </w:tc>
        <w:tc>
          <w:tcPr>
            <w:tcW w:type="dxa" w:w="3360"/>
            <w:vAlign w:val="top"/>
          </w:tcPr>
          <w:p>
            <w:r/>
            <w:r>
              <w:rPr>
                <w:b w:val="0"/>
                <w:sz w:val="18"/>
              </w:rPr>
              <w:t>Configurable approved LLM endpoint</w:t>
            </w:r>
          </w:p>
        </w:tc>
        <w:tc>
          <w:tcPr>
            <w:tcW w:type="dxa" w:w="3360"/>
            <w:vAlign w:val="top"/>
          </w:tcPr>
          <w:p>
            <w:r/>
            <w:r>
              <w:rPr>
                <w:b w:val="0"/>
                <w:sz w:val="18"/>
              </w:rPr>
              <w:t>Provider/model selection after organizational approval, data-handling review, and cost check.</w:t>
            </w:r>
          </w:p>
        </w:tc>
      </w:tr>
      <w:tr>
        <w:tc>
          <w:tcPr>
            <w:tcW w:type="dxa" w:w="3360"/>
            <w:vAlign w:val="top"/>
          </w:tcPr>
          <w:p>
            <w:r/>
            <w:r>
              <w:rPr>
                <w:b w:val="0"/>
                <w:sz w:val="18"/>
              </w:rPr>
              <w:t>Validation</w:t>
            </w:r>
          </w:p>
        </w:tc>
        <w:tc>
          <w:tcPr>
            <w:tcW w:type="dxa" w:w="3360"/>
            <w:vAlign w:val="top"/>
          </w:tcPr>
          <w:p>
            <w:r/>
            <w:r>
              <w:rPr>
                <w:b w:val="0"/>
                <w:sz w:val="18"/>
              </w:rPr>
              <w:t>Pydantic + Python checks</w:t>
            </w:r>
          </w:p>
        </w:tc>
        <w:tc>
          <w:tcPr>
            <w:tcW w:type="dxa" w:w="3360"/>
            <w:vAlign w:val="top"/>
          </w:tcPr>
          <w:p>
            <w:r/>
            <w:r>
              <w:rPr>
                <w:b w:val="0"/>
                <w:sz w:val="18"/>
              </w:rPr>
              <w:t>Add stronger rules only where the test set reveals specific failure modes.</w:t>
            </w:r>
          </w:p>
        </w:tc>
      </w:tr>
      <w:tr>
        <w:tc>
          <w:tcPr>
            <w:tcW w:type="dxa" w:w="3360"/>
            <w:vAlign w:val="top"/>
          </w:tcPr>
          <w:p>
            <w:r/>
            <w:r>
              <w:rPr>
                <w:b w:val="0"/>
                <w:sz w:val="18"/>
              </w:rPr>
              <w:t>Storage</w:t>
            </w:r>
          </w:p>
        </w:tc>
        <w:tc>
          <w:tcPr>
            <w:tcW w:type="dxa" w:w="3360"/>
            <w:vAlign w:val="top"/>
          </w:tcPr>
          <w:p>
            <w:r/>
            <w:r>
              <w:rPr>
                <w:b w:val="0"/>
                <w:sz w:val="18"/>
              </w:rPr>
              <w:t>Local JSON files</w:t>
            </w:r>
          </w:p>
        </w:tc>
        <w:tc>
          <w:tcPr>
            <w:tcW w:type="dxa" w:w="3360"/>
            <w:vAlign w:val="top"/>
          </w:tcPr>
          <w:p>
            <w:r/>
            <w:r>
              <w:rPr>
                <w:b w:val="0"/>
                <w:sz w:val="18"/>
              </w:rPr>
              <w:t>Database only when integration/query requirements justify it.</w:t>
            </w:r>
          </w:p>
        </w:tc>
      </w:tr>
      <w:tr>
        <w:tc>
          <w:tcPr>
            <w:tcW w:type="dxa" w:w="3360"/>
            <w:vAlign w:val="top"/>
          </w:tcPr>
          <w:p>
            <w:r/>
            <w:r>
              <w:rPr>
                <w:b w:val="0"/>
                <w:sz w:val="18"/>
              </w:rPr>
              <w:t>Deployment</w:t>
            </w:r>
          </w:p>
        </w:tc>
        <w:tc>
          <w:tcPr>
            <w:tcW w:type="dxa" w:w="3360"/>
            <w:vAlign w:val="top"/>
          </w:tcPr>
          <w:p>
            <w:r/>
            <w:r>
              <w:rPr>
                <w:b w:val="0"/>
                <w:sz w:val="18"/>
              </w:rPr>
              <w:t>Local Windows machine</w:t>
            </w:r>
          </w:p>
        </w:tc>
        <w:tc>
          <w:tcPr>
            <w:tcW w:type="dxa" w:w="3360"/>
            <w:vAlign w:val="top"/>
          </w:tcPr>
          <w:p>
            <w:r/>
            <w:r>
              <w:rPr>
                <w:b w:val="0"/>
                <w:sz w:val="18"/>
              </w:rPr>
              <w:t>Server/container deployment only after evidence supports further engineering.</w:t>
            </w:r>
          </w:p>
        </w:tc>
      </w:tr>
    </w:tbl>
    <w:p/>
    <w:p>
      <w:pPr>
        <w:pStyle w:val="Heading1"/>
      </w:pPr>
      <w:r>
        <w:t>11. Security, Privacy, and Access</w:t>
      </w:r>
    </w:p>
    <w:p>
      <w:r>
        <w:t>The current experiment is deliberately designed so that production infrastructure access is not required.</w:t>
      </w:r>
    </w:p>
    <w:p>
      <w:pPr>
        <w:pStyle w:val="ListBullet"/>
      </w:pPr>
      <w:r>
        <w:t>Current access: Windows development machine, Python, synthetic documents, and an approved AI credential only if the selected provider requires an API call.</w:t>
      </w:r>
    </w:p>
    <w:p>
      <w:pPr>
        <w:pStyle w:val="ListBullet"/>
      </w:pPr>
      <w:r>
        <w:t>Not required now: production server access, production database access, production patient documents, production credentials, or deployment permissions.</w:t>
      </w:r>
    </w:p>
    <w:p>
      <w:pPr>
        <w:pStyle w:val="ListBullet"/>
      </w:pPr>
      <w:r>
        <w:t>Future real-data controls should include encryption in transit/at rest, access control, secure secret handling, audit logs, data minimization/de-identification where appropriate, and organizational approval of the AI service and infrastructure.</w:t>
      </w:r>
    </w:p>
    <w:p>
      <w:pPr>
        <w:pStyle w:val="ListBullet"/>
      </w:pPr>
      <w:r>
        <w:t>Any future real-data implementation should use only tools and infrastructure approved by Life Care and its information-security/compliance processes.</w:t>
      </w:r>
    </w:p>
    <w:p>
      <w:pPr>
        <w:pStyle w:val="Heading1"/>
      </w:pPr>
      <w:r>
        <w:t>12. Thirteen-Phase Bounded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6"/>
            <w:vAlign w:val="center"/>
          </w:tcPr>
          <w:p>
            <w:r/>
            <w:r>
              <w:rPr>
                <w:b/>
                <w:sz w:val="18"/>
              </w:rPr>
              <w:t>Phase</w:t>
            </w:r>
          </w:p>
        </w:tc>
        <w:tc>
          <w:tcPr>
            <w:tcW w:type="dxa" w:w="3360"/>
            <w:shd w:fill="EAF0F6"/>
            <w:vAlign w:val="center"/>
          </w:tcPr>
          <w:p>
            <w:r/>
            <w:r>
              <w:rPr>
                <w:b/>
                <w:sz w:val="18"/>
              </w:rPr>
              <w:t>Activity</w:t>
            </w:r>
          </w:p>
        </w:tc>
        <w:tc>
          <w:tcPr>
            <w:tcW w:type="dxa" w:w="3360"/>
            <w:shd w:fill="EAF0F6"/>
            <w:vAlign w:val="center"/>
          </w:tcPr>
          <w:p>
            <w:r/>
            <w:r>
              <w:rPr>
                <w:b/>
                <w:sz w:val="18"/>
              </w:rPr>
              <w:t>Deliverable / decision</w:t>
            </w:r>
          </w:p>
        </w:tc>
      </w:tr>
      <w:tr>
        <w:tc>
          <w:tcPr>
            <w:tcW w:type="dxa" w:w="3360"/>
            <w:vAlign w:val="top"/>
          </w:tcPr>
          <w:p>
            <w:r/>
            <w:r>
              <w:rPr>
                <w:b w:val="0"/>
                <w:sz w:val="18"/>
              </w:rPr>
              <w:t>1</w:t>
            </w:r>
          </w:p>
        </w:tc>
        <w:tc>
          <w:tcPr>
            <w:tcW w:type="dxa" w:w="3360"/>
            <w:vAlign w:val="top"/>
          </w:tcPr>
          <w:p>
            <w:r/>
            <w:r>
              <w:rPr>
                <w:b w:val="0"/>
                <w:sz w:val="18"/>
              </w:rPr>
              <w:t>Explain and frame the problem</w:t>
            </w:r>
          </w:p>
        </w:tc>
        <w:tc>
          <w:tcPr>
            <w:tcW w:type="dxa" w:w="3360"/>
            <w:vAlign w:val="top"/>
          </w:tcPr>
          <w:p>
            <w:r/>
            <w:r>
              <w:rPr>
                <w:b w:val="0"/>
                <w:sz w:val="18"/>
              </w:rPr>
              <w:t>Concept and roles of document, LLM, OCR, JSON, validation and storage understood.</w:t>
            </w:r>
          </w:p>
        </w:tc>
      </w:tr>
      <w:tr>
        <w:tc>
          <w:tcPr>
            <w:tcW w:type="dxa" w:w="3360"/>
            <w:vAlign w:val="top"/>
          </w:tcPr>
          <w:p>
            <w:r/>
            <w:r>
              <w:rPr>
                <w:b w:val="0"/>
                <w:sz w:val="18"/>
              </w:rPr>
              <w:t>2</w:t>
            </w:r>
          </w:p>
        </w:tc>
        <w:tc>
          <w:tcPr>
            <w:tcW w:type="dxa" w:w="3360"/>
            <w:vAlign w:val="top"/>
          </w:tcPr>
          <w:p>
            <w:r/>
            <w:r>
              <w:rPr>
                <w:b w:val="0"/>
                <w:sz w:val="18"/>
              </w:rPr>
              <w:t>Design minimal POC</w:t>
            </w:r>
          </w:p>
        </w:tc>
        <w:tc>
          <w:tcPr>
            <w:tcW w:type="dxa" w:w="3360"/>
            <w:vAlign w:val="top"/>
          </w:tcPr>
          <w:p>
            <w:r/>
            <w:r>
              <w:rPr>
                <w:b w:val="0"/>
                <w:sz w:val="18"/>
              </w:rPr>
              <w:t>TXT/PDF text -&gt; LLM -&gt; JSON -&gt; validation -&gt; save.</w:t>
            </w:r>
          </w:p>
        </w:tc>
      </w:tr>
      <w:tr>
        <w:tc>
          <w:tcPr>
            <w:tcW w:type="dxa" w:w="3360"/>
            <w:vAlign w:val="top"/>
          </w:tcPr>
          <w:p>
            <w:r/>
            <w:r>
              <w:rPr>
                <w:b w:val="0"/>
                <w:sz w:val="18"/>
              </w:rPr>
              <w:t>3</w:t>
            </w:r>
          </w:p>
        </w:tc>
        <w:tc>
          <w:tcPr>
            <w:tcW w:type="dxa" w:w="3360"/>
            <w:vAlign w:val="top"/>
          </w:tcPr>
          <w:p>
            <w:r/>
            <w:r>
              <w:rPr>
                <w:b w:val="0"/>
                <w:sz w:val="18"/>
              </w:rPr>
              <w:t>Create synthetic dataset</w:t>
            </w:r>
          </w:p>
        </w:tc>
        <w:tc>
          <w:tcPr>
            <w:tcW w:type="dxa" w:w="3360"/>
            <w:vAlign w:val="top"/>
          </w:tcPr>
          <w:p>
            <w:r/>
            <w:r>
              <w:rPr>
                <w:b w:val="0"/>
                <w:sz w:val="18"/>
              </w:rPr>
              <w:t>10+ fictional documents covering labs, imaging, notes and prescriptions.</w:t>
            </w:r>
          </w:p>
        </w:tc>
      </w:tr>
      <w:tr>
        <w:tc>
          <w:tcPr>
            <w:tcW w:type="dxa" w:w="3360"/>
            <w:vAlign w:val="top"/>
          </w:tcPr>
          <w:p>
            <w:r/>
            <w:r>
              <w:rPr>
                <w:b w:val="0"/>
                <w:sz w:val="18"/>
              </w:rPr>
              <w:t>4</w:t>
            </w:r>
          </w:p>
        </w:tc>
        <w:tc>
          <w:tcPr>
            <w:tcW w:type="dxa" w:w="3360"/>
            <w:vAlign w:val="top"/>
          </w:tcPr>
          <w:p>
            <w:r/>
            <w:r>
              <w:rPr>
                <w:b w:val="0"/>
                <w:sz w:val="18"/>
              </w:rPr>
              <w:t>Define output schema</w:t>
            </w:r>
          </w:p>
        </w:tc>
        <w:tc>
          <w:tcPr>
            <w:tcW w:type="dxa" w:w="3360"/>
            <w:vAlign w:val="top"/>
          </w:tcPr>
          <w:p>
            <w:r/>
            <w:r>
              <w:rPr>
                <w:b w:val="0"/>
                <w:sz w:val="18"/>
              </w:rPr>
              <w:t>Small demonstration schema with documented fields.</w:t>
            </w:r>
          </w:p>
        </w:tc>
      </w:tr>
      <w:tr>
        <w:tc>
          <w:tcPr>
            <w:tcW w:type="dxa" w:w="3360"/>
            <w:vAlign w:val="top"/>
          </w:tcPr>
          <w:p>
            <w:r/>
            <w:r>
              <w:rPr>
                <w:b w:val="0"/>
                <w:sz w:val="18"/>
              </w:rPr>
              <w:t>5</w:t>
            </w:r>
          </w:p>
        </w:tc>
        <w:tc>
          <w:tcPr>
            <w:tcW w:type="dxa" w:w="3360"/>
            <w:vAlign w:val="top"/>
          </w:tcPr>
          <w:p>
            <w:r/>
            <w:r>
              <w:rPr>
                <w:b w:val="0"/>
                <w:sz w:val="18"/>
              </w:rPr>
              <w:t>Build document/AI workflow</w:t>
            </w:r>
          </w:p>
        </w:tc>
        <w:tc>
          <w:tcPr>
            <w:tcW w:type="dxa" w:w="3360"/>
            <w:vAlign w:val="top"/>
          </w:tcPr>
          <w:p>
            <w:r/>
            <w:r>
              <w:rPr>
                <w:b w:val="0"/>
                <w:sz w:val="18"/>
              </w:rPr>
              <w:t>Reader, provider adapter, extraction call, JSON save path.</w:t>
            </w:r>
          </w:p>
        </w:tc>
      </w:tr>
      <w:tr>
        <w:tc>
          <w:tcPr>
            <w:tcW w:type="dxa" w:w="3360"/>
            <w:vAlign w:val="top"/>
          </w:tcPr>
          <w:p>
            <w:r/>
            <w:r>
              <w:rPr>
                <w:b w:val="0"/>
                <w:sz w:val="18"/>
              </w:rPr>
              <w:t>6</w:t>
            </w:r>
          </w:p>
        </w:tc>
        <w:tc>
          <w:tcPr>
            <w:tcW w:type="dxa" w:w="3360"/>
            <w:vAlign w:val="top"/>
          </w:tcPr>
          <w:p>
            <w:r/>
            <w:r>
              <w:rPr>
                <w:b w:val="0"/>
                <w:sz w:val="18"/>
              </w:rPr>
              <w:t>Windows setup + file explanation</w:t>
            </w:r>
          </w:p>
        </w:tc>
        <w:tc>
          <w:tcPr>
            <w:tcW w:type="dxa" w:w="3360"/>
            <w:vAlign w:val="top"/>
          </w:tcPr>
          <w:p>
            <w:r/>
            <w:r>
              <w:rPr>
                <w:b w:val="0"/>
                <w:sz w:val="18"/>
              </w:rPr>
              <w:t>Repeatable local setup and simple operating instructions.</w:t>
            </w:r>
          </w:p>
        </w:tc>
      </w:tr>
      <w:tr>
        <w:tc>
          <w:tcPr>
            <w:tcW w:type="dxa" w:w="3360"/>
            <w:vAlign w:val="top"/>
          </w:tcPr>
          <w:p>
            <w:r/>
            <w:r>
              <w:rPr>
                <w:b w:val="0"/>
                <w:sz w:val="18"/>
              </w:rPr>
              <w:t>7</w:t>
            </w:r>
          </w:p>
        </w:tc>
        <w:tc>
          <w:tcPr>
            <w:tcW w:type="dxa" w:w="3360"/>
            <w:vAlign w:val="top"/>
          </w:tcPr>
          <w:p>
            <w:r/>
            <w:r>
              <w:rPr>
                <w:b w:val="0"/>
                <w:sz w:val="18"/>
              </w:rPr>
              <w:t>Run and inspect synthetic set</w:t>
            </w:r>
          </w:p>
        </w:tc>
        <w:tc>
          <w:tcPr>
            <w:tcW w:type="dxa" w:w="3360"/>
            <w:vAlign w:val="top"/>
          </w:tcPr>
          <w:p>
            <w:r/>
            <w:r>
              <w:rPr>
                <w:b w:val="0"/>
                <w:sz w:val="18"/>
              </w:rPr>
              <w:t>Real input/output examples and observed failure cases.</w:t>
            </w:r>
          </w:p>
        </w:tc>
      </w:tr>
      <w:tr>
        <w:tc>
          <w:tcPr>
            <w:tcW w:type="dxa" w:w="3360"/>
            <w:vAlign w:val="top"/>
          </w:tcPr>
          <w:p>
            <w:r/>
            <w:r>
              <w:rPr>
                <w:b w:val="0"/>
                <w:sz w:val="18"/>
              </w:rPr>
              <w:t>8</w:t>
            </w:r>
          </w:p>
        </w:tc>
        <w:tc>
          <w:tcPr>
            <w:tcW w:type="dxa" w:w="3360"/>
            <w:vAlign w:val="top"/>
          </w:tcPr>
          <w:p>
            <w:r/>
            <w:r>
              <w:rPr>
                <w:b w:val="0"/>
                <w:sz w:val="18"/>
              </w:rPr>
              <w:t>Stabilize baseline</w:t>
            </w:r>
          </w:p>
        </w:tc>
        <w:tc>
          <w:tcPr>
            <w:tcW w:type="dxa" w:w="3360"/>
            <w:vAlign w:val="top"/>
          </w:tcPr>
          <w:p>
            <w:r/>
            <w:r>
              <w:rPr>
                <w:b w:val="0"/>
                <w:sz w:val="18"/>
              </w:rPr>
              <w:t>Basic run reporting and error handling before expanding scope.</w:t>
            </w:r>
          </w:p>
        </w:tc>
      </w:tr>
      <w:tr>
        <w:tc>
          <w:tcPr>
            <w:tcW w:type="dxa" w:w="3360"/>
            <w:vAlign w:val="top"/>
          </w:tcPr>
          <w:p>
            <w:r/>
            <w:r>
              <w:rPr>
                <w:b w:val="0"/>
                <w:sz w:val="18"/>
              </w:rPr>
              <w:t>9</w:t>
            </w:r>
          </w:p>
        </w:tc>
        <w:tc>
          <w:tcPr>
            <w:tcW w:type="dxa" w:w="3360"/>
            <w:vAlign w:val="top"/>
          </w:tcPr>
          <w:p>
            <w:r/>
            <w:r>
              <w:rPr>
                <w:b w:val="0"/>
                <w:sz w:val="18"/>
              </w:rPr>
              <w:t>Add validation</w:t>
            </w:r>
          </w:p>
        </w:tc>
        <w:tc>
          <w:tcPr>
            <w:tcW w:type="dxa" w:w="3360"/>
            <w:vAlign w:val="top"/>
          </w:tcPr>
          <w:p>
            <w:r/>
            <w:r>
              <w:rPr>
                <w:b w:val="0"/>
                <w:sz w:val="18"/>
              </w:rPr>
              <w:t>Required fields, types, dates, numeric checks, missing-field reporting.</w:t>
            </w:r>
          </w:p>
        </w:tc>
      </w:tr>
      <w:tr>
        <w:tc>
          <w:tcPr>
            <w:tcW w:type="dxa" w:w="3360"/>
            <w:vAlign w:val="top"/>
          </w:tcPr>
          <w:p>
            <w:r/>
            <w:r>
              <w:rPr>
                <w:b w:val="0"/>
                <w:sz w:val="18"/>
              </w:rPr>
              <w:t>10</w:t>
            </w:r>
          </w:p>
        </w:tc>
        <w:tc>
          <w:tcPr>
            <w:tcW w:type="dxa" w:w="3360"/>
            <w:vAlign w:val="top"/>
          </w:tcPr>
          <w:p>
            <w:r/>
            <w:r>
              <w:rPr>
                <w:b w:val="0"/>
                <w:sz w:val="18"/>
              </w:rPr>
              <w:t>Add source traceability</w:t>
            </w:r>
          </w:p>
        </w:tc>
        <w:tc>
          <w:tcPr>
            <w:tcW w:type="dxa" w:w="3360"/>
            <w:vAlign w:val="top"/>
          </w:tcPr>
          <w:p>
            <w:r/>
            <w:r>
              <w:rPr>
                <w:b w:val="0"/>
                <w:sz w:val="18"/>
              </w:rPr>
              <w:t>Selected extracted values linked to source text for manual verification.</w:t>
            </w:r>
          </w:p>
        </w:tc>
      </w:tr>
      <w:tr>
        <w:tc>
          <w:tcPr>
            <w:tcW w:type="dxa" w:w="3360"/>
            <w:vAlign w:val="top"/>
          </w:tcPr>
          <w:p>
            <w:r/>
            <w:r>
              <w:rPr>
                <w:b w:val="0"/>
                <w:sz w:val="18"/>
              </w:rPr>
              <w:t>11</w:t>
            </w:r>
          </w:p>
        </w:tc>
        <w:tc>
          <w:tcPr>
            <w:tcW w:type="dxa" w:w="3360"/>
            <w:vAlign w:val="top"/>
          </w:tcPr>
          <w:p>
            <w:r/>
            <w:r>
              <w:rPr>
                <w:b w:val="0"/>
                <w:sz w:val="18"/>
              </w:rPr>
              <w:t>R&amp;D: PDF/OCR/scale/storage/automation</w:t>
            </w:r>
          </w:p>
        </w:tc>
        <w:tc>
          <w:tcPr>
            <w:tcW w:type="dxa" w:w="3360"/>
            <w:vAlign w:val="top"/>
          </w:tcPr>
          <w:p>
            <w:r/>
            <w:r>
              <w:rPr>
                <w:b w:val="0"/>
                <w:sz w:val="18"/>
              </w:rPr>
              <w:t>Evidence-based comparison of simple options; no automatic architecture commitment.</w:t>
            </w:r>
          </w:p>
        </w:tc>
      </w:tr>
      <w:tr>
        <w:tc>
          <w:tcPr>
            <w:tcW w:type="dxa" w:w="3360"/>
            <w:vAlign w:val="top"/>
          </w:tcPr>
          <w:p>
            <w:r/>
            <w:r>
              <w:rPr>
                <w:b w:val="0"/>
                <w:sz w:val="18"/>
              </w:rPr>
              <w:t>12</w:t>
            </w:r>
          </w:p>
        </w:tc>
        <w:tc>
          <w:tcPr>
            <w:tcW w:type="dxa" w:w="3360"/>
            <w:vAlign w:val="top"/>
          </w:tcPr>
          <w:p>
            <w:r/>
            <w:r>
              <w:rPr>
                <w:b w:val="0"/>
                <w:sz w:val="18"/>
              </w:rPr>
              <w:t>Security and patient-data protection</w:t>
            </w:r>
          </w:p>
        </w:tc>
        <w:tc>
          <w:tcPr>
            <w:tcW w:type="dxa" w:w="3360"/>
            <w:vAlign w:val="top"/>
          </w:tcPr>
          <w:p>
            <w:r/>
            <w:r>
              <w:rPr>
                <w:b w:val="0"/>
                <w:sz w:val="18"/>
              </w:rPr>
              <w:t>Controls and approval requirements for any real-data trial.</w:t>
            </w:r>
          </w:p>
        </w:tc>
      </w:tr>
      <w:tr>
        <w:tc>
          <w:tcPr>
            <w:tcW w:type="dxa" w:w="3360"/>
            <w:vAlign w:val="top"/>
          </w:tcPr>
          <w:p>
            <w:r/>
            <w:r>
              <w:rPr>
                <w:b w:val="0"/>
                <w:sz w:val="18"/>
              </w:rPr>
              <w:t>13</w:t>
            </w:r>
          </w:p>
        </w:tc>
        <w:tc>
          <w:tcPr>
            <w:tcW w:type="dxa" w:w="3360"/>
            <w:vAlign w:val="top"/>
          </w:tcPr>
          <w:p>
            <w:r/>
            <w:r>
              <w:rPr>
                <w:b w:val="0"/>
                <w:sz w:val="18"/>
              </w:rPr>
              <w:t>Final R&amp;D report and recommendation</w:t>
            </w:r>
          </w:p>
        </w:tc>
        <w:tc>
          <w:tcPr>
            <w:tcW w:type="dxa" w:w="3360"/>
            <w:vAlign w:val="top"/>
          </w:tcPr>
          <w:p>
            <w:r/>
            <w:r>
              <w:rPr>
                <w:b w:val="0"/>
                <w:sz w:val="18"/>
              </w:rPr>
              <w:t>Evidence, limitations, results, and narrowly scoped next-step decision.</w:t>
            </w:r>
          </w:p>
        </w:tc>
      </w:tr>
    </w:tbl>
    <w:p/>
    <w:p>
      <w:r>
        <w:t>Stop/go principle: a later phase does not automatically start because it exists on the plan. The result of the previous phase should justify the next one.</w:t>
      </w:r>
    </w:p>
    <w:p>
      <w:pPr>
        <w:pStyle w:val="Heading1"/>
      </w:pPr>
      <w:r>
        <w:t>13. Success Criteria</w:t>
      </w:r>
    </w:p>
    <w:p>
      <w:pPr>
        <w:pStyle w:val="ListBullet"/>
      </w:pPr>
      <w:r>
        <w:t>All synthetic documents can be read without manual copying.</w:t>
      </w:r>
    </w:p>
    <w:p>
      <w:pPr>
        <w:pStyle w:val="ListBullet"/>
      </w:pPr>
      <w:r>
        <w:t>The AI response can be parsed into the demonstration schema for the selected test cases.</w:t>
      </w:r>
    </w:p>
    <w:p>
      <w:pPr>
        <w:pStyle w:val="ListBullet"/>
      </w:pPr>
      <w:r>
        <w:t>Validation catches malformed JSON, missing required fields, and basic type/date issues rather than silently accepting them.</w:t>
      </w:r>
    </w:p>
    <w:p>
      <w:pPr>
        <w:pStyle w:val="ListBullet"/>
      </w:pPr>
      <w:r>
        <w:t>Extracted values can be compared against the source document.</w:t>
      </w:r>
    </w:p>
    <w:p>
      <w:pPr>
        <w:pStyle w:val="ListBullet"/>
      </w:pPr>
      <w:r>
        <w:t>The run produces a simple count of processed documents, valid outputs, validation failures, and observed extraction errors.</w:t>
      </w:r>
    </w:p>
    <w:p>
      <w:pPr>
        <w:pStyle w:val="ListBullet"/>
      </w:pPr>
      <w:r>
        <w:t>The experiment identifies where further engineering or human review would still be required.</w:t>
      </w:r>
    </w:p>
    <w:p>
      <w:pPr>
        <w:pStyle w:val="Heading1"/>
      </w:pPr>
      <w:r>
        <w:t>14. Results to Date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6"/>
            <w:vAlign w:val="center"/>
          </w:tcPr>
          <w:p>
            <w:r/>
            <w:r>
              <w:rPr>
                <w:b/>
                <w:sz w:val="18"/>
              </w:rPr>
              <w:t>Item</w:t>
            </w:r>
          </w:p>
        </w:tc>
        <w:tc>
          <w:tcPr>
            <w:tcW w:type="dxa" w:w="3360"/>
            <w:shd w:fill="EAF0F6"/>
            <w:vAlign w:val="center"/>
          </w:tcPr>
          <w:p>
            <w:r/>
            <w:r>
              <w:rPr>
                <w:b/>
                <w:sz w:val="18"/>
              </w:rPr>
              <w:t>Status</w:t>
            </w:r>
          </w:p>
        </w:tc>
        <w:tc>
          <w:tcPr>
            <w:tcW w:type="dxa" w:w="3360"/>
            <w:shd w:fill="EAF0F6"/>
            <w:vAlign w:val="center"/>
          </w:tcPr>
          <w:p>
            <w:r/>
            <w:r>
              <w:rPr>
                <w:b/>
                <w:sz w:val="18"/>
              </w:rPr>
              <w:t>Evidence / comment</w:t>
            </w:r>
          </w:p>
        </w:tc>
      </w:tr>
      <w:tr>
        <w:tc>
          <w:tcPr>
            <w:tcW w:type="dxa" w:w="3360"/>
            <w:vAlign w:val="top"/>
          </w:tcPr>
          <w:p>
            <w:r/>
            <w:r>
              <w:rPr>
                <w:b w:val="0"/>
                <w:sz w:val="18"/>
              </w:rPr>
              <w:t>Concept / architecture</w:t>
            </w:r>
          </w:p>
        </w:tc>
        <w:tc>
          <w:tcPr>
            <w:tcW w:type="dxa" w:w="3360"/>
            <w:vAlign w:val="top"/>
          </w:tcPr>
          <w:p>
            <w:r/>
            <w:r>
              <w:rPr>
                <w:b w:val="0"/>
                <w:sz w:val="18"/>
              </w:rPr>
              <w:t>Complete</w:t>
            </w:r>
          </w:p>
        </w:tc>
        <w:tc>
          <w:tcPr>
            <w:tcW w:type="dxa" w:w="3360"/>
            <w:vAlign w:val="top"/>
          </w:tcPr>
          <w:p>
            <w:r/>
            <w:r>
              <w:rPr>
                <w:b w:val="0"/>
                <w:sz w:val="18"/>
              </w:rPr>
              <w:t>Phases 1-2 completed.</w:t>
            </w:r>
          </w:p>
        </w:tc>
      </w:tr>
      <w:tr>
        <w:tc>
          <w:tcPr>
            <w:tcW w:type="dxa" w:w="3360"/>
            <w:vAlign w:val="top"/>
          </w:tcPr>
          <w:p>
            <w:r/>
            <w:r>
              <w:rPr>
                <w:b w:val="0"/>
                <w:sz w:val="18"/>
              </w:rPr>
              <w:t>Synthetic data</w:t>
            </w:r>
          </w:p>
        </w:tc>
        <w:tc>
          <w:tcPr>
            <w:tcW w:type="dxa" w:w="3360"/>
            <w:vAlign w:val="top"/>
          </w:tcPr>
          <w:p>
            <w:r/>
            <w:r>
              <w:rPr>
                <w:b w:val="0"/>
                <w:sz w:val="18"/>
              </w:rPr>
              <w:t>Complete / expanding</w:t>
            </w:r>
          </w:p>
        </w:tc>
        <w:tc>
          <w:tcPr>
            <w:tcW w:type="dxa" w:w="3360"/>
            <w:vAlign w:val="top"/>
          </w:tcPr>
          <w:p>
            <w:r/>
            <w:r>
              <w:rPr>
                <w:b w:val="0"/>
                <w:sz w:val="18"/>
              </w:rPr>
              <w:t>13 files in the current package; all synthetic.</w:t>
            </w:r>
          </w:p>
        </w:tc>
      </w:tr>
      <w:tr>
        <w:tc>
          <w:tcPr>
            <w:tcW w:type="dxa" w:w="3360"/>
            <w:vAlign w:val="top"/>
          </w:tcPr>
          <w:p>
            <w:r/>
            <w:r>
              <w:rPr>
                <w:b w:val="0"/>
                <w:sz w:val="18"/>
              </w:rPr>
              <w:t>Demonstration schema</w:t>
            </w:r>
          </w:p>
        </w:tc>
        <w:tc>
          <w:tcPr>
            <w:tcW w:type="dxa" w:w="3360"/>
            <w:vAlign w:val="top"/>
          </w:tcPr>
          <w:p>
            <w:r/>
            <w:r>
              <w:rPr>
                <w:b w:val="0"/>
                <w:sz w:val="18"/>
              </w:rPr>
              <w:t>Complete</w:t>
            </w:r>
          </w:p>
        </w:tc>
        <w:tc>
          <w:tcPr>
            <w:tcW w:type="dxa" w:w="3360"/>
            <w:vAlign w:val="top"/>
          </w:tcPr>
          <w:p>
            <w:r/>
            <w:r>
              <w:rPr>
                <w:b w:val="0"/>
                <w:sz w:val="18"/>
              </w:rPr>
              <w:t>Pydantic model implemented and smoke-tested.</w:t>
            </w:r>
          </w:p>
        </w:tc>
      </w:tr>
      <w:tr>
        <w:tc>
          <w:tcPr>
            <w:tcW w:type="dxa" w:w="3360"/>
            <w:vAlign w:val="top"/>
          </w:tcPr>
          <w:p>
            <w:r/>
            <w:r>
              <w:rPr>
                <w:b w:val="0"/>
                <w:sz w:val="18"/>
              </w:rPr>
              <w:t>TXT document reading</w:t>
            </w:r>
          </w:p>
        </w:tc>
        <w:tc>
          <w:tcPr>
            <w:tcW w:type="dxa" w:w="3360"/>
            <w:vAlign w:val="top"/>
          </w:tcPr>
          <w:p>
            <w:r/>
            <w:r>
              <w:rPr>
                <w:b w:val="0"/>
                <w:sz w:val="18"/>
              </w:rPr>
              <w:t>Complete, smoke-tested</w:t>
            </w:r>
          </w:p>
        </w:tc>
        <w:tc>
          <w:tcPr>
            <w:tcW w:type="dxa" w:w="3360"/>
            <w:vAlign w:val="top"/>
          </w:tcPr>
          <w:p>
            <w:r/>
            <w:r>
              <w:rPr>
                <w:b w:val="0"/>
                <w:sz w:val="18"/>
              </w:rPr>
              <w:t>13 supported input files read successfully.</w:t>
            </w:r>
          </w:p>
        </w:tc>
      </w:tr>
      <w:tr>
        <w:tc>
          <w:tcPr>
            <w:tcW w:type="dxa" w:w="3360"/>
            <w:vAlign w:val="top"/>
          </w:tcPr>
          <w:p>
            <w:r/>
            <w:r>
              <w:rPr>
                <w:b w:val="0"/>
                <w:sz w:val="18"/>
              </w:rPr>
              <w:t>Digital PDF text reading</w:t>
            </w:r>
          </w:p>
        </w:tc>
        <w:tc>
          <w:tcPr>
            <w:tcW w:type="dxa" w:w="3360"/>
            <w:vAlign w:val="top"/>
          </w:tcPr>
          <w:p>
            <w:r/>
            <w:r>
              <w:rPr>
                <w:b w:val="0"/>
                <w:sz w:val="18"/>
              </w:rPr>
              <w:t>Complete, smoke-tested</w:t>
            </w:r>
          </w:p>
        </w:tc>
        <w:tc>
          <w:tcPr>
            <w:tcW w:type="dxa" w:w="3360"/>
            <w:vAlign w:val="top"/>
          </w:tcPr>
          <w:p>
            <w:r/>
            <w:r>
              <w:rPr>
                <w:b w:val="0"/>
                <w:sz w:val="18"/>
              </w:rPr>
              <w:t>Synthetic PDF fixture read successfully.</w:t>
            </w:r>
          </w:p>
        </w:tc>
      </w:tr>
      <w:tr>
        <w:tc>
          <w:tcPr>
            <w:tcW w:type="dxa" w:w="3360"/>
            <w:vAlign w:val="top"/>
          </w:tcPr>
          <w:p>
            <w:r/>
            <w:r>
              <w:rPr>
                <w:b w:val="0"/>
                <w:sz w:val="18"/>
              </w:rPr>
              <w:t>JSON/schema validation</w:t>
            </w:r>
          </w:p>
        </w:tc>
        <w:tc>
          <w:tcPr>
            <w:tcW w:type="dxa" w:w="3360"/>
            <w:vAlign w:val="top"/>
          </w:tcPr>
          <w:p>
            <w:r/>
            <w:r>
              <w:rPr>
                <w:b w:val="0"/>
                <w:sz w:val="18"/>
              </w:rPr>
              <w:t>Implemented, smoke-tested</w:t>
            </w:r>
          </w:p>
        </w:tc>
        <w:tc>
          <w:tcPr>
            <w:tcW w:type="dxa" w:w="3360"/>
            <w:vAlign w:val="top"/>
          </w:tcPr>
          <w:p>
            <w:r/>
            <w:r>
              <w:rPr>
                <w:b w:val="0"/>
                <w:sz w:val="18"/>
              </w:rPr>
              <w:t>Sample synthetic JSON validated successfully.</w:t>
            </w:r>
          </w:p>
        </w:tc>
      </w:tr>
      <w:tr>
        <w:tc>
          <w:tcPr>
            <w:tcW w:type="dxa" w:w="3360"/>
            <w:vAlign w:val="top"/>
          </w:tcPr>
          <w:p>
            <w:r/>
            <w:r>
              <w:rPr>
                <w:b w:val="0"/>
                <w:sz w:val="18"/>
              </w:rPr>
              <w:t>AI extraction</w:t>
            </w:r>
          </w:p>
        </w:tc>
        <w:tc>
          <w:tcPr>
            <w:tcW w:type="dxa" w:w="3360"/>
            <w:vAlign w:val="top"/>
          </w:tcPr>
          <w:p>
            <w:r/>
            <w:r>
              <w:rPr>
                <w:b w:val="0"/>
                <w:sz w:val="18"/>
              </w:rPr>
              <w:t>Not yet executed</w:t>
            </w:r>
          </w:p>
        </w:tc>
        <w:tc>
          <w:tcPr>
            <w:tcW w:type="dxa" w:w="3360"/>
            <w:vAlign w:val="top"/>
          </w:tcPr>
          <w:p>
            <w:r/>
            <w:r>
              <w:rPr>
                <w:b w:val="0"/>
                <w:sz w:val="18"/>
              </w:rPr>
              <w:t>Waiting for organization-approved provider/model and credential.</w:t>
            </w:r>
          </w:p>
        </w:tc>
      </w:tr>
      <w:tr>
        <w:tc>
          <w:tcPr>
            <w:tcW w:type="dxa" w:w="3360"/>
            <w:vAlign w:val="top"/>
          </w:tcPr>
          <w:p>
            <w:r/>
            <w:r>
              <w:rPr>
                <w:b w:val="0"/>
                <w:sz w:val="18"/>
              </w:rPr>
              <w:t>Source traceability</w:t>
            </w:r>
          </w:p>
        </w:tc>
        <w:tc>
          <w:tcPr>
            <w:tcW w:type="dxa" w:w="3360"/>
            <w:vAlign w:val="top"/>
          </w:tcPr>
          <w:p>
            <w:r/>
            <w:r>
              <w:rPr>
                <w:b w:val="0"/>
                <w:sz w:val="18"/>
              </w:rPr>
              <w:t>Not yet implemented</w:t>
            </w:r>
          </w:p>
        </w:tc>
        <w:tc>
          <w:tcPr>
            <w:tcW w:type="dxa" w:w="3360"/>
            <w:vAlign w:val="top"/>
          </w:tcPr>
          <w:p>
            <w:r/>
            <w:r>
              <w:rPr>
                <w:b w:val="0"/>
                <w:sz w:val="18"/>
              </w:rPr>
              <w:t>Planned after AI execution.</w:t>
            </w:r>
          </w:p>
        </w:tc>
      </w:tr>
      <w:tr>
        <w:tc>
          <w:tcPr>
            <w:tcW w:type="dxa" w:w="3360"/>
            <w:vAlign w:val="top"/>
          </w:tcPr>
          <w:p>
            <w:r/>
            <w:r>
              <w:rPr>
                <w:b w:val="0"/>
                <w:sz w:val="18"/>
              </w:rPr>
              <w:t>OCR / scanned PDF</w:t>
            </w:r>
          </w:p>
        </w:tc>
        <w:tc>
          <w:tcPr>
            <w:tcW w:type="dxa" w:w="3360"/>
            <w:vAlign w:val="top"/>
          </w:tcPr>
          <w:p>
            <w:r/>
            <w:r>
              <w:rPr>
                <w:b w:val="0"/>
                <w:sz w:val="18"/>
              </w:rPr>
              <w:t>Not executed</w:t>
            </w:r>
          </w:p>
        </w:tc>
        <w:tc>
          <w:tcPr>
            <w:tcW w:type="dxa" w:w="3360"/>
            <w:vAlign w:val="top"/>
          </w:tcPr>
          <w:p>
            <w:r/>
            <w:r>
              <w:rPr>
                <w:b w:val="0"/>
                <w:sz w:val="18"/>
              </w:rPr>
              <w:t>Separate later R&amp;D stage.</w:t>
            </w:r>
          </w:p>
        </w:tc>
      </w:tr>
      <w:tr>
        <w:tc>
          <w:tcPr>
            <w:tcW w:type="dxa" w:w="3360"/>
            <w:vAlign w:val="top"/>
          </w:tcPr>
          <w:p>
            <w:r/>
            <w:r>
              <w:rPr>
                <w:b w:val="0"/>
                <w:sz w:val="18"/>
              </w:rPr>
              <w:t>Database / deployment</w:t>
            </w:r>
          </w:p>
        </w:tc>
        <w:tc>
          <w:tcPr>
            <w:tcW w:type="dxa" w:w="3360"/>
            <w:vAlign w:val="top"/>
          </w:tcPr>
          <w:p>
            <w:r/>
            <w:r>
              <w:rPr>
                <w:b w:val="0"/>
                <w:sz w:val="18"/>
              </w:rPr>
              <w:t>Not executed</w:t>
            </w:r>
          </w:p>
        </w:tc>
        <w:tc>
          <w:tcPr>
            <w:tcW w:type="dxa" w:w="3360"/>
            <w:vAlign w:val="top"/>
          </w:tcPr>
          <w:p>
            <w:r/>
            <w:r>
              <w:rPr>
                <w:b w:val="0"/>
                <w:sz w:val="18"/>
              </w:rPr>
              <w:t>Intentionally out of scope for current POC.</w:t>
            </w:r>
          </w:p>
        </w:tc>
      </w:tr>
    </w:tbl>
    <w:p/>
    <w:p>
      <w:r>
        <w:rPr>
          <w:b/>
        </w:rPr>
        <w:t xml:space="preserve">Important: </w:t>
      </w:r>
      <w:r>
        <w:t>No AI accuracy result is claimed in this interim report. Reading and validation smoke tests demonstrate the plumbing, not the quality of LLM extraction.</w:t>
      </w:r>
    </w:p>
    <w:p>
      <w:pPr>
        <w:pStyle w:val="Heading1"/>
      </w:pPr>
      <w:r>
        <w:t>15. Limitations</w:t>
      </w:r>
    </w:p>
    <w:p>
      <w:pPr>
        <w:pStyle w:val="ListBullet"/>
      </w:pPr>
      <w:r>
        <w:t>The demonstration schema is not the final integration schema.</w:t>
      </w:r>
    </w:p>
    <w:p>
      <w:pPr>
        <w:pStyle w:val="ListBullet"/>
      </w:pPr>
      <w:r>
        <w:t>The synthetic dataset cannot represent the full variability of real-world diagnostic documents.</w:t>
      </w:r>
    </w:p>
    <w:p>
      <w:pPr>
        <w:pStyle w:val="ListBullet"/>
      </w:pPr>
      <w:r>
        <w:t>Digital PDF text extraction does not cover scanned/image-only PDFs; OCR is a later research question.</w:t>
      </w:r>
    </w:p>
    <w:p>
      <w:pPr>
        <w:pStyle w:val="ListBullet"/>
      </w:pPr>
      <w:r>
        <w:t>A valid JSON response does not prove factual correctness; hallucination/invention remains an R&amp;D risk.</w:t>
      </w:r>
    </w:p>
    <w:p>
      <w:pPr>
        <w:pStyle w:val="ListBullet"/>
      </w:pPr>
      <w:r>
        <w:t>No production security, compliance, infrastructure, performance, cost, or integration assessment has been completed.</w:t>
      </w:r>
    </w:p>
    <w:p>
      <w:pPr>
        <w:pStyle w:val="Heading1"/>
      </w:pPr>
      <w:r>
        <w:t>16. Next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6"/>
            <w:vAlign w:val="center"/>
          </w:tcPr>
          <w:p>
            <w:r/>
            <w:r>
              <w:rPr>
                <w:b/>
                <w:sz w:val="18"/>
              </w:rPr>
              <w:t>Order</w:t>
            </w:r>
          </w:p>
        </w:tc>
        <w:tc>
          <w:tcPr>
            <w:tcW w:type="dxa" w:w="3360"/>
            <w:shd w:fill="EAF0F6"/>
            <w:vAlign w:val="center"/>
          </w:tcPr>
          <w:p>
            <w:r/>
            <w:r>
              <w:rPr>
                <w:b/>
                <w:sz w:val="18"/>
              </w:rPr>
              <w:t>Action</w:t>
            </w:r>
          </w:p>
        </w:tc>
        <w:tc>
          <w:tcPr>
            <w:tcW w:type="dxa" w:w="3360"/>
            <w:shd w:fill="EAF0F6"/>
            <w:vAlign w:val="center"/>
          </w:tcPr>
          <w:p>
            <w:r/>
            <w:r>
              <w:rPr>
                <w:b/>
                <w:sz w:val="18"/>
              </w:rPr>
              <w:t>Decision point</w:t>
            </w:r>
          </w:p>
        </w:tc>
      </w:tr>
      <w:tr>
        <w:tc>
          <w:tcPr>
            <w:tcW w:type="dxa" w:w="3360"/>
            <w:vAlign w:val="top"/>
          </w:tcPr>
          <w:p>
            <w:r/>
            <w:r>
              <w:rPr>
                <w:b w:val="0"/>
                <w:sz w:val="18"/>
              </w:rPr>
              <w:t>1</w:t>
            </w:r>
          </w:p>
        </w:tc>
        <w:tc>
          <w:tcPr>
            <w:tcW w:type="dxa" w:w="3360"/>
            <w:vAlign w:val="top"/>
          </w:tcPr>
          <w:p>
            <w:r/>
            <w:r>
              <w:rPr>
                <w:b w:val="0"/>
                <w:sz w:val="18"/>
              </w:rPr>
              <w:t>Confirm approved LLM provider/endpoint for synthetic-data R&amp;D.</w:t>
            </w:r>
          </w:p>
        </w:tc>
        <w:tc>
          <w:tcPr>
            <w:tcW w:type="dxa" w:w="3360"/>
            <w:vAlign w:val="top"/>
          </w:tcPr>
          <w:p>
            <w:r/>
            <w:r>
              <w:rPr>
                <w:b w:val="0"/>
                <w:sz w:val="18"/>
              </w:rPr>
              <w:t>Proceed only after approval.</w:t>
            </w:r>
          </w:p>
        </w:tc>
      </w:tr>
      <w:tr>
        <w:tc>
          <w:tcPr>
            <w:tcW w:type="dxa" w:w="3360"/>
            <w:vAlign w:val="top"/>
          </w:tcPr>
          <w:p>
            <w:r/>
            <w:r>
              <w:rPr>
                <w:b w:val="0"/>
                <w:sz w:val="18"/>
              </w:rPr>
              <w:t>2</w:t>
            </w:r>
          </w:p>
        </w:tc>
        <w:tc>
          <w:tcPr>
            <w:tcW w:type="dxa" w:w="3360"/>
            <w:vAlign w:val="top"/>
          </w:tcPr>
          <w:p>
            <w:r/>
            <w:r>
              <w:rPr>
                <w:b w:val="0"/>
                <w:sz w:val="18"/>
              </w:rPr>
              <w:t>Run extraction over the synthetic set and preserve representative input/output pairs.</w:t>
            </w:r>
          </w:p>
        </w:tc>
        <w:tc>
          <w:tcPr>
            <w:tcW w:type="dxa" w:w="3360"/>
            <w:vAlign w:val="top"/>
          </w:tcPr>
          <w:p>
            <w:r/>
            <w:r>
              <w:rPr>
                <w:b w:val="0"/>
                <w:sz w:val="18"/>
              </w:rPr>
              <w:t>Assess usefulness and failure modes.</w:t>
            </w:r>
          </w:p>
        </w:tc>
      </w:tr>
      <w:tr>
        <w:tc>
          <w:tcPr>
            <w:tcW w:type="dxa" w:w="3360"/>
            <w:vAlign w:val="top"/>
          </w:tcPr>
          <w:p>
            <w:r/>
            <w:r>
              <w:rPr>
                <w:b w:val="0"/>
                <w:sz w:val="18"/>
              </w:rPr>
              <w:t>3</w:t>
            </w:r>
          </w:p>
        </w:tc>
        <w:tc>
          <w:tcPr>
            <w:tcW w:type="dxa" w:w="3360"/>
            <w:vAlign w:val="top"/>
          </w:tcPr>
          <w:p>
            <w:r/>
            <w:r>
              <w:rPr>
                <w:b w:val="0"/>
                <w:sz w:val="18"/>
              </w:rPr>
              <w:t>Add source traceability and strengthen validation based on observed failures.</w:t>
            </w:r>
          </w:p>
        </w:tc>
        <w:tc>
          <w:tcPr>
            <w:tcW w:type="dxa" w:w="3360"/>
            <w:vAlign w:val="top"/>
          </w:tcPr>
          <w:p>
            <w:r/>
            <w:r>
              <w:rPr>
                <w:b w:val="0"/>
                <w:sz w:val="18"/>
              </w:rPr>
              <w:t>Decide whether evidence is sufficient for a second-stage R&amp;D.</w:t>
            </w:r>
          </w:p>
        </w:tc>
      </w:tr>
      <w:tr>
        <w:tc>
          <w:tcPr>
            <w:tcW w:type="dxa" w:w="3360"/>
            <w:vAlign w:val="top"/>
          </w:tcPr>
          <w:p>
            <w:r/>
            <w:r>
              <w:rPr>
                <w:b w:val="0"/>
                <w:sz w:val="18"/>
              </w:rPr>
              <w:t>4</w:t>
            </w:r>
          </w:p>
        </w:tc>
        <w:tc>
          <w:tcPr>
            <w:tcW w:type="dxa" w:w="3360"/>
            <w:vAlign w:val="top"/>
          </w:tcPr>
          <w:p>
            <w:r/>
            <w:r>
              <w:rPr>
                <w:b w:val="0"/>
                <w:sz w:val="18"/>
              </w:rPr>
              <w:t>Research scanned PDFs/OCR, storage, scale and automation using the observed requirements.</w:t>
            </w:r>
          </w:p>
        </w:tc>
        <w:tc>
          <w:tcPr>
            <w:tcW w:type="dxa" w:w="3360"/>
            <w:vAlign w:val="top"/>
          </w:tcPr>
          <w:p>
            <w:r/>
            <w:r>
              <w:rPr>
                <w:b w:val="0"/>
                <w:sz w:val="18"/>
              </w:rPr>
              <w:t>Select only what is justified; no pre-commitment.</w:t>
            </w:r>
          </w:p>
        </w:tc>
      </w:tr>
      <w:tr>
        <w:tc>
          <w:tcPr>
            <w:tcW w:type="dxa" w:w="3360"/>
            <w:vAlign w:val="top"/>
          </w:tcPr>
          <w:p>
            <w:r/>
            <w:r>
              <w:rPr>
                <w:b w:val="0"/>
                <w:sz w:val="18"/>
              </w:rPr>
              <w:t>5</w:t>
            </w:r>
          </w:p>
        </w:tc>
        <w:tc>
          <w:tcPr>
            <w:tcW w:type="dxa" w:w="3360"/>
            <w:vAlign w:val="top"/>
          </w:tcPr>
          <w:p>
            <w:r/>
            <w:r>
              <w:rPr>
                <w:b w:val="0"/>
                <w:sz w:val="18"/>
              </w:rPr>
              <w:t>Prepare a final evidence-based R&amp;D report.</w:t>
            </w:r>
          </w:p>
        </w:tc>
        <w:tc>
          <w:tcPr>
            <w:tcW w:type="dxa" w:w="3360"/>
            <w:vAlign w:val="top"/>
          </w:tcPr>
          <w:p>
            <w:r/>
            <w:r>
              <w:rPr>
                <w:b w:val="0"/>
                <w:sz w:val="18"/>
              </w:rPr>
              <w:t>CE/management decision on whether to continue.</w:t>
            </w:r>
          </w:p>
        </w:tc>
      </w:tr>
    </w:tbl>
    <w:p/>
    <w:p>
      <w:pPr>
        <w:pStyle w:val="Heading1"/>
      </w:pPr>
      <w:r>
        <w:t>17. CE-Ready Summary</w:t>
      </w:r>
    </w:p>
    <w:p>
      <w:r>
        <w:rPr>
          <w:b/>
        </w:rPr>
        <w:t xml:space="preserve">Suggested message: </w:t>
      </w:r>
      <w:r>
        <w:t>“We are running a small, controlled R&amp;D proof of concept to test whether AI can extract useful information from unstructured diagnostic documents into a common structured format. The current work uses only synthetic data and can run locally, so production server access is not required. We have established the document-reading, schema and validation plumbing; the remaining core experiment is to run an organization-approved AI model and evaluate the actual extraction results. Only if the evidence is useful will we consider the next stage—such as scanned documents/OCR, approved real-world samples, storage, and integration.”</w:t>
      </w:r>
    </w:p>
    <w:p>
      <w:pPr>
        <w:pStyle w:val="Heading1"/>
      </w:pPr>
      <w:r>
        <w:t>18. Recommended Management Decision</w:t>
      </w:r>
    </w:p>
    <w:p>
      <w:r>
        <w:t>Approve completion of the local synthetic-data R&amp;D experiment and the use of an organization-approved AI provider for that experiment. Do not grant production access or introduce real patient data at this stage. Review the measured extraction results before authorizing any second-stage work.</w:t>
      </w:r>
    </w:p>
    <w:p>
      <w:pPr>
        <w:pStyle w:val="Heading1"/>
      </w:pPr>
      <w:r>
        <w:t>Appendix A - Current POC Package</w:t>
      </w:r>
    </w:p>
    <w:tbl>
      <w:tblPr>
        <w:tblStyle w:val="TableGrid"/>
        <w:tblW w:type="auto" w:w="0"/>
        <w:jc w:val="center"/>
        <w:tblLook w:firstColumn="1" w:firstRow="1" w:lastColumn="0" w:lastRow="0" w:noHBand="0" w:noVBand="1" w:val="04A0"/>
      </w:tblPr>
      <w:tblGrid>
        <w:gridCol w:w="5040"/>
        <w:gridCol w:w="5040"/>
      </w:tblGrid>
      <w:tr>
        <w:tc>
          <w:tcPr>
            <w:tcW w:type="dxa" w:w="5040"/>
            <w:shd w:fill="EAF0F6"/>
            <w:vAlign w:val="center"/>
          </w:tcPr>
          <w:p>
            <w:r/>
            <w:r>
              <w:rPr>
                <w:b/>
                <w:sz w:val="18"/>
              </w:rPr>
              <w:t>File</w:t>
            </w:r>
          </w:p>
        </w:tc>
        <w:tc>
          <w:tcPr>
            <w:tcW w:type="dxa" w:w="5040"/>
            <w:shd w:fill="EAF0F6"/>
            <w:vAlign w:val="center"/>
          </w:tcPr>
          <w:p>
            <w:r/>
            <w:r>
              <w:rPr>
                <w:b/>
                <w:sz w:val="18"/>
              </w:rPr>
              <w:t>Purpose</w:t>
            </w:r>
          </w:p>
        </w:tc>
      </w:tr>
      <w:tr>
        <w:tc>
          <w:tcPr>
            <w:tcW w:type="dxa" w:w="5040"/>
            <w:vAlign w:val="top"/>
          </w:tcPr>
          <w:p>
            <w:r/>
            <w:r>
              <w:rPr>
                <w:b w:val="0"/>
                <w:sz w:val="18"/>
              </w:rPr>
              <w:t>src/schema.py</w:t>
            </w:r>
          </w:p>
        </w:tc>
        <w:tc>
          <w:tcPr>
            <w:tcW w:type="dxa" w:w="5040"/>
            <w:vAlign w:val="top"/>
          </w:tcPr>
          <w:p>
            <w:r/>
            <w:r>
              <w:rPr>
                <w:b w:val="0"/>
                <w:sz w:val="18"/>
              </w:rPr>
              <w:t>Defines the demonstration structured-output schema.</w:t>
            </w:r>
          </w:p>
        </w:tc>
      </w:tr>
      <w:tr>
        <w:tc>
          <w:tcPr>
            <w:tcW w:type="dxa" w:w="5040"/>
            <w:vAlign w:val="top"/>
          </w:tcPr>
          <w:p>
            <w:r/>
            <w:r>
              <w:rPr>
                <w:b w:val="0"/>
                <w:sz w:val="18"/>
              </w:rPr>
              <w:t>src/read_document.py</w:t>
            </w:r>
          </w:p>
        </w:tc>
        <w:tc>
          <w:tcPr>
            <w:tcW w:type="dxa" w:w="5040"/>
            <w:vAlign w:val="top"/>
          </w:tcPr>
          <w:p>
            <w:r/>
            <w:r>
              <w:rPr>
                <w:b w:val="0"/>
                <w:sz w:val="18"/>
              </w:rPr>
              <w:t>Reads TXT and digital PDF text.</w:t>
            </w:r>
          </w:p>
        </w:tc>
      </w:tr>
      <w:tr>
        <w:tc>
          <w:tcPr>
            <w:tcW w:type="dxa" w:w="5040"/>
            <w:vAlign w:val="top"/>
          </w:tcPr>
          <w:p>
            <w:r/>
            <w:r>
              <w:rPr>
                <w:b w:val="0"/>
                <w:sz w:val="18"/>
              </w:rPr>
              <w:t>src/llm_client.py</w:t>
            </w:r>
          </w:p>
        </w:tc>
        <w:tc>
          <w:tcPr>
            <w:tcW w:type="dxa" w:w="5040"/>
            <w:vAlign w:val="top"/>
          </w:tcPr>
          <w:p>
            <w:r/>
            <w:r>
              <w:rPr>
                <w:b w:val="0"/>
                <w:sz w:val="18"/>
              </w:rPr>
              <w:t>Configurable provider adapter; no provider is selected by this report.</w:t>
            </w:r>
          </w:p>
        </w:tc>
      </w:tr>
      <w:tr>
        <w:tc>
          <w:tcPr>
            <w:tcW w:type="dxa" w:w="5040"/>
            <w:vAlign w:val="top"/>
          </w:tcPr>
          <w:p>
            <w:r/>
            <w:r>
              <w:rPr>
                <w:b w:val="0"/>
                <w:sz w:val="18"/>
              </w:rPr>
              <w:t>src/extractor.py</w:t>
            </w:r>
          </w:p>
        </w:tc>
        <w:tc>
          <w:tcPr>
            <w:tcW w:type="dxa" w:w="5040"/>
            <w:vAlign w:val="top"/>
          </w:tcPr>
          <w:p>
            <w:r/>
            <w:r>
              <w:rPr>
                <w:b w:val="0"/>
                <w:sz w:val="18"/>
              </w:rPr>
              <w:t>Calls the LLM client with the source text.</w:t>
            </w:r>
          </w:p>
        </w:tc>
      </w:tr>
      <w:tr>
        <w:tc>
          <w:tcPr>
            <w:tcW w:type="dxa" w:w="5040"/>
            <w:vAlign w:val="top"/>
          </w:tcPr>
          <w:p>
            <w:r/>
            <w:r>
              <w:rPr>
                <w:b w:val="0"/>
                <w:sz w:val="18"/>
              </w:rPr>
              <w:t>src/validator.py</w:t>
            </w:r>
          </w:p>
        </w:tc>
        <w:tc>
          <w:tcPr>
            <w:tcW w:type="dxa" w:w="5040"/>
            <w:vAlign w:val="top"/>
          </w:tcPr>
          <w:p>
            <w:r/>
            <w:r>
              <w:rPr>
                <w:b w:val="0"/>
                <w:sz w:val="18"/>
              </w:rPr>
              <w:t>Validates JSON and the demonstration schema.</w:t>
            </w:r>
          </w:p>
        </w:tc>
      </w:tr>
      <w:tr>
        <w:tc>
          <w:tcPr>
            <w:tcW w:type="dxa" w:w="5040"/>
            <w:vAlign w:val="top"/>
          </w:tcPr>
          <w:p>
            <w:r/>
            <w:r>
              <w:rPr>
                <w:b w:val="0"/>
                <w:sz w:val="18"/>
              </w:rPr>
              <w:t>src/main.py</w:t>
            </w:r>
          </w:p>
        </w:tc>
        <w:tc>
          <w:tcPr>
            <w:tcW w:type="dxa" w:w="5040"/>
            <w:vAlign w:val="top"/>
          </w:tcPr>
          <w:p>
            <w:r/>
            <w:r>
              <w:rPr>
                <w:b w:val="0"/>
                <w:sz w:val="18"/>
              </w:rPr>
              <w:t>Command-line entry point for read-only or AI mode.</w:t>
            </w:r>
          </w:p>
        </w:tc>
      </w:tr>
      <w:tr>
        <w:tc>
          <w:tcPr>
            <w:tcW w:type="dxa" w:w="5040"/>
            <w:vAlign w:val="top"/>
          </w:tcPr>
          <w:p>
            <w:r/>
            <w:r>
              <w:rPr>
                <w:b w:val="0"/>
                <w:sz w:val="18"/>
              </w:rPr>
              <w:t>input/</w:t>
            </w:r>
          </w:p>
        </w:tc>
        <w:tc>
          <w:tcPr>
            <w:tcW w:type="dxa" w:w="5040"/>
            <w:vAlign w:val="top"/>
          </w:tcPr>
          <w:p>
            <w:r/>
            <w:r>
              <w:rPr>
                <w:b w:val="0"/>
                <w:sz w:val="18"/>
              </w:rPr>
              <w:t>Synthetic documents.</w:t>
            </w:r>
          </w:p>
        </w:tc>
      </w:tr>
      <w:tr>
        <w:tc>
          <w:tcPr>
            <w:tcW w:type="dxa" w:w="5040"/>
            <w:vAlign w:val="top"/>
          </w:tcPr>
          <w:p>
            <w:r/>
            <w:r>
              <w:rPr>
                <w:b w:val="0"/>
                <w:sz w:val="18"/>
              </w:rPr>
              <w:t>output/</w:t>
            </w:r>
          </w:p>
        </w:tc>
        <w:tc>
          <w:tcPr>
            <w:tcW w:type="dxa" w:w="5040"/>
            <w:vAlign w:val="top"/>
          </w:tcPr>
          <w:p>
            <w:r/>
            <w:r>
              <w:rPr>
                <w:b w:val="0"/>
                <w:sz w:val="18"/>
              </w:rPr>
              <w:t>Generated JSON and validation-error files.</w:t>
            </w:r>
          </w:p>
        </w:tc>
      </w:tr>
      <w:tr>
        <w:tc>
          <w:tcPr>
            <w:tcW w:type="dxa" w:w="5040"/>
            <w:vAlign w:val="top"/>
          </w:tcPr>
          <w:p>
            <w:r/>
            <w:r>
              <w:rPr>
                <w:b w:val="0"/>
                <w:sz w:val="18"/>
              </w:rPr>
              <w:t>.env.example</w:t>
            </w:r>
          </w:p>
        </w:tc>
        <w:tc>
          <w:tcPr>
            <w:tcW w:type="dxa" w:w="5040"/>
            <w:vAlign w:val="top"/>
          </w:tcPr>
          <w:p>
            <w:r/>
            <w:r>
              <w:rPr>
                <w:b w:val="0"/>
                <w:sz w:val="18"/>
              </w:rPr>
              <w:t>Template for approved provider credentials; actual secrets are never stored in source.</w:t>
            </w:r>
          </w:p>
        </w:tc>
      </w:tr>
      <w:tr>
        <w:tc>
          <w:tcPr>
            <w:tcW w:type="dxa" w:w="5040"/>
            <w:vAlign w:val="top"/>
          </w:tcPr>
          <w:p>
            <w:r/>
            <w:r>
              <w:rPr>
                <w:b w:val="0"/>
                <w:sz w:val="18"/>
              </w:rPr>
              <w:t>README.md</w:t>
            </w:r>
          </w:p>
        </w:tc>
        <w:tc>
          <w:tcPr>
            <w:tcW w:type="dxa" w:w="5040"/>
            <w:vAlign w:val="top"/>
          </w:tcPr>
          <w:p>
            <w:r/>
            <w:r>
              <w:rPr>
                <w:b w:val="0"/>
                <w:sz w:val="18"/>
              </w:rPr>
              <w:t>Windows setup and operating instructions.</w:t>
            </w:r>
          </w:p>
        </w:tc>
      </w:tr>
    </w:tbl>
    <w:p/>
    <w:p>
      <w:pPr>
        <w:pStyle w:val="Heading1"/>
      </w:pPr>
      <w:r>
        <w:t>Appendix B - POC Package Boundary</w:t>
      </w:r>
    </w:p>
    <w:p>
      <w:r>
        <w:t>The POC package is executable for document-reading and schema-validation smoke tests today. The AI extraction path becomes executable only after the organization supplies an approved LLM endpoint/model and credential. This is intentional: the code does not hard-wire a vendor decision or require real patient data.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Life Care Diagnostics | AI Document Extraction R&amp;D | Interim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Care Diagnostics - AI Document Extraction R&amp;D Interim Report</dc:title>
  <dc:subject>Synthetic-data R&amp;D / Proof of Concept</dc:subject>
  <dc:creator>Internal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