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Обзор решения и бизнес-ценность (Executive Summary)</w:t>
      </w:r>
    </w:p>
    <w:p/>
    <w:p>
      <w:r>
        <w:t>Проблема</w:t>
      </w:r>
    </w:p>
    <w:p>
      <w:r>
        <w:t>T-Bank закупает платный трафик на сотни лендингов. Любой краткосрочный или длительный сбой (недоступность, поломка формы, UI-регрессия, деградация скорости) напрямую конвертируется в потери рекламного бюджета и лидов.</w:t>
      </w:r>
    </w:p>
    <w:p/>
    <w:p>
      <w:r>
        <w:t>Целевой результат</w:t>
      </w:r>
    </w:p>
    <w:p>
      <w:r>
        <w:t>Внедрить Landing Health Monitor как промышленную систему 24/7, объединяющую синтетический мониторинг, RUM, автоматические действия с рекламными платформами и управляемый инцидентный контур с защитой от ложных срабатываний и флаппинга.</w:t>
      </w:r>
    </w:p>
    <w:p/>
    <w:p>
      <w:r>
        <w:t>Бизнес-эффект</w:t>
      </w:r>
    </w:p>
    <w:p>
      <w:r>
        <w:t>- Снижение потерь на «пустые клики» и неработающие лендинги.</w:t>
      </w:r>
    </w:p>
    <w:p>
      <w:r>
        <w:t>- Сокращение MTTD/MTTR за счет автоматического детекта и эскалаций.</w:t>
      </w:r>
    </w:p>
    <w:p>
      <w:r>
        <w:t>- Прозрачный SLA-контроль (доступность, производительность, качество форм).</w:t>
      </w:r>
    </w:p>
    <w:p>
      <w:r>
        <w:t>- Защита Smart Bidding-моделей от лишних пауз/резюмов при кратковременных сетевых сбоях.</w:t>
      </w:r>
    </w:p>
    <w:p/>
    <w:p>
      <w:r>
        <w:t>2. Архитектура и принцип работы системы</w:t>
      </w:r>
    </w:p>
    <w:p/>
    <w:p>
      <w:r>
        <w:t>2.1 Двухконтурный мониторинг</w:t>
      </w:r>
    </w:p>
    <w:p/>
    <w:p>
      <w:r>
        <w:t>Контур A: Synthetic Monitoring</w:t>
      </w:r>
    </w:p>
    <w:p>
      <w:r>
        <w:t>1. Плановые headless-проверки (Playwright/Puppeteer) по расписанию.</w:t>
      </w:r>
    </w:p>
    <w:p>
      <w:r>
        <w:t>2. E2E-сценарии: доступность URL, HTTP-коды, редиректы, проверка DOM, отправка формы.</w:t>
      </w:r>
    </w:p>
    <w:p>
      <w:r>
        <w:t>3. Матрица окружений: браузер/ОС/устройство (Chrome, Safari, Edge, Yandex Browser; iOS/Android/Windows/macOS).</w:t>
      </w:r>
    </w:p>
    <w:p>
      <w:r>
        <w:t>4. Visual Regression:</w:t>
      </w:r>
    </w:p>
    <w:p>
      <w:r>
        <w:t xml:space="preserve">   - baseline + сравнение DOM/pixel-diff;</w:t>
      </w:r>
    </w:p>
    <w:p>
      <w:r>
        <w:t xml:space="preserve">   - маскирование динамических элементов до формирования baseline и перед сравнением:</w:t>
      </w:r>
    </w:p>
    <w:p>
      <w:r>
        <w:t xml:space="preserve">     - countdown-таймеры,</w:t>
      </w:r>
    </w:p>
    <w:p>
      <w:r>
        <w:t xml:space="preserve">     - динамические ставки/курсы,</w:t>
      </w:r>
    </w:p>
    <w:p>
      <w:r>
        <w:t xml:space="preserve">     - персонализированные блоки;</w:t>
      </w:r>
    </w:p>
    <w:p>
      <w:r>
        <w:t xml:space="preserve">   - техническая реализация: CSS-изоляция (скрытие/заморозка) и/или data-attributes (например, data-vr-ignore="true").</w:t>
      </w:r>
    </w:p>
    <w:p>
      <w:r>
        <w:t>5. Изоляция аналитики и CRM при синтетических отправках:</w:t>
      </w:r>
    </w:p>
    <w:p>
      <w:r>
        <w:t xml:space="preserve">   - сетевой перехват запросов (request interception) в Playwright/Puppeteer;</w:t>
      </w:r>
    </w:p>
    <w:p>
      <w:r>
        <w:t xml:space="preserve">   - и/или инъекция заголовка X-Synthetic-Test: true;</w:t>
      </w:r>
    </w:p>
    <w:p>
      <w:r>
        <w:t xml:space="preserve">   - блокировка пикселей/скриптов аналитики (Yandex.Metrika, Roistat, CoMagic и др.);</w:t>
      </w:r>
    </w:p>
    <w:p>
      <w:r>
        <w:t xml:space="preserve">   - запрет попадания синтетических событий в боевые воронки и атрибуцию.</w:t>
      </w:r>
    </w:p>
    <w:p/>
    <w:p>
      <w:r>
        <w:t>Контур B: Real User Monitoring (RUM)</w:t>
      </w:r>
    </w:p>
    <w:p>
      <w:r>
        <w:t>1. Легковесный JS-сниппет на всех лендингах.</w:t>
      </w:r>
    </w:p>
    <w:p>
      <w:r>
        <w:t>2. Сбор Core Web Vitals: LCP, FID/INP, CLS (и TTFB при наличии).</w:t>
      </w:r>
    </w:p>
    <w:p>
      <w:r>
        <w:t>3. Сбор runtime-ошибок: window.onerror, unhandledrejection.</w:t>
      </w:r>
    </w:p>
    <w:p>
      <w:r>
        <w:t>4. Потоковая передача и агрегация по сегментам (кампания, устройство, браузер, GEO, шаблон).</w:t>
      </w:r>
    </w:p>
    <w:p/>
    <w:p>
      <w:r>
        <w:t>2.2 Логика принятия решений и автоматических действий</w:t>
      </w:r>
    </w:p>
    <w:p>
      <w:r>
        <w:t>1. Корреляция сигналов Synthetic + RUM.</w:t>
      </w:r>
    </w:p>
    <w:p>
      <w:r>
        <w:t>2. Классификация инцидента: критический / некритический.</w:t>
      </w:r>
    </w:p>
    <w:p>
      <w:r>
        <w:t>3. Защита AdTech и Smart Bidding (гистерезис):</w:t>
      </w:r>
    </w:p>
    <w:p>
      <w:r>
        <w:t xml:space="preserve">   - автопауза кампаний включается только при непрерывном подтвержденном даунтайме не менее 3–5 минут;</w:t>
      </w:r>
    </w:p>
    <w:p>
      <w:r>
        <w:t xml:space="preserve">   - обязательна повторная верификация из нескольких проб/точек;</w:t>
      </w:r>
    </w:p>
    <w:p>
      <w:r>
        <w:t xml:space="preserve">   - цель: не сбрасывать фазу обучения ML-стратегий и не провоцировать лишнюю перемодерацию.</w:t>
      </w:r>
    </w:p>
    <w:p>
      <w:r>
        <w:t>4. Автопауза через API рекламных систем (Yandex Direct / VK Ads) только при выполнении порогов критичности.</w:t>
      </w:r>
    </w:p>
    <w:p>
      <w:r>
        <w:t>5. Автоверификация после фикса и управляемый авто-резюм.</w:t>
      </w:r>
    </w:p>
    <w:p>
      <w:r>
        <w:t>6. Flapping Protection / Circuit Breaker:</w:t>
      </w:r>
    </w:p>
    <w:p>
      <w:r>
        <w:t xml:space="preserve">   - если за окно X часов произошло &gt;= N циклов pause/resume для одного лендинга,</w:t>
      </w:r>
    </w:p>
    <w:p>
      <w:r>
        <w:t xml:space="preserve">   - система отключает авто-резюм, фиксирует кампанию в pause-state,</w:t>
      </w:r>
    </w:p>
    <w:p>
      <w:r>
        <w:t xml:space="preserve">   - инцидент эскалируется на ручное ведение on-call SRE.</w:t>
      </w:r>
    </w:p>
    <w:p/>
    <w:p>
      <w:r>
        <w:t>3. Детальные сценарии использования (Use Cases)</w:t>
      </w:r>
    </w:p>
    <w:p/>
    <w:p>
      <w:r>
        <w:t>UC-1: Автообнаружение сбоя, алертинг и автопауза рекламы</w:t>
      </w:r>
    </w:p>
    <w:p>
      <w:r>
        <w:t>1. Synthetic-мониторинг фиксирует сбой (5xx/404/критичная ошибка формы).</w:t>
      </w:r>
    </w:p>
    <w:p>
      <w:r>
        <w:t>2. Система делает повторные проверки и применяет гистерезис.</w:t>
      </w:r>
    </w:p>
    <w:p>
      <w:r>
        <w:t>3. Если простой непрерывен 3–5 минут и критерии критичности подтверждены:</w:t>
      </w:r>
    </w:p>
    <w:p>
      <w:r>
        <w:t xml:space="preserve">   - отправляется команда паузы в Yandex Direct / VK Ads API;</w:t>
      </w:r>
    </w:p>
    <w:p>
      <w:r>
        <w:t xml:space="preserve">   - формируются алерты в Slack/Telegram/incident-канал.</w:t>
      </w:r>
    </w:p>
    <w:p>
      <w:r>
        <w:t>4. После исправления запускается verification.</w:t>
      </w:r>
    </w:p>
    <w:p>
      <w:r>
        <w:t>5. При стабильном восстановлении выполняется авто-резюм, если не активирован Circuit Breaker.</w:t>
      </w:r>
    </w:p>
    <w:p>
      <w:r>
        <w:t>6. При флаппинге (N циклов за X часов) авто-резюм блокируется, инцидент передается SRE вручную.</w:t>
      </w:r>
    </w:p>
    <w:p/>
    <w:p>
      <w:r>
        <w:t>UC-2: Пострелизная регрессия на сотнях лендингов</w:t>
      </w:r>
    </w:p>
    <w:p>
      <w:r>
        <w:t>1. После обновления шаблона/глобального JS запускается пакетная проверка.</w:t>
      </w:r>
    </w:p>
    <w:p>
      <w:r>
        <w:t>2. Выполняются E2E + visual regression на целевой матрице окружений.</w:t>
      </w:r>
    </w:p>
    <w:p>
      <w:r>
        <w:t>3. Динамические элементы маскируются по правилам (data-vr-ignore, CSS-изоляция), чтобы исключить ложные регрессии.</w:t>
      </w:r>
    </w:p>
    <w:p>
      <w:r>
        <w:t>4. Выход: список подтвержденных дефектов по критичности и влиянию.</w:t>
      </w:r>
    </w:p>
    <w:p/>
    <w:p>
      <w:r>
        <w:t>UC-3: Анализ деградации производительности и SLA</w:t>
      </w:r>
    </w:p>
    <w:p>
      <w:r>
        <w:t>1. Маркетинг анализирует LCP/INP/CLS/TTFB и инциденты.</w:t>
      </w:r>
    </w:p>
    <w:p>
      <w:r>
        <w:t>2. Система показывает связь деградаций с сегментами трафика и бизнес-метриками.</w:t>
      </w:r>
    </w:p>
    <w:p>
      <w:r>
        <w:t>3. По SLA-нарушениям формируются задачи, эскалации и отчеты для CRO/ИТ.</w:t>
      </w:r>
    </w:p>
    <w:p/>
    <w:p>
      <w:r>
        <w:t>4. Бизнес и технические требования (Requirements Matrix)</w:t>
      </w:r>
    </w:p>
    <w:p/>
    <w:p>
      <w:r>
        <w:t>4.1 Функциональные требования (FR)</w:t>
      </w:r>
    </w:p>
    <w:p>
      <w:r>
        <w:t>FR-01: Автообнаружение и реестр лендингов — Новый URL включается в мониторинг в целевое SLA-окно.</w:t>
      </w:r>
    </w:p>
    <w:p>
      <w:r>
        <w:t>FR-02: Настраиваемая частота проверок — Частота задается по приоритетам и бюджету кампаний.</w:t>
      </w:r>
    </w:p>
    <w:p>
      <w:r>
        <w:t>FR-03: Synthetic E2E-проверки — Детект критичных отказов в пределах целевого MTTD.</w:t>
      </w:r>
    </w:p>
    <w:p>
      <w:r>
        <w:t>FR-04: Кросс-браузер/кросс-девайс покрытие — Покрытие соответствует согласованной матрице трафика.</w:t>
      </w:r>
    </w:p>
    <w:p>
      <w:r>
        <w:t>FR-05: Visual Regression с подавлением ложных сигналов — Обязательное маскирование динамических DOM-элементов (CSS/data-attributes) до baseline и сравнения.</w:t>
      </w:r>
    </w:p>
    <w:p>
      <w:r>
        <w:t>FR-06: Мультиканальный алертинг — Доставка уведомлений в целевые каналы в рамках SLA.</w:t>
      </w:r>
    </w:p>
    <w:p>
      <w:r>
        <w:t>FR-07: Интеграция с ad-платформами + гистерезис — Автопауза только при подтвержденном непрерывном даунтайме 3–5 минут; защита Smart Bidding и от кратковременных сбоев.</w:t>
      </w:r>
    </w:p>
    <w:p>
      <w:r>
        <w:t>FR-08: Интеграция с CRM/BI с изоляцией синтетики — Request interception и/или X-Synthetic-Test: true; блок аналитических пикселей/скриптов; нулевое загрязнение боевой атрибуции.</w:t>
      </w:r>
    </w:p>
    <w:p>
      <w:r>
        <w:t>FR-09: RUM и JS error monitoring — Сбор Core Web Vitals и runtime-ошибок в реальном времени.</w:t>
      </w:r>
    </w:p>
    <w:p>
      <w:r>
        <w:t>FR-10: Автоверификация и управляемый резюм — Резюм только после успешного ретеста и окна стабильности; с учетом Circuit Breaker.</w:t>
      </w:r>
    </w:p>
    <w:p/>
    <w:p>
      <w:r>
        <w:t>4.2 Нефункциональные требования (NFR)</w:t>
      </w:r>
    </w:p>
    <w:p>
      <w:r>
        <w:t>NFR-01: Доступность платформы мониторинга — SLA &gt;= 99,9%.</w:t>
      </w:r>
    </w:p>
    <w:p>
      <w:r>
        <w:t>NFR-02: Масштабируемость — Поддержка сотен/тысяч лендингов без деградации SLO.</w:t>
      </w:r>
    </w:p>
    <w:p>
      <w:r>
        <w:t>NFR-03: Нулевое влияние на прод-UX/нагрузку — Легковесный асинхронный RUM и контролируемые synthetic-профили.</w:t>
      </w:r>
    </w:p>
    <w:p>
      <w:r>
        <w:t>NFR-04: Безопасность и комплаенс — Шифрование, RBAC, аудит, соблюдение внутренних политик.</w:t>
      </w:r>
    </w:p>
    <w:p>
      <w:r>
        <w:t>NFR-05: Наблюдаемость — Полная трассировка инцидента и причинно-следственных связей.</w:t>
      </w:r>
    </w:p>
    <w:p>
      <w:r>
        <w:t>NFR-06: Отказоустойчивость — Деградация без потери критичных функций.</w:t>
      </w:r>
    </w:p>
    <w:p>
      <w:r>
        <w:t>NFR-07: Точность алертинга — Дедупликация, подавление шума, контроль ложноположительных.</w:t>
      </w:r>
    </w:p>
    <w:p>
      <w:r>
        <w:t>NFR-08: Anti-flapping и Circuit Breaker — Порог N/X обязателен; при срабатывании — freeze pause-state и ручная эскалация SRE.</w:t>
      </w:r>
    </w:p>
    <w:p/>
    <w:p>
      <w:r>
        <w:t>5. Диаграмма процесса BPMN 2.0 (Mermaid)</w:t>
      </w:r>
    </w:p>
    <w:p/>
    <w:p>
      <w:r>
        <w:t>flowchart TD</w:t>
      </w:r>
    </w:p>
    <w:p>
      <w:r>
        <w:t xml:space="preserve">    A["Старт: плановая/событийная проверка лендинга"] --&gt; B["Обнаружение аномалии"]</w:t>
      </w:r>
    </w:p>
    <w:p>
      <w:r>
        <w:t xml:space="preserve">    B --&gt; C{"Инцидент подтвержден повторными проверками?"}</w:t>
      </w:r>
    </w:p>
    <w:p>
      <w:r>
        <w:t xml:space="preserve">    C -- "Нет" --&gt; Z["Логирование, продолжение мониторинга"]</w:t>
      </w:r>
    </w:p>
    <w:p>
      <w:r>
        <w:t xml:space="preserve">    C -- "Да" --&gt; D{"Критичность инцидента?"}</w:t>
      </w:r>
    </w:p>
    <w:p/>
    <w:p>
      <w:r>
        <w:t xml:space="preserve">    D -- "Некритический" --&gt; E["Уведомление и постановка задачи без паузы кампаний"]</w:t>
      </w:r>
    </w:p>
    <w:p>
      <w:r>
        <w:t xml:space="preserve">    E --&gt; Z</w:t>
      </w:r>
    </w:p>
    <w:p/>
    <w:p>
      <w:r>
        <w:t xml:space="preserve">    D -- "Критический" --&gt; F{"Непрерывный даунтайм &gt;= 3–5 минут (гистерезис)?"}</w:t>
      </w:r>
    </w:p>
    <w:p>
      <w:r>
        <w:t xml:space="preserve">    F -- "Нет" --&gt; G["Усиленный мониторинг и ожидание подтверждения"]</w:t>
      </w:r>
    </w:p>
    <w:p>
      <w:r>
        <w:t xml:space="preserve">    G --&gt; Z</w:t>
      </w:r>
    </w:p>
    <w:p>
      <w:r>
        <w:t xml:space="preserve">    F -- "Да" --&gt; H["Автопауза кампаний через Yandex Direct / VK Ads API"]</w:t>
      </w:r>
    </w:p>
    <w:p>
      <w:r>
        <w:t xml:space="preserve">    H --&gt; I["Отправка алертов в Slack/Telegram и on-call"]</w:t>
      </w:r>
    </w:p>
    <w:p/>
    <w:p>
      <w:r>
        <w:t xml:space="preserve">    I --&gt; J["Инженерное устранение причины"]</w:t>
      </w:r>
    </w:p>
    <w:p>
      <w:r>
        <w:t xml:space="preserve">    J --&gt; K["Verification-тест после фикса"]</w:t>
      </w:r>
    </w:p>
    <w:p>
      <w:r>
        <w:t xml:space="preserve">    K --&gt; L{"Проверка успешна?"}</w:t>
      </w:r>
    </w:p>
    <w:p>
      <w:r>
        <w:t xml:space="preserve">    L -- "Нет" --&gt; J</w:t>
      </w:r>
    </w:p>
    <w:p>
      <w:r>
        <w:t xml:space="preserve">    L -- "Да" --&gt; M{"Стабильность подтверждена?"}</w:t>
      </w:r>
    </w:p>
    <w:p/>
    <w:p>
      <w:r>
        <w:t xml:space="preserve">    M -- "Нет" --&gt; J</w:t>
      </w:r>
    </w:p>
    <w:p>
      <w:r>
        <w:t xml:space="preserve">    M -- "Да" --&gt; N{"Превышен порог флаппинга N циклов за X часов?"}</w:t>
      </w:r>
    </w:p>
    <w:p/>
    <w:p>
      <w:r>
        <w:t xml:space="preserve">    N -- "Да" --&gt; O["Circuit Breaker: авто-резюм отключен, pause-state зафиксирован"]</w:t>
      </w:r>
    </w:p>
    <w:p>
      <w:r>
        <w:t xml:space="preserve">    O --&gt; P["Эскалация в ручное ведение on-call SRE"]</w:t>
      </w:r>
    </w:p>
    <w:p>
      <w:r>
        <w:t xml:space="preserve">    P --&gt; Q["Ручное решение о возобновлении кампаний"]</w:t>
      </w:r>
    </w:p>
    <w:p>
      <w:r>
        <w:t xml:space="preserve">    Q --&gt; R["Закрытие инцидента и SLA-отчет"]</w:t>
      </w:r>
    </w:p>
    <w:p/>
    <w:p>
      <w:r>
        <w:t xml:space="preserve">    N -- "Нет" --&gt; S["Автовозобновление кампаний"]</w:t>
      </w:r>
    </w:p>
    <w:p>
      <w:r>
        <w:t xml:space="preserve">    S --&gt; R</w:t>
      </w:r>
    </w:p>
    <w:p/>
    <w:p>
      <w:r>
        <w:t>6. Концепция и структура дашборда (Grafana/Figma)</w:t>
      </w:r>
    </w:p>
    <w:p/>
    <w:p>
      <w:r>
        <w:t>6.1 KPI-блок (верхний ряд)</w:t>
      </w:r>
    </w:p>
    <w:p>
      <w:r>
        <w:t>- Общий SLA доступности (24ч / 7д / 30д).</w:t>
      </w:r>
    </w:p>
    <w:p>
      <w:r>
        <w:t>- Активные инциденты (Critical / Non-Critical).</w:t>
      </w:r>
    </w:p>
    <w:p>
      <w:r>
        <w:t>- Сохраненный рекламный бюджет (оценка предотвращенных потерь).</w:t>
      </w:r>
    </w:p>
    <w:p>
      <w:r>
        <w:t>- MTTD / MTTR.</w:t>
      </w:r>
    </w:p>
    <w:p>
      <w:r>
        <w:t>- Срабатывания Circuit Breaker (за период).</w:t>
      </w:r>
    </w:p>
    <w:p/>
    <w:p>
      <w:r>
        <w:t>6.2 Операционный блок</w:t>
      </w:r>
    </w:p>
    <w:p>
      <w:r>
        <w:t>- Heatmap/Status Grid: лендинги × браузер/ОС/устройство.</w:t>
      </w:r>
    </w:p>
    <w:p>
      <w:r>
        <w:t>- Лента инцидентов в реальном времени:</w:t>
      </w:r>
    </w:p>
    <w:p>
      <w:r>
        <w:t xml:space="preserve">  - тип ошибки,</w:t>
      </w:r>
    </w:p>
    <w:p>
      <w:r>
        <w:t xml:space="preserve">  - длительность,</w:t>
      </w:r>
    </w:p>
    <w:p>
      <w:r>
        <w:t xml:space="preserve">  - статус паузы/резюма,</w:t>
      </w:r>
    </w:p>
    <w:p>
      <w:r>
        <w:t xml:space="preserve">  - признак гистерезиса,</w:t>
      </w:r>
    </w:p>
    <w:p>
      <w:r>
        <w:t xml:space="preserve">  - признак Circuit Breaker.</w:t>
      </w:r>
    </w:p>
    <w:p>
      <w:r>
        <w:t>- Графики производительности: LCP, INP/FID, CLS, TTFB с SLA-порогами.</w:t>
      </w:r>
    </w:p>
    <w:p/>
    <w:p>
      <w:r>
        <w:t>6.3 Контроль качества мониторинга</w:t>
      </w:r>
    </w:p>
    <w:p>
      <w:r>
        <w:t>- Доля ложноположительных visual-alert до/после маскирования динамики.</w:t>
      </w:r>
    </w:p>
    <w:p>
      <w:r>
        <w:t>- Процент синтетических событий, корректно исключенных из аналитики.</w:t>
      </w:r>
    </w:p>
    <w:p>
      <w:r>
        <w:t>- Отдельный виджет: «лендинги в frozen pause-state (ручной SRE-контур)».</w:t>
      </w:r>
    </w:p>
    <w:p/>
    <w:p>
      <w:r>
        <w:t>Итог</w:t>
      </w:r>
    </w:p>
    <w:p>
      <w:r>
        <w:t>Обновленная спецификация добавляет критически важные контуры: гистерезис для защиты Smart Bidding, маскирование динамического контента в visual regression, Circuit Breaker против флаппинга, и жесткую изоляцию синтетики от прод-аналитики. Это делает Landing Health Monitor устойчивой, экономически безопасной и готовой к промышленной эксплуатации.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