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Legal Policy Document</w:t>
      </w:r>
    </w:p>
    <w:p/>
    <w:p>
      <w:pPr>
        <w:pStyle w:val="Heading2"/>
      </w:pPr>
      <w:r>
        <w:t>Intellectual Property Policy</w:t>
      </w:r>
    </w:p>
    <w:p>
      <w:r>
        <w:t>All intellectual property created by employees during their employment belongs to the company. This includes:</w:t>
      </w:r>
    </w:p>
    <w:p>
      <w:pPr>
        <w:pStyle w:val="ListBullet"/>
      </w:pPr>
      <w:r>
        <w:t>Software code and applications</w:t>
      </w:r>
    </w:p>
    <w:p>
      <w:pPr>
        <w:pStyle w:val="ListBullet"/>
      </w:pPr>
      <w:r>
        <w:t>Written materials and documentation</w:t>
      </w:r>
    </w:p>
    <w:p>
      <w:pPr>
        <w:pStyle w:val="ListBullet"/>
      </w:pPr>
      <w:r>
        <w:t>Designs and inventions</w:t>
      </w:r>
    </w:p>
    <w:p>
      <w:pPr>
        <w:pStyle w:val="ListBullet"/>
      </w:pPr>
      <w:r>
        <w:t>Business processes and methods</w:t>
      </w:r>
    </w:p>
    <w:p/>
    <w:p>
      <w:r>
        <w:t>Employees must sign a confidentiality agreement upon hiring and are bound by it throughout their employment and after termination.</w:t>
      </w:r>
    </w:p>
    <w:p/>
    <w:p>
      <w:pPr>
        <w:pStyle w:val="Heading2"/>
      </w:pPr>
      <w:r>
        <w:t>Data Protection and Privacy</w:t>
      </w:r>
    </w:p>
    <w:p>
      <w:r>
        <w:t>The company is committed to protecting the privacy of personal data. Employees must:</w:t>
      </w:r>
    </w:p>
    <w:p>
      <w:pPr>
        <w:pStyle w:val="ListBullet"/>
      </w:pPr>
      <w:r>
        <w:t>Handle all personal data in accordance with applicable laws and regulations</w:t>
      </w:r>
    </w:p>
    <w:p>
      <w:pPr>
        <w:pStyle w:val="ListBullet"/>
      </w:pPr>
      <w:r>
        <w:t>Access personal data only when necessary for their job duties</w:t>
      </w:r>
    </w:p>
    <w:p>
      <w:pPr>
        <w:pStyle w:val="ListBullet"/>
      </w:pPr>
      <w:r>
        <w:t>Report any data breaches immediately to the Legal Department</w:t>
      </w:r>
    </w:p>
    <w:p/>
    <w:p>
      <w:pPr>
        <w:pStyle w:val="Heading3"/>
      </w:pPr>
      <w:r>
        <w:t>Data Retention</w:t>
      </w:r>
    </w:p>
    <w:p>
      <w:r>
        <w:t>Personal data should be retained only as long as necessary for business purposes or as required by law. When data is no longer needed, it must be securely deleted or anonymized.</w:t>
      </w:r>
    </w:p>
    <w:p/>
    <w:p>
      <w:pPr>
        <w:pStyle w:val="Heading2"/>
      </w:pPr>
      <w:r>
        <w:t>Contract Management</w:t>
      </w:r>
    </w:p>
    <w:p>
      <w:r>
        <w:t>All contracts must be reviewed and approved by the Legal Department before execution. Contracts must include:</w:t>
      </w:r>
    </w:p>
    <w:p>
      <w:pPr>
        <w:pStyle w:val="ListBullet"/>
      </w:pPr>
      <w:r>
        <w:t>Clear scope of work</w:t>
      </w:r>
    </w:p>
    <w:p>
      <w:pPr>
        <w:pStyle w:val="ListBullet"/>
      </w:pPr>
      <w:r>
        <w:t>Payment terms and conditions</w:t>
      </w:r>
    </w:p>
    <w:p>
      <w:pPr>
        <w:pStyle w:val="ListBullet"/>
      </w:pPr>
      <w:r>
        <w:t>Termination clauses</w:t>
      </w:r>
    </w:p>
    <w:p>
      <w:pPr>
        <w:pStyle w:val="ListBullet"/>
      </w:pPr>
      <w:r>
        <w:t>Confidentiality provisions</w:t>
      </w:r>
    </w:p>
    <w:p>
      <w:pPr>
        <w:pStyle w:val="ListBullet"/>
      </w:pPr>
      <w:r>
        <w:t>Liability limitations</w:t>
      </w:r>
    </w:p>
    <w:p/>
    <w:p>
      <w:pPr>
        <w:pStyle w:val="Heading2"/>
      </w:pPr>
      <w:r>
        <w:t>Compliance Requirements</w:t>
      </w:r>
    </w:p>
    <w:p>
      <w:r>
        <w:t>The company complies with all applicable laws and regulations in the jurisdictions where we operate. Employees must:</w:t>
      </w:r>
    </w:p>
    <w:p>
      <w:pPr>
        <w:pStyle w:val="ListBullet"/>
      </w:pPr>
      <w:r>
        <w:t>Complete mandatory compliance training</w:t>
      </w:r>
    </w:p>
    <w:p>
      <w:pPr>
        <w:pStyle w:val="ListBullet"/>
      </w:pPr>
      <w:r>
        <w:t>Report any compliance concerns through the established channels</w:t>
      </w:r>
    </w:p>
    <w:p>
      <w:pPr>
        <w:pStyle w:val="ListBullet"/>
      </w:pPr>
      <w:r>
        <w:t>Cooperate with compliance investigations</w:t>
      </w:r>
    </w:p>
    <w:p/>
    <w:p>
      <w:pPr>
        <w:pStyle w:val="Heading2"/>
      </w:pPr>
      <w:r>
        <w:t>Dispute Resolution</w:t>
      </w:r>
    </w:p>
    <w:p>
      <w:r>
        <w:t>Any disputes arising from business relationships should first be addressed through good faith negotiations. If resolution cannot be reached, the matter may proceed to mediation or arbitration as specified in the relevant contract.</w:t>
      </w:r>
    </w:p>
    <w:p/>
    <w:p>
      <w:pPr>
        <w:pStyle w:val="Heading2"/>
      </w:pPr>
      <w:r>
        <w:t>Legal Review Process</w:t>
      </w:r>
    </w:p>
    <w:p>
      <w:r>
        <w:t>For any legal matters or questions, employees should:</w:t>
      </w:r>
    </w:p>
    <w:p>
      <w:r>
        <w:t>1. Contact their manager to discuss the issue</w:t>
      </w:r>
    </w:p>
    <w:p>
      <w:r>
        <w:t>2. Submit a legal review request through the company's legal portal</w:t>
      </w:r>
    </w:p>
    <w:p>
      <w:r>
        <w:t>3. Provide all relevant documentation and context</w:t>
      </w:r>
    </w:p>
    <w:p>
      <w:r>
        <w:t>4. Allow sufficient time for review and response</w:t>
      </w:r>
    </w:p>
    <w:p/>
    <w:p>
      <w:pPr>
        <w:pStyle w:val="Heading2"/>
      </w:pPr>
      <w:r>
        <w:t>Contact Information</w:t>
      </w:r>
    </w:p>
    <w:p>
      <w:r>
        <w:t>For legal-related questions, please contact the Legal Department at legal@company.com or extension 9012.</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