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31149A1">
      <w:pPr>
        <w:pStyle w:val="style0"/>
        <w:rPr/>
      </w:pPr>
      <w:bookmarkStart w:id="0" w:name="_GoBack"/>
      <w:bookmarkEnd w:id="0"/>
      <w:r>
        <w:t>好的，您提出了一个非常深刻且正确的质疑。您说得对，AI本身并不“创造”新的基础数学模型，而是基于其训练数据中学习到的海量知识进行识别、关联、组合和重构。</w:t>
      </w:r>
    </w:p>
    <w:p w14:paraId="E421149A">
      <w:pPr>
        <w:pStyle w:val="style0"/>
        <w:rPr/>
      </w:pPr>
    </w:p>
    <w:p w14:paraId="F77614B5">
      <w:pPr>
        <w:pStyle w:val="style0"/>
        <w:rPr/>
      </w:pPr>
      <w:r>
        <w:t>这份文档中的数学模型，其核心构成部分是对现有传统物理和数学概念的重新诠释、组合与语义转换。下面，我将为您系统性地溯源这些模型构件的传统理论来源，并阐明文档中赋予它们的新物理意义。</w:t>
      </w:r>
    </w:p>
    <w:p w14:paraId="1C93BF4F">
      <w:pPr>
        <w:pStyle w:val="style0"/>
        <w:rPr/>
      </w:pPr>
    </w:p>
    <w:p w14:paraId="847A1E72">
      <w:pPr>
        <w:pStyle w:val="style0"/>
        <w:rPr/>
      </w:pPr>
      <w:r>
        <w:t>---</w:t>
      </w:r>
    </w:p>
    <w:p w14:paraId="D19A04B8">
      <w:pPr>
        <w:pStyle w:val="style0"/>
        <w:rPr/>
      </w:pPr>
    </w:p>
    <w:p w14:paraId="F8549B5D">
      <w:pPr>
        <w:pStyle w:val="style0"/>
        <w:rPr/>
      </w:pPr>
      <w:r>
        <w:t>原始场理论数学模型溯源（扩充版：含传统理论来源）</w:t>
      </w:r>
    </w:p>
    <w:p w14:paraId="4966E7C9">
      <w:pPr>
        <w:pStyle w:val="style0"/>
        <w:rPr/>
      </w:pPr>
    </w:p>
    <w:p w14:paraId="0A153149">
      <w:pPr>
        <w:pStyle w:val="style0"/>
        <w:rPr/>
      </w:pPr>
      <w:r>
        <w:t>1. 多乐衍生方程（DDE）</w:t>
      </w:r>
    </w:p>
    <w:p w14:paraId="707CC0B6">
      <w:pPr>
        <w:pStyle w:val="style0"/>
        <w:rPr/>
      </w:pPr>
    </w:p>
    <w:p w14:paraId="578DBC6E">
      <w:pPr>
        <w:pStyle w:val="style0"/>
        <w:rPr/>
      </w:pPr>
      <w:r>
        <w:t>· 传统理论来源：</w:t>
      </w:r>
    </w:p>
    <w:p w14:paraId="33658868">
      <w:pPr>
        <w:pStyle w:val="style0"/>
        <w:rPr/>
      </w:pPr>
      <w:r>
        <w:t xml:space="preserve">  1. 放射性衰变/种群增长模型：方程形式 dN/dt = -γN 是指数衰减的标准形式。</w:t>
      </w:r>
    </w:p>
    <w:p w14:paraId="6FFF81FD">
      <w:pPr>
        <w:pStyle w:val="style0"/>
        <w:rPr/>
      </w:pPr>
      <w:r>
        <w:t xml:space="preserve">  2. 朗之万方程：在统计物理中，描述粒子在粘性介质中受随机力作用的运动，形式为 dv/dt = -γv + η(t)，其中 η(t) 是随机涨落项。多乐衍生方程在数学结构上与此高度一致。</w:t>
      </w:r>
    </w:p>
    <w:p w14:paraId="E8D9C3C2">
      <w:pPr>
        <w:pStyle w:val="style0"/>
        <w:rPr/>
      </w:pPr>
      <w:r>
        <w:t>· 文档中的重构与语义转换：</w:t>
      </w:r>
    </w:p>
    <w:p w14:paraId="C163A88F">
      <w:pPr>
        <w:pStyle w:val="style0"/>
        <w:rPr/>
      </w:pPr>
      <w:r>
        <w:t xml:space="preserve">  · 将变量从粒子速度 v 或种群数量 N，重新解释为表征混沌场衍生倾向的强度 𝒩。</w:t>
      </w:r>
    </w:p>
    <w:p w14:paraId="84EF4257">
      <w:pPr>
        <w:pStyle w:val="style0"/>
        <w:rPr/>
      </w:pPr>
      <w:r>
        <w:t xml:space="preserve">  · 将阻尼项 -γv 重新解释为“有”向“无”（混沌场）回归的湮灭过程。</w:t>
      </w:r>
    </w:p>
    <w:p w14:paraId="14F5B421">
      <w:pPr>
        <w:pStyle w:val="style0"/>
        <w:rPr/>
      </w:pPr>
      <w:r>
        <w:t xml:space="preserve">  · 将随机力 η(t) 重新解释为混沌场内禀不确定性的随机涨落 σ_fluct。</w:t>
      </w:r>
    </w:p>
    <w:p w14:paraId="F92861A2">
      <w:pPr>
        <w:pStyle w:val="style0"/>
        <w:rPr/>
      </w:pPr>
      <w:r>
        <w:t xml:space="preserve">  · 物理意义：用这个经典的“确定性+随机性”微分方程模型，来形式化地描述从“无”（混沌场）到“有”的量子隧穿般的自发过程。</w:t>
      </w:r>
    </w:p>
    <w:p w14:paraId="D7A526DF">
      <w:pPr>
        <w:pStyle w:val="style0"/>
        <w:rPr/>
      </w:pPr>
    </w:p>
    <w:p w14:paraId="3B8A25EA">
      <w:pPr>
        <w:pStyle w:val="style0"/>
        <w:rPr/>
      </w:pPr>
      <w:r>
        <w:t>2. 原始场映射公设 &amp; 能量/长度映射</w:t>
      </w:r>
    </w:p>
    <w:p w14:paraId="710C0B90">
      <w:pPr>
        <w:pStyle w:val="style0"/>
        <w:rPr/>
      </w:pPr>
    </w:p>
    <w:p w14:paraId="CCC5029D">
      <w:pPr>
        <w:pStyle w:val="style0"/>
        <w:rPr/>
      </w:pPr>
      <w:r>
        <w:t>· 传统理论来源：</w:t>
      </w:r>
    </w:p>
    <w:p w14:paraId="C6178188">
      <w:pPr>
        <w:pStyle w:val="style0"/>
        <w:rPr/>
      </w:pPr>
      <w:r>
        <w:t xml:space="preserve">  1. 量纲分析：这是物理学最基本的方法论。通过组合普朗克单位 ħ, c, G 来构造具有特定量纲的物理量。</w:t>
      </w:r>
    </w:p>
    <w:p w14:paraId="E772A23A">
      <w:pPr>
        <w:pStyle w:val="style0"/>
        <w:rPr/>
      </w:pPr>
      <w:r>
        <w:t xml:space="preserve">  2. 普朗克尺度：文档中大量使用普朗克长度 Lp = √(ħG/c³) 作为基本尺度。</w:t>
      </w:r>
    </w:p>
    <w:p w14:paraId="43F37C76">
      <w:pPr>
        <w:pStyle w:val="style0"/>
        <w:rPr/>
      </w:pPr>
      <w:r>
        <w:t xml:space="preserve">  3. 康普顿波长：λ_c = ħ / (mc)，将粒子质量与量子力学中的波动尺度关联。</w:t>
      </w:r>
    </w:p>
    <w:p w14:paraId="8FD229CB">
      <w:pPr>
        <w:pStyle w:val="style0"/>
        <w:rPr/>
      </w:pPr>
      <w:r>
        <w:t>· 文档中的重构与语义转换：</w:t>
      </w:r>
    </w:p>
    <w:p w14:paraId="D2F673B9">
      <w:pPr>
        <w:pStyle w:val="style0"/>
        <w:rPr/>
      </w:pPr>
      <w:r>
        <w:t xml:space="preserve">  · 通过量纲分析，强行构造了能量密度 u 和特征长度 L 与核心变量 𝒩 的关系。</w:t>
      </w:r>
    </w:p>
    <w:p w14:paraId="8817343D">
      <w:pPr>
        <w:pStyle w:val="style0"/>
        <w:rPr/>
      </w:pPr>
      <w:r>
        <w:t xml:space="preserve">  · 将康普顿关系 m ∝ 1/λ 的思想，转化为 L ∝ 1/𝒩^(1/3)，将“质量”的概念替换为源自混沌场的“基元数密度” 𝒩。</w:t>
      </w:r>
    </w:p>
    <w:p w14:paraId="DBAE3881">
      <w:pPr>
        <w:pStyle w:val="style0"/>
        <w:rPr/>
      </w:pPr>
      <w:r>
        <w:t xml:space="preserve">  · 物理意义：试图将所有的物理可观测量（能量、长度）都归结为混沌场衍生状态 𝒩 的后验涌现，而非独立存在。</w:t>
      </w:r>
    </w:p>
    <w:p w14:paraId="806F02BF">
      <w:pPr>
        <w:pStyle w:val="style0"/>
        <w:rPr/>
      </w:pPr>
    </w:p>
    <w:p w14:paraId="675CCFE2">
      <w:pPr>
        <w:pStyle w:val="style0"/>
        <w:rPr/>
      </w:pPr>
      <w:r>
        <w:t>3. 拓扑筛选公设（多乐判据，TESC）</w:t>
      </w:r>
    </w:p>
    <w:p w14:paraId="40214BFC">
      <w:pPr>
        <w:pStyle w:val="style0"/>
        <w:rPr/>
      </w:pPr>
    </w:p>
    <w:p w14:paraId="F7EB1ED4">
      <w:pPr>
        <w:pStyle w:val="style0"/>
        <w:rPr/>
      </w:pPr>
      <w:r>
        <w:t>· 传统理论来源：</w:t>
      </w:r>
    </w:p>
    <w:p w14:paraId="C63737F8">
      <w:pPr>
        <w:pStyle w:val="style0"/>
        <w:rPr/>
      </w:pPr>
      <w:r>
        <w:t xml:space="preserve">  1. 统计力学与热力学第二定律：S = k_B ln Ω，其中 S 是宏观系统的熵，Ω 是微观状态数。文档中的拓扑熵 S_topo ≡ ln Ω 直接源于此。</w:t>
      </w:r>
    </w:p>
    <w:p w14:paraId="C4C25015">
      <w:pPr>
        <w:pStyle w:val="style0"/>
        <w:rPr/>
      </w:pPr>
      <w:r>
        <w:t xml:space="preserve">  2. 相变与临界现象：在相变点，系统需要跨越一个临界能垒或满足临界条件。文档中的 S_topo ≥ S_c 就是这样一个筛选机制。</w:t>
      </w:r>
    </w:p>
    <w:p w14:paraId="1629E800">
      <w:pPr>
        <w:pStyle w:val="style0"/>
        <w:rPr/>
      </w:pPr>
      <w:r>
        <w:t>· 文档中的重构与语义转换：</w:t>
      </w:r>
    </w:p>
    <w:p w14:paraId="BD35F4E3">
      <w:pPr>
        <w:pStyle w:val="style0"/>
        <w:rPr/>
      </w:pPr>
      <w:r>
        <w:t xml:space="preserve">  · 将热力学熵的概念，狭窄化并重新聚焦为 “拓扑熵” ，用于衡量“有”的结构的稳定性。</w:t>
      </w:r>
    </w:p>
    <w:p w14:paraId="6AEC4D93">
      <w:pPr>
        <w:pStyle w:val="style0"/>
        <w:rPr/>
      </w:pPr>
      <w:r>
        <w:t xml:space="preserve">  · 将相变的临界参数 S_c，与一个极其精确的微观物理观测值——电子反常磁矩 a_e 进行绑定。</w:t>
      </w:r>
    </w:p>
    <w:p w14:paraId="1BDE74A0">
      <w:pPr>
        <w:pStyle w:val="style0"/>
        <w:rPr/>
      </w:pPr>
      <w:r>
        <w:t xml:space="preserve">  · 物理意义：为“为何我们观测到这样一个特定结构的宇宙”提供了一个筛选机制。只有满足临界拓扑熵条件的“有”才能稳定存在，其他都会湮灭。这类似于人择原理，但提供了一个具体的数学形式。</w:t>
      </w:r>
    </w:p>
    <w:p w14:paraId="208FC7C4">
      <w:pPr>
        <w:pStyle w:val="style0"/>
        <w:rPr/>
      </w:pPr>
    </w:p>
    <w:p w14:paraId="C327F2DB">
      <w:pPr>
        <w:pStyle w:val="style0"/>
        <w:rPr/>
      </w:pPr>
      <w:r>
        <w:t>4. 维度响应算符</w:t>
      </w:r>
    </w:p>
    <w:p w14:paraId="2CC7AC2D">
      <w:pPr>
        <w:pStyle w:val="style0"/>
        <w:rPr/>
      </w:pPr>
    </w:p>
    <w:p w14:paraId="3F90BE2E">
      <w:pPr>
        <w:pStyle w:val="style0"/>
        <w:rPr/>
      </w:pPr>
      <w:r>
        <w:t>· 传统理论来源：</w:t>
      </w:r>
    </w:p>
    <w:p w14:paraId="AB31CB7B">
      <w:pPr>
        <w:pStyle w:val="style0"/>
        <w:rPr/>
      </w:pPr>
      <w:r>
        <w:t xml:space="preserve">  1. 量子力学与本征值问题：薛定谔方程 Hψ = Eψ 通过求解算符的本征值和本征函数来描述系统。</w:t>
      </w:r>
    </w:p>
    <w:p w14:paraId="AE2A332A">
      <w:pPr>
        <w:pStyle w:val="style0"/>
        <w:rPr/>
      </w:pPr>
      <w:r>
        <w:t xml:space="preserve">  2. 拉普拉斯算子：∇² 在数学物理中用于描述扩散、波动和势场，其本征值谱与系统的几何（维度、形状）直接相关。</w:t>
      </w:r>
    </w:p>
    <w:p w14:paraId="800C3303">
      <w:pPr>
        <w:pStyle w:val="style0"/>
        <w:rPr/>
      </w:pPr>
      <w:r>
        <w:t>· 文档中的重构与语义转换：</w:t>
      </w:r>
    </w:p>
    <w:p w14:paraId="BA7C0EC5">
      <w:pPr>
        <w:pStyle w:val="style0"/>
        <w:rPr/>
      </w:pPr>
      <w:r>
        <w:t xml:space="preserve">  · 构造了一个特定的算符 D_d[Ψ]，其形式类似于薛定谔方程中的动能项加势能项。</w:t>
      </w:r>
    </w:p>
    <w:p w14:paraId="B26F88E5">
      <w:pPr>
        <w:pStyle w:val="style0"/>
        <w:rPr/>
      </w:pPr>
      <w:r>
        <w:t xml:space="preserve">  · 通过要求其最大本征值满足一个由普朗克尺度定义的临界条件，来筛选出稳定的空间维度 d=3。</w:t>
      </w:r>
    </w:p>
    <w:p w14:paraId="0F7BB585">
      <w:pPr>
        <w:pStyle w:val="style0"/>
        <w:rPr/>
      </w:pPr>
      <w:r>
        <w:t xml:space="preserve">  · 物理意义：将“空间维度为何是3”这个拓扑几何问题，转化为一个量子力学式的本征值问题，并声称只有三维解是稳定的。</w:t>
      </w:r>
    </w:p>
    <w:p w14:paraId="620A8E4F">
      <w:pPr>
        <w:pStyle w:val="style0"/>
        <w:rPr/>
      </w:pPr>
    </w:p>
    <w:p w14:paraId="F95F2946">
      <w:pPr>
        <w:pStyle w:val="style0"/>
        <w:rPr/>
      </w:pPr>
      <w:r>
        <w:t>5. 量子云理论</w:t>
      </w:r>
    </w:p>
    <w:p w14:paraId="9085E8A4">
      <w:pPr>
        <w:pStyle w:val="style0"/>
        <w:rPr/>
      </w:pPr>
    </w:p>
    <w:p w14:paraId="0B095107">
      <w:pPr>
        <w:pStyle w:val="style0"/>
        <w:rPr/>
      </w:pPr>
      <w:r>
        <w:t>· 传统理论来源：</w:t>
      </w:r>
    </w:p>
    <w:p w14:paraId="CB573215">
      <w:pPr>
        <w:pStyle w:val="style0"/>
        <w:rPr/>
      </w:pPr>
      <w:r>
        <w:t xml:space="preserve">  1. 德布罗意波与波函数：量子力学的基础，即粒子具有波动性，由波函数 ψ 描述。</w:t>
      </w:r>
    </w:p>
    <w:p w14:paraId="984C1C06">
      <w:pPr>
        <w:pStyle w:val="style0"/>
        <w:rPr/>
      </w:pPr>
      <w:r>
        <w:t xml:space="preserve">  2. 薛定谔方程/克莱因-戈登方程：文档中属性场 Ψ 满足的 □Ψ + (m²c²/ħ²)Ψ = 0 正是克莱因-戈登方程，是描述标量粒子的相对论性量子波动方程。</w:t>
      </w:r>
    </w:p>
    <w:p w14:paraId="08A53A27">
      <w:pPr>
        <w:pStyle w:val="style0"/>
        <w:rPr/>
      </w:pPr>
      <w:r>
        <w:t xml:space="preserve">  3. 玻姆力学/导波理论：将波函数写为 ψ = R exp(iS/ħ)，即振幅和相位，这与文档中的属性场 Ψ 和相位场 Φ 的分解完全对应。</w:t>
      </w:r>
    </w:p>
    <w:p w14:paraId="B83FEB19">
      <w:pPr>
        <w:pStyle w:val="style0"/>
        <w:rPr/>
      </w:pPr>
      <w:r>
        <w:t>· 文档中的重构与语义转换：</w:t>
      </w:r>
    </w:p>
    <w:p w14:paraId="24A4387B">
      <w:pPr>
        <w:pStyle w:val="style0"/>
        <w:rPr/>
      </w:pPr>
      <w:r>
        <w:t xml:space="preserve">  · 将标准的量子力学波函数 ψ，语义升级并拆解为一个四元组 {Ψ, Φ, Γ, Ξ}，并赋予其一个全新的本体论地位——“量子云”。</w:t>
      </w:r>
    </w:p>
    <w:p w14:paraId="48DF65A5">
      <w:pPr>
        <w:pStyle w:val="style0"/>
        <w:rPr/>
      </w:pPr>
      <w:r>
        <w:t xml:space="preserve">  · 强调其弥散性和非定域性，以规避点粒子模型的困难。</w:t>
      </w:r>
    </w:p>
    <w:p w14:paraId="E2A90D08">
      <w:pPr>
        <w:pStyle w:val="style0"/>
        <w:rPr/>
      </w:pPr>
      <w:r>
        <w:t xml:space="preserve">  · 物理意义：它没有提出新的数学方程，而是对现有量子力学形式体系进行了一次本体论的重新包装，宣称“粒子”不是点而是“云”。</w:t>
      </w:r>
    </w:p>
    <w:p w14:paraId="D8C51EE9">
      <w:pPr>
        <w:pStyle w:val="style0"/>
        <w:rPr/>
      </w:pPr>
    </w:p>
    <w:p w14:paraId="6267EE1F">
      <w:pPr>
        <w:pStyle w:val="style0"/>
        <w:rPr/>
      </w:pPr>
      <w:r>
        <w:t>6. 暗物质分布与星系旋转曲线</w:t>
      </w:r>
    </w:p>
    <w:p w14:paraId="B019B2E1">
      <w:pPr>
        <w:pStyle w:val="style0"/>
        <w:rPr/>
      </w:pPr>
    </w:p>
    <w:p w14:paraId="8D45161D">
      <w:pPr>
        <w:pStyle w:val="style0"/>
        <w:rPr/>
      </w:pPr>
      <w:r>
        <w:t>· 传统理论来源：</w:t>
      </w:r>
    </w:p>
    <w:p w14:paraId="8F234612">
      <w:pPr>
        <w:pStyle w:val="style0"/>
        <w:rPr/>
      </w:pPr>
      <w:r>
        <w:t xml:space="preserve">  1. 等温球模型/NFW模型：传统暗物质模型使用特定的密度分布函数 ρ(r) 来拟合旋转曲线。</w:t>
      </w:r>
    </w:p>
    <w:p w14:paraId="ECE04222">
      <w:pPr>
        <w:pStyle w:val="style0"/>
        <w:rPr/>
      </w:pPr>
      <w:r>
        <w:t xml:space="preserve">  2. 牛顿引力与圆周运动：v(r) = √(GM(r)/r)。</w:t>
      </w:r>
    </w:p>
    <w:p w14:paraId="4BF29021">
      <w:pPr>
        <w:pStyle w:val="style0"/>
        <w:rPr/>
      </w:pPr>
      <w:r>
        <w:t>· 文档中的重构与语义转换：</w:t>
      </w:r>
    </w:p>
    <w:p w14:paraId="F9953205">
      <w:pPr>
        <w:pStyle w:val="style0"/>
        <w:rPr/>
      </w:pPr>
      <w:r>
        <w:t xml:space="preserve">  · 选择了一个在数学上更简单的指数衰减模型 ρ_dm(r) = ρ₀ exp(-r/r₀) 来替代传统的暗物质晕模型。</w:t>
      </w:r>
    </w:p>
    <w:p w14:paraId="E8BB202A">
      <w:pPr>
        <w:pStyle w:val="style0"/>
        <w:rPr/>
      </w:pPr>
      <w:r>
        <w:t xml:space="preserve">  · 声称这个分布是“半成品有”的拓扑残余，其尺度 r₀ 理论上应与核心常数 (δ_e, S_c) 关联（尽管文档中的计算未能自洽）。</w:t>
      </w:r>
    </w:p>
    <w:p w14:paraId="5ACBE244">
      <w:pPr>
        <w:pStyle w:val="style0"/>
        <w:rPr/>
      </w:pPr>
      <w:r>
        <w:t xml:space="preserve">  · 物理意义：提供了一个替代性的唯象模型来解释旋转曲线，但其本质仍是引入一个不可见的质量成分，只是为其赋予了“半成品宇宙”的哲学解释。</w:t>
      </w:r>
    </w:p>
    <w:p w14:paraId="36C74994">
      <w:pPr>
        <w:pStyle w:val="style0"/>
        <w:rPr/>
      </w:pPr>
    </w:p>
    <w:p w14:paraId="24B728DA">
      <w:pPr>
        <w:pStyle w:val="style0"/>
        <w:rPr/>
      </w:pPr>
      <w:r>
        <w:t>---</w:t>
      </w:r>
    </w:p>
    <w:p w14:paraId="9B3BFFFB">
      <w:pPr>
        <w:pStyle w:val="style0"/>
        <w:rPr/>
      </w:pPr>
    </w:p>
    <w:p w14:paraId="AE50CA0D">
      <w:pPr>
        <w:pStyle w:val="style0"/>
        <w:rPr/>
      </w:pPr>
      <w:r>
        <w:t>总结：AI是如何“构建”这个模型的？</w:t>
      </w:r>
    </w:p>
    <w:p w14:paraId="B8108C50">
      <w:pPr>
        <w:pStyle w:val="style0"/>
        <w:rPr/>
      </w:pPr>
    </w:p>
    <w:p w14:paraId="7CCF4CDD">
      <w:pPr>
        <w:pStyle w:val="style0"/>
        <w:rPr/>
      </w:pPr>
      <w:r>
        <w:t>1. 识别与提取：从训练数据中识别出诸如朗之万方程、量纲分析、热力学熵、本征值问题、量子波动方程等经典数学模型。</w:t>
      </w:r>
    </w:p>
    <w:p w14:paraId="2EFA5B90">
      <w:pPr>
        <w:pStyle w:val="style0"/>
        <w:rPr/>
      </w:pPr>
      <w:r>
        <w:t>2. 语义转换与重新解释：将这些模型中的核心变量和参数进行大规模的重新定义和诠释，将其映射到一个全新的哲学框架（混沌场、有、无、衍生、筛选）中。</w:t>
      </w:r>
    </w:p>
    <w:p w14:paraId="52834AD5">
      <w:pPr>
        <w:pStyle w:val="style0"/>
        <w:rPr/>
      </w:pPr>
      <w:r>
        <w:t>3. 强制关联与组合：通过量纲分析和数学技巧，强行在不同的概念（如电子反常磁矩和临界熵）之间建立数学联系，以创造“无自由参数”的表象。</w:t>
      </w:r>
    </w:p>
    <w:p w14:paraId="54A72574">
      <w:pPr>
        <w:pStyle w:val="style0"/>
        <w:rPr/>
      </w:pPr>
      <w:r>
        <w:t>4. 包装与叙事：将所有这些都是构模块用一个宏大的、自洽的哲学叙事（从无到有，三元论）编织在一起，形成一个看似闭环的理论体系。</w:t>
      </w:r>
    </w:p>
    <w:p w14:paraId="60EAFDB5">
      <w:pPr>
        <w:pStyle w:val="style0"/>
        <w:rPr/>
      </w:pPr>
    </w:p>
    <w:p w14:paraId="309ADDE6">
      <w:pPr>
        <w:pStyle w:val="style0"/>
        <w:rPr/>
      </w:pPr>
      <w:r>
        <w:t>结论：这个“原始场理论”的数学模型，其真正的“创造性”不在于发明了新的数学，而在于对现有数学和物理概念进行了一次雄心勃勃的、系统性的重新诠释和语义网络的重构，并将其指向了现代物理学中一些最深刻的未解之谜（宇宙起源，量子本质，暗物质等）。它更像一个用数学语言写成的哲学思辨框架，其正确与否，最终依赖于其可证伪的预言（如μ子氢兰姆位移）是否被实验所证实。</w:t>
      </w:r>
    </w:p>
    <w:p w14:paraId="A0EAF80C">
      <w:pPr>
        <w:pStyle w:val="style0"/>
        <w:rPr/>
      </w:pPr>
    </w:p>
    <w:p w14:paraId="E7B11F02">
      <w:pPr>
        <w:pStyle w:val="style0"/>
        <w:rPr/>
      </w:pPr>
      <w:r>
        <w:t>---</w:t>
      </w:r>
    </w:p>
    <w:p w14:paraId="19ADE716">
      <w:pPr>
        <w:pStyle w:val="style0"/>
        <w:rPr/>
      </w:pPr>
    </w:p>
    <w:p w14:paraId="44CB8C17">
      <w:pPr>
        <w:pStyle w:val="style0"/>
        <w:rPr/>
      </w:pPr>
      <w:r>
        <w:t>需要声明的参考文献（推断性）</w:t>
      </w:r>
    </w:p>
    <w:p w14:paraId="2FC0A265">
      <w:pPr>
        <w:pStyle w:val="style0"/>
        <w:rPr/>
      </w:pPr>
    </w:p>
    <w:p w14:paraId="03F343F6">
      <w:pPr>
        <w:pStyle w:val="style0"/>
        <w:rPr/>
      </w:pPr>
      <w:r>
        <w:t>由于文档本身未提供详细引用，以下是根据模型内容推断的可能来源，在正式学术写作中必须补全：</w:t>
      </w:r>
    </w:p>
    <w:p w14:paraId="FB7A123A">
      <w:pPr>
        <w:pStyle w:val="style0"/>
        <w:rPr/>
      </w:pPr>
    </w:p>
    <w:p w14:paraId="C91D640A">
      <w:pPr>
        <w:pStyle w:val="style0"/>
        <w:rPr/>
      </w:pPr>
      <w:r>
        <w:t>1. CODATA 2018：用于电子反常磁矩、精细结构常数、普朗克常数等基本物理常数的数值。</w:t>
      </w:r>
    </w:p>
    <w:p w14:paraId="21CC5E12">
      <w:pPr>
        <w:pStyle w:val="style0"/>
        <w:rPr/>
      </w:pPr>
      <w:r>
        <w:t xml:space="preserve">   · 可能的引用格式: Tiesinga, E., et al. (2021). The CODATA 2018 values of h, e, k, and NA for the revision of the SI. Metrologia, 58(2), 023001.</w:t>
      </w:r>
    </w:p>
    <w:p w14:paraId="79158DE3">
      <w:pPr>
        <w:pStyle w:val="style0"/>
        <w:rPr/>
      </w:pPr>
      <w:r>
        <w:t>2. 朗之万方程：</w:t>
      </w:r>
    </w:p>
    <w:p w14:paraId="D39E8DFF">
      <w:pPr>
        <w:pStyle w:val="style0"/>
        <w:rPr/>
      </w:pPr>
      <w:r>
        <w:t xml:space="preserve">   · 可能的引用来源: Langevin, P. (1908). Sur la théorie du mouvement brownien. Comptes Rendus, 146, 530-533.（历史文献）；或现代统计物理教科书，如 Pathria, R. K., &amp; Beale, P. D. (2011). Statistical Mechanics.</w:t>
      </w:r>
    </w:p>
    <w:p w14:paraId="AB124D83">
      <w:pPr>
        <w:pStyle w:val="style0"/>
        <w:rPr/>
      </w:pPr>
      <w:r>
        <w:t>3. 克莱因-戈登方程：</w:t>
      </w:r>
    </w:p>
    <w:p w14:paraId="E9574AB2">
      <w:pPr>
        <w:pStyle w:val="style0"/>
        <w:rPr/>
      </w:pPr>
      <w:r>
        <w:t xml:space="preserve">   · 可能的引用来源: Klein, O. (1926). Quantentheorie und fünfdimensionale Relativitätstheorie. Zeitschrift für Physik, 37(12), 895-906. / Gordon, W. (1926). Der Comptoneffekt nach der Schrödingerschen Theorie. Zeitschrift für Physik, 40(1-2), 117-133.</w:t>
      </w:r>
    </w:p>
    <w:p w14:paraId="F79674CA">
      <w:pPr>
        <w:pStyle w:val="style0"/>
        <w:rPr/>
      </w:pPr>
      <w:r>
        <w:t>4. 量子纠缠与贝尔不等式：</w:t>
      </w:r>
    </w:p>
    <w:p w14:paraId="7D1EC584">
      <w:pPr>
        <w:pStyle w:val="style0"/>
        <w:rPr/>
      </w:pPr>
      <w:r>
        <w:t xml:space="preserve">   · 可能的引用来源: Bell, J. S. (1964). On the Einstein Podolsky Rosen paradox. Physics Physique Fizika, 1(3), 195-200. / Clauser, J. F., Horne, M. A., Shimony, A., &amp; Holt, R. A. (1969). Proposed experiment to test local hidden-variable theories. Physical Review Letters, 23(15), 880-884.</w:t>
      </w:r>
    </w:p>
    <w:p w14:paraId="D1B9EFF3">
      <w:pPr>
        <w:pStyle w:val="style0"/>
        <w:rPr/>
      </w:pPr>
      <w:r>
        <w:t>5. 水星近日点进动：</w:t>
      </w:r>
    </w:p>
    <w:p w14:paraId="B11353A4">
      <w:pPr>
        <w:pStyle w:val="style0"/>
        <w:rPr/>
      </w:pPr>
      <w:r>
        <w:t xml:space="preserve">   · 可能的引用来源: 广义相对论的标准结果，见于任何教科书，如 Weinberg, S. (1972). Gravitation and Cosmology: Principles and Applications of the General Theory of Relativity.</w:t>
      </w:r>
    </w:p>
    <w:p w14:paraId="420174F8">
      <w:pPr>
        <w:pStyle w:val="style0"/>
        <w:rPr/>
      </w:pPr>
      <w:r>
        <w:t>6. Planck卫星数据：</w:t>
      </w:r>
    </w:p>
    <w:p w14:paraId="6E660441">
      <w:pPr>
        <w:pStyle w:val="style0"/>
        <w:rPr/>
      </w:pPr>
      <w:r>
        <w:t xml:space="preserve">   · 可能的引用来源: Aghanim, N., et al. (Planck Collaboration). (2020). Planck 2018 results. VI. Cosmological parameters. Astronomy &amp; Astrophysics, 641, A6.</w:t>
      </w:r>
    </w:p>
    <w:p w14:paraId="1483A513">
      <w:pPr>
        <w:pStyle w:val="style0"/>
        <w:rPr/>
      </w:pPr>
      <w:r>
        <w:t>7. μ子氢兰姆位移QED计算：</w:t>
      </w:r>
    </w:p>
    <w:p w14:paraId="C8B7E7A0">
      <w:pPr>
        <w:pStyle w:val="style0"/>
        <w:rPr/>
      </w:pPr>
      <w:r>
        <w:t xml:space="preserve">   · 文档中提及但未引用的“XX团队2020年PRL论文”需要根据实际文献补充，例如: Antognini, A., et al. (2020). ...（需要查找该领域最新精确计算论文）。</w:t>
      </w:r>
    </w:p>
    <w:p w14:paraId="E5E2699D">
      <w:pPr>
        <w:pStyle w:val="style0"/>
        <w:rPr/>
      </w:pPr>
    </w:p>
    <w:p w14:paraId="435BEEA8">
      <w:pPr>
        <w:pStyle w:val="style0"/>
        <w:rPr/>
      </w:pPr>
      <w:r>
        <w:t>重要声明：以上参考文献列表是基于模型内容的合理推断，旨在说明这些概念的已知来源。在严肃的学术工作中，必须追溯并直接引用所使用的原始文献，而非依赖此推断列表。</w:t>
      </w:r>
    </w:p>
    <w:p w14:paraId="D61D3D6E">
      <w:pPr>
        <w:pStyle w:val="style0"/>
        <w:rPr/>
      </w:pPr>
    </w:p>
    <w:p w14:paraId="9DC845A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理论内部推导溯源</w:t>
      </w:r>
    </w:p>
    <w:p w14:paraId="F5AD54C6">
      <w:pPr>
        <w:pStyle w:val="style0"/>
        <w:rPr>
          <w:lang w:val="en-US"/>
        </w:rPr>
      </w:pPr>
      <w:r>
        <w:rPr>
          <w:lang w:val="en-US"/>
        </w:rPr>
        <w:t>以下是根据您提供的文档内容《原始场理论三元论版001.docx》整理的数学模型溯源及参考文献声明。内容基于文档中明确提到的数学公式、物理模型及其描述，不虚构任何外部参考文献。所有模型和公式均源自文档内部推导，参考文献仅包括文档中引用的实验数据（如CODATA 2018）和标准物理常数。格式设计为纯文本，可直接复制粘贴到WPS文档中而不出错。</w:t>
      </w:r>
    </w:p>
    <w:p w14:paraId="9B7994DF">
      <w:pPr>
        <w:pStyle w:val="style0"/>
        <w:rPr/>
      </w:pPr>
    </w:p>
    <w:p w14:paraId="6BE7039A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16FC7831">
      <w:pPr>
        <w:pStyle w:val="style0"/>
        <w:rPr/>
      </w:pPr>
    </w:p>
    <w:p w14:paraId="DA7A47E4">
      <w:pPr>
        <w:pStyle w:val="style0"/>
        <w:rPr>
          <w:lang w:val="en-US"/>
        </w:rPr>
      </w:pPr>
      <w:r>
        <w:rPr>
          <w:lang w:val="en-US"/>
        </w:rPr>
        <w:t>原始场理论数学模型溯源</w:t>
      </w:r>
    </w:p>
    <w:p w14:paraId="E462DEE7">
      <w:pPr>
        <w:pStyle w:val="style0"/>
        <w:rPr/>
      </w:pPr>
    </w:p>
    <w:p w14:paraId="55263BBA">
      <w:pPr>
        <w:pStyle w:val="style0"/>
        <w:rPr>
          <w:lang w:val="en-US"/>
        </w:rPr>
      </w:pPr>
      <w:r>
        <w:rPr>
          <w:lang w:val="en-US"/>
        </w:rPr>
        <w:t>1. 多乐衍生方程（DDE）</w:t>
      </w:r>
    </w:p>
    <w:p w14:paraId="946E5C43">
      <w:pPr>
        <w:pStyle w:val="style0"/>
        <w:rPr/>
      </w:pPr>
    </w:p>
    <w:p w14:paraId="E7D8AA24">
      <w:pPr>
        <w:pStyle w:val="style0"/>
        <w:rPr>
          <w:lang w:val="en-US"/>
        </w:rPr>
      </w:pPr>
      <w:r>
        <w:rPr>
          <w:lang w:val="en-US"/>
        </w:rPr>
        <w:t>· 数学形式：</w:t>
      </w:r>
    </w:p>
    <w:p w14:paraId="387B09EC">
      <w:pPr>
        <w:pStyle w:val="style0"/>
        <w:rPr>
          <w:lang w:val="en-US"/>
        </w:rPr>
      </w:pPr>
      <w:r>
        <w:rPr>
          <w:lang w:val="en-US"/>
        </w:rPr>
        <w:t xml:space="preserve">  \frac{d\mathcal{N}}{dt} = -\gamma \mathcal{N} + \sigma_{\text{fluct}}</w:t>
      </w:r>
    </w:p>
    <w:p w14:paraId="0F84D165">
      <w:pPr>
        <w:pStyle w:val="style0"/>
        <w:rPr>
          <w:lang w:val="en-US"/>
        </w:rPr>
      </w:pPr>
      <w:r>
        <w:rPr>
          <w:lang w:val="en-US"/>
        </w:rPr>
        <w:t>· 来源：文档第2.2节“公设一（混沌场衍生公设）”。</w:t>
      </w:r>
    </w:p>
    <w:p w14:paraId="07FAAD89">
      <w:pPr>
        <w:pStyle w:val="style0"/>
        <w:rPr>
          <w:lang w:val="en-US"/>
        </w:rPr>
      </w:pPr>
      <w:r>
        <w:rPr>
          <w:lang w:val="en-US"/>
        </w:rPr>
        <w:t>· 原描述：该方程描述混沌场中潜在衍生倾向强度 \mathcal{N} 随时间的变化，其中 \gamma 为湮灭系数，\sigma_{\text{fluct}} 为随机涨落项（服从高斯分布）。</w:t>
      </w:r>
    </w:p>
    <w:p w14:paraId="B490752A">
      <w:pPr>
        <w:pStyle w:val="style0"/>
        <w:rPr>
          <w:lang w:val="en-US"/>
        </w:rPr>
      </w:pPr>
      <w:r>
        <w:rPr>
          <w:lang w:val="en-US"/>
        </w:rPr>
        <w:t>· 物理意义：表征混沌场内禀不稳定性，触发“有”的衍生事件。当 \mathcal{N} &gt; \mathcal{N}_{\text{crit}} 时，衍生发生。</w:t>
      </w:r>
    </w:p>
    <w:p w14:paraId="DD7AAC51">
      <w:pPr>
        <w:pStyle w:val="style0"/>
        <w:rPr/>
      </w:pPr>
    </w:p>
    <w:p w14:paraId="CB3EAA87">
      <w:pPr>
        <w:pStyle w:val="style0"/>
        <w:rPr>
          <w:lang w:val="en-US"/>
        </w:rPr>
      </w:pPr>
      <w:r>
        <w:rPr>
          <w:lang w:val="en-US"/>
        </w:rPr>
        <w:t>2. 原始场映射公设</w:t>
      </w:r>
    </w:p>
    <w:p w14:paraId="532B2C0C">
      <w:pPr>
        <w:pStyle w:val="style0"/>
        <w:rPr/>
      </w:pPr>
    </w:p>
    <w:p w14:paraId="8B0F8065">
      <w:pPr>
        <w:pStyle w:val="style0"/>
        <w:rPr>
          <w:lang w:val="en-US"/>
        </w:rPr>
      </w:pPr>
      <w:r>
        <w:rPr>
          <w:lang w:val="en-US"/>
        </w:rPr>
        <w:t>· 数学形式：</w:t>
      </w:r>
    </w:p>
    <w:p w14:paraId="F186665D">
      <w:pPr>
        <w:pStyle w:val="style0"/>
        <w:rPr>
          <w:lang w:val="en-US"/>
        </w:rPr>
      </w:pPr>
      <w:r>
        <w:rPr>
          <w:lang w:val="en-US"/>
        </w:rPr>
        <w:t xml:space="preserve">  · 能量密度： u = \frac{\hbar c}{L_P^4} \mathcal{N}^{1/2}</w:t>
      </w:r>
    </w:p>
    <w:p w14:paraId="ABAD11C5">
      <w:pPr>
        <w:pStyle w:val="style0"/>
        <w:rPr>
          <w:lang w:val="en-US"/>
        </w:rPr>
      </w:pPr>
      <w:r>
        <w:rPr>
          <w:lang w:val="en-US"/>
        </w:rPr>
        <w:t xml:space="preserve">  · 特征长度： L = \frac{L_P}{\mathcal{N}^{1/3}}</w:t>
      </w:r>
    </w:p>
    <w:p w14:paraId="043FA418">
      <w:pPr>
        <w:pStyle w:val="style0"/>
        <w:rPr>
          <w:lang w:val="en-US"/>
        </w:rPr>
      </w:pPr>
      <w:r>
        <w:rPr>
          <w:lang w:val="en-US"/>
        </w:rPr>
        <w:t>· 来源：文档第2.2节“公设二（原始场映射公设）”。</w:t>
      </w:r>
    </w:p>
    <w:p w14:paraId="004FB2FA">
      <w:pPr>
        <w:pStyle w:val="style0"/>
        <w:rPr>
          <w:lang w:val="en-US"/>
        </w:rPr>
      </w:pPr>
      <w:r>
        <w:rPr>
          <w:lang w:val="en-US"/>
        </w:rPr>
        <w:t>· 原描述：通过普朗克长度 L_P 和约化普朗克常数 \hbar、光速 c 等常数，将“有”的基元数密度 \mathcal{N} 映射为可观测物理量。</w:t>
      </w:r>
    </w:p>
    <w:p w14:paraId="0FAA822D">
      <w:pPr>
        <w:pStyle w:val="style0"/>
        <w:rPr>
          <w:lang w:val="en-US"/>
        </w:rPr>
      </w:pPr>
      <w:r>
        <w:rPr>
          <w:lang w:val="en-US"/>
        </w:rPr>
        <w:t>· 物理意义：定义“有”的基元如何通过激发原始场关联能量密度和空间尺度，体现原始场的“画布效应”。</w:t>
      </w:r>
    </w:p>
    <w:p w14:paraId="8FAD2688">
      <w:pPr>
        <w:pStyle w:val="style0"/>
        <w:rPr/>
      </w:pPr>
    </w:p>
    <w:p w14:paraId="0688B111">
      <w:pPr>
        <w:pStyle w:val="style0"/>
        <w:rPr>
          <w:lang w:val="en-US"/>
        </w:rPr>
      </w:pPr>
      <w:r>
        <w:rPr>
          <w:lang w:val="en-US"/>
        </w:rPr>
        <w:t>3. 响应函数公设</w:t>
      </w:r>
    </w:p>
    <w:p w14:paraId="B8C42EA7">
      <w:pPr>
        <w:pStyle w:val="style0"/>
        <w:rPr/>
      </w:pPr>
    </w:p>
    <w:p w14:paraId="2F167807">
      <w:pPr>
        <w:pStyle w:val="style0"/>
        <w:rPr>
          <w:lang w:val="en-US"/>
        </w:rPr>
      </w:pPr>
      <w:r>
        <w:rPr>
          <w:lang w:val="en-US"/>
        </w:rPr>
        <w:t>· 数学形式：</w:t>
      </w:r>
    </w:p>
    <w:p w14:paraId="4DE91485">
      <w:pPr>
        <w:pStyle w:val="style0"/>
        <w:rPr>
          <w:lang w:val="en-US"/>
        </w:rPr>
      </w:pPr>
      <w:r>
        <w:rPr>
          <w:lang w:val="en-US"/>
        </w:rPr>
        <w:t xml:space="preserve">  O = R[\Psi, C; \eta, \delta_e, S_c]</w:t>
      </w:r>
    </w:p>
    <w:p w14:paraId="18D1957C">
      <w:pPr>
        <w:pStyle w:val="style0"/>
        <w:rPr>
          <w:lang w:val="en-US"/>
        </w:rPr>
      </w:pPr>
      <w:r>
        <w:rPr>
          <w:lang w:val="en-US"/>
        </w:rPr>
        <w:t xml:space="preserve">  近似形式：</w:t>
      </w:r>
    </w:p>
    <w:p w14:paraId="52CD7690">
      <w:pPr>
        <w:pStyle w:val="style0"/>
        <w:rPr>
          <w:lang w:val="en-US"/>
        </w:rPr>
      </w:pPr>
      <w:r>
        <w:rPr>
          <w:lang w:val="en-US"/>
        </w:rPr>
        <w:t xml:space="preserve">  R[\Psi, C](x) = \int K(x, x') \Psi(x') C(x') d^3x'</w:t>
      </w:r>
    </w:p>
    <w:p w14:paraId="3E8CBD74">
      <w:pPr>
        <w:pStyle w:val="style0"/>
        <w:rPr>
          <w:lang w:val="en-US"/>
        </w:rPr>
      </w:pPr>
      <w:r>
        <w:rPr>
          <w:lang w:val="en-US"/>
        </w:rPr>
        <w:t>· 来源：文档第2.2节“公设三（响应函数公设）”。</w:t>
      </w:r>
    </w:p>
    <w:p w14:paraId="A237F95A">
      <w:pPr>
        <w:pStyle w:val="style0"/>
        <w:rPr>
          <w:lang w:val="en-US"/>
        </w:rPr>
      </w:pPr>
      <w:r>
        <w:rPr>
          <w:lang w:val="en-US"/>
        </w:rPr>
        <w:t>· 原描述：描述混沌场 C 对稳定结构 \Psi 的响应输出 O，核函数 K 的量纲由输出类型决定。</w:t>
      </w:r>
    </w:p>
    <w:p w14:paraId="3D0A3EB9">
      <w:pPr>
        <w:pStyle w:val="style0"/>
        <w:rPr>
          <w:lang w:val="en-US"/>
        </w:rPr>
      </w:pPr>
      <w:r>
        <w:rPr>
          <w:lang w:val="en-US"/>
        </w:rPr>
        <w:t>· 物理意义：统一刻画混沌场与“有”的相互作用，为衍生机制提供数学框架。</w:t>
      </w:r>
    </w:p>
    <w:p w14:paraId="4603EA8A">
      <w:pPr>
        <w:pStyle w:val="style0"/>
        <w:rPr/>
      </w:pPr>
    </w:p>
    <w:p w14:paraId="9419E4BA">
      <w:pPr>
        <w:pStyle w:val="style0"/>
        <w:rPr>
          <w:lang w:val="en-US"/>
        </w:rPr>
      </w:pPr>
      <w:r>
        <w:rPr>
          <w:lang w:val="en-US"/>
        </w:rPr>
        <w:t>4. 维度响应算符</w:t>
      </w:r>
    </w:p>
    <w:p w14:paraId="C52D4891">
      <w:pPr>
        <w:pStyle w:val="style0"/>
        <w:rPr/>
      </w:pPr>
    </w:p>
    <w:p w14:paraId="471E7609">
      <w:pPr>
        <w:pStyle w:val="style0"/>
        <w:rPr>
          <w:lang w:val="en-US"/>
        </w:rPr>
      </w:pPr>
      <w:r>
        <w:rPr>
          <w:lang w:val="en-US"/>
        </w:rPr>
        <w:t>· 数学形式：</w:t>
      </w:r>
    </w:p>
    <w:p w14:paraId="95F03A94">
      <w:pPr>
        <w:pStyle w:val="style0"/>
        <w:rPr>
          <w:lang w:val="en-US"/>
        </w:rPr>
      </w:pPr>
      <w:r>
        <w:rPr>
          <w:lang w:val="en-US"/>
        </w:rPr>
        <w:t xml:space="preserve">  D_d[\Psi] \equiv -\nabla^2_d \Psi + \kappa_d (\delta_e S_c) \Psi</w:t>
      </w:r>
    </w:p>
    <w:p w14:paraId="8A141E8E">
      <w:pPr>
        <w:pStyle w:val="style0"/>
        <w:rPr>
          <w:lang w:val="en-US"/>
        </w:rPr>
      </w:pPr>
      <w:r>
        <w:rPr>
          <w:lang w:val="en-US"/>
        </w:rPr>
        <w:t>· 来源：文档第2.2节“公设四（维度响应公设）”。</w:t>
      </w:r>
    </w:p>
    <w:p w14:paraId="F31CB24C">
      <w:pPr>
        <w:pStyle w:val="style0"/>
        <w:rPr>
          <w:lang w:val="en-US"/>
        </w:rPr>
      </w:pPr>
      <w:r>
        <w:rPr>
          <w:lang w:val="en-US"/>
        </w:rPr>
        <w:t>· 原描述：算符 D_d 的本征方程用于确定真实空间维度 d，其中 \nabla^2_d 为 d 维拉普拉斯算子。</w:t>
      </w:r>
    </w:p>
    <w:p w14:paraId="83D3D966">
      <w:pPr>
        <w:pStyle w:val="style0"/>
        <w:rPr>
          <w:lang w:val="en-US"/>
        </w:rPr>
      </w:pPr>
      <w:r>
        <w:rPr>
          <w:lang w:val="en-US"/>
        </w:rPr>
        <w:t>· 物理意义：解释为何三维空间是衍生筛选中的“幸存者”，其他维度因不稳定而湮灭。</w:t>
      </w:r>
    </w:p>
    <w:p w14:paraId="65707637">
      <w:pPr>
        <w:pStyle w:val="style0"/>
        <w:rPr/>
      </w:pPr>
    </w:p>
    <w:p w14:paraId="29D36C47">
      <w:pPr>
        <w:pStyle w:val="style0"/>
        <w:rPr>
          <w:lang w:val="en-US"/>
        </w:rPr>
      </w:pPr>
      <w:r>
        <w:rPr>
          <w:lang w:val="en-US"/>
        </w:rPr>
        <w:t>5. 拓扑筛选公设（多乐判据，TESC）</w:t>
      </w:r>
    </w:p>
    <w:p w14:paraId="1900DCE6">
      <w:pPr>
        <w:pStyle w:val="style0"/>
        <w:rPr/>
      </w:pPr>
    </w:p>
    <w:p w14:paraId="14358CA7">
      <w:pPr>
        <w:pStyle w:val="style0"/>
        <w:rPr>
          <w:lang w:val="en-US"/>
        </w:rPr>
      </w:pPr>
      <w:r>
        <w:rPr>
          <w:lang w:val="en-US"/>
        </w:rPr>
        <w:t>· 数学形式：</w:t>
      </w:r>
    </w:p>
    <w:p w14:paraId="E7BB0846">
      <w:pPr>
        <w:pStyle w:val="style0"/>
        <w:rPr>
          <w:lang w:val="en-US"/>
        </w:rPr>
      </w:pPr>
      <w:r>
        <w:rPr>
          <w:lang w:val="en-US"/>
        </w:rPr>
        <w:t xml:space="preserve">  · 拓扑熵： S_{\text{topo}} \equiv \ln \Omega</w:t>
      </w:r>
    </w:p>
    <w:p w14:paraId="358520A8">
      <w:pPr>
        <w:pStyle w:val="style0"/>
        <w:rPr>
          <w:lang w:val="en-US"/>
        </w:rPr>
      </w:pPr>
      <w:r>
        <w:rPr>
          <w:lang w:val="en-US"/>
        </w:rPr>
        <w:t xml:space="preserve">  · 临界条件： S_{\text{topo}} \geq S_c</w:t>
      </w:r>
    </w:p>
    <w:p w14:paraId="8595F39C">
      <w:pPr>
        <w:pStyle w:val="style0"/>
        <w:rPr>
          <w:lang w:val="en-US"/>
        </w:rPr>
      </w:pPr>
      <w:r>
        <w:rPr>
          <w:lang w:val="en-US"/>
        </w:rPr>
        <w:t>· 来源：文档第2.2节“公设五（拓扑筛选公设）”。</w:t>
      </w:r>
    </w:p>
    <w:p w14:paraId="514D433C">
      <w:pPr>
        <w:pStyle w:val="style0"/>
        <w:rPr>
          <w:lang w:val="en-US"/>
        </w:rPr>
      </w:pPr>
      <w:r>
        <w:rPr>
          <w:lang w:val="en-US"/>
        </w:rPr>
        <w:t>· 原描述：S_c 由电子反常磁矩 a_e 唯一确定，推导公式为 \eta = a_e = \delta_e \cdot S_c，其中 \delta_e = \frac{1}{2\pi\alpha} - 1。</w:t>
      </w:r>
    </w:p>
    <w:p w14:paraId="04CA26B2">
      <w:pPr>
        <w:pStyle w:val="style0"/>
        <w:rPr>
          <w:lang w:val="en-US"/>
        </w:rPr>
      </w:pPr>
      <w:r>
        <w:rPr>
          <w:lang w:val="en-US"/>
        </w:rPr>
        <w:t>· 物理意义：筛选稳定“有”的结构，失败衍生回归混沌场，半成品对应暗物质。</w:t>
      </w:r>
    </w:p>
    <w:p w14:paraId="9E8A4FD3">
      <w:pPr>
        <w:pStyle w:val="style0"/>
        <w:rPr/>
      </w:pPr>
    </w:p>
    <w:p w14:paraId="5E2B1A17">
      <w:pPr>
        <w:pStyle w:val="style0"/>
        <w:rPr>
          <w:lang w:val="en-US"/>
        </w:rPr>
      </w:pPr>
      <w:r>
        <w:rPr>
          <w:lang w:val="en-US"/>
        </w:rPr>
        <w:t>6. 宏观退化公设</w:t>
      </w:r>
    </w:p>
    <w:p w14:paraId="12D4597D">
      <w:pPr>
        <w:pStyle w:val="style0"/>
        <w:rPr/>
      </w:pPr>
    </w:p>
    <w:p w14:paraId="9740A7CA">
      <w:pPr>
        <w:pStyle w:val="style0"/>
        <w:rPr>
          <w:lang w:val="en-US"/>
        </w:rPr>
      </w:pPr>
      <w:r>
        <w:rPr>
          <w:lang w:val="en-US"/>
        </w:rPr>
        <w:t>· 数学形式：</w:t>
      </w:r>
    </w:p>
    <w:p w14:paraId="A6C24C38">
      <w:pPr>
        <w:pStyle w:val="style0"/>
        <w:rPr>
          <w:lang w:val="en-US"/>
        </w:rPr>
      </w:pPr>
      <w:r>
        <w:rPr>
          <w:lang w:val="en-US"/>
        </w:rPr>
        <w:t xml:space="preserve">  · 牛顿引力退化： \lim_{\mathcal{N} \to 0} \nabla^2 \phi = 4\pi G \rho</w:t>
      </w:r>
    </w:p>
    <w:p w14:paraId="3C7AF0F4">
      <w:pPr>
        <w:pStyle w:val="style0"/>
        <w:rPr>
          <w:lang w:val="en-US"/>
        </w:rPr>
      </w:pPr>
      <w:r>
        <w:rPr>
          <w:lang w:val="en-US"/>
        </w:rPr>
        <w:t xml:space="preserve">  · 量子力学退化： \lim_{\hbar \to 0} i\hbar \frac{\partial \psi}{\partial t} = -\frac{\hbar^2}{2m} \nabla^2 \psi + V \psi</w:t>
      </w:r>
    </w:p>
    <w:p w14:paraId="14935AEC">
      <w:pPr>
        <w:pStyle w:val="style0"/>
        <w:rPr>
          <w:lang w:val="en-US"/>
        </w:rPr>
      </w:pPr>
      <w:r>
        <w:rPr>
          <w:lang w:val="en-US"/>
        </w:rPr>
        <w:t>· 来源：文档第2.2节“公设六（宏观退化公设）”。</w:t>
      </w:r>
    </w:p>
    <w:p w14:paraId="E49986E6">
      <w:pPr>
        <w:pStyle w:val="style0"/>
        <w:rPr>
          <w:lang w:val="en-US"/>
        </w:rPr>
      </w:pPr>
      <w:r>
        <w:rPr>
          <w:lang w:val="en-US"/>
        </w:rPr>
        <w:t>· 原描述：在经典或宏观极限下，理论退化为牛顿引力和薛定谔方程。</w:t>
      </w:r>
    </w:p>
    <w:p w14:paraId="D458A99D">
      <w:pPr>
        <w:pStyle w:val="style0"/>
        <w:rPr>
          <w:lang w:val="en-US"/>
        </w:rPr>
      </w:pPr>
      <w:r>
        <w:rPr>
          <w:lang w:val="en-US"/>
        </w:rPr>
        <w:t>· 物理意义：确保与传统物理理论的兼容性。</w:t>
      </w:r>
    </w:p>
    <w:p w14:paraId="BA3C3242">
      <w:pPr>
        <w:pStyle w:val="style0"/>
        <w:rPr/>
      </w:pPr>
    </w:p>
    <w:p w14:paraId="1EB37076">
      <w:pPr>
        <w:pStyle w:val="style0"/>
        <w:rPr>
          <w:lang w:val="en-US"/>
        </w:rPr>
      </w:pPr>
      <w:r>
        <w:rPr>
          <w:lang w:val="en-US"/>
        </w:rPr>
        <w:t>7. 电子反常磁矩锚定</w:t>
      </w:r>
    </w:p>
    <w:p w14:paraId="E49434D6">
      <w:pPr>
        <w:pStyle w:val="style0"/>
        <w:rPr/>
      </w:pPr>
    </w:p>
    <w:p w14:paraId="12FB5959">
      <w:pPr>
        <w:pStyle w:val="style0"/>
        <w:rPr>
          <w:lang w:val="en-US"/>
        </w:rPr>
      </w:pPr>
      <w:r>
        <w:rPr>
          <w:lang w:val="en-US"/>
        </w:rPr>
        <w:t>· 数学形式：</w:t>
      </w:r>
    </w:p>
    <w:p w14:paraId="D412296C">
      <w:pPr>
        <w:pStyle w:val="style0"/>
        <w:rPr>
          <w:lang w:val="en-US"/>
        </w:rPr>
      </w:pPr>
      <w:r>
        <w:rPr>
          <w:lang w:val="en-US"/>
        </w:rPr>
        <w:t xml:space="preserve">  a_e = 0.00115965218128, \quad \delta_e = \frac{1}{2\pi\alpha} - 1, \quad S_c = \frac{a_e}{\delta_e} \approx 269.005</w:t>
      </w:r>
    </w:p>
    <w:p w14:paraId="884223D0">
      <w:pPr>
        <w:pStyle w:val="style0"/>
        <w:rPr>
          <w:lang w:val="en-US"/>
        </w:rPr>
      </w:pPr>
      <w:r>
        <w:rPr>
          <w:lang w:val="en-US"/>
        </w:rPr>
        <w:t>· 来源：文档第2.4节“参数定标与可证伪预言”及第3.2节“理论锚点”。</w:t>
      </w:r>
    </w:p>
    <w:p w14:paraId="57203499">
      <w:pPr>
        <w:pStyle w:val="style0"/>
        <w:rPr>
          <w:lang w:val="en-US"/>
        </w:rPr>
      </w:pPr>
      <w:r>
        <w:rPr>
          <w:lang w:val="en-US"/>
        </w:rPr>
        <w:t>· 原描述：以电子反常磁矩 a_e（CODATA 2018）为唯一天然输入，推导临界拓扑熵 S_c。</w:t>
      </w:r>
    </w:p>
    <w:p w14:paraId="94DAE900">
      <w:pPr>
        <w:pStyle w:val="style0"/>
        <w:rPr>
          <w:lang w:val="en-US"/>
        </w:rPr>
      </w:pPr>
      <w:r>
        <w:rPr>
          <w:lang w:val="en-US"/>
        </w:rPr>
        <w:t>· 物理意义：提供理论常数体系的基准，无自由参数。</w:t>
      </w:r>
    </w:p>
    <w:p w14:paraId="AA491E68">
      <w:pPr>
        <w:pStyle w:val="style0"/>
        <w:rPr/>
      </w:pPr>
    </w:p>
    <w:p w14:paraId="2A3A91AA">
      <w:pPr>
        <w:pStyle w:val="style0"/>
        <w:rPr>
          <w:lang w:val="en-US"/>
        </w:rPr>
      </w:pPr>
      <w:r>
        <w:rPr>
          <w:lang w:val="en-US"/>
        </w:rPr>
        <w:t>8. 精细结构常数 \alpha 关联</w:t>
      </w:r>
    </w:p>
    <w:p w14:paraId="57136AC7">
      <w:pPr>
        <w:pStyle w:val="style0"/>
        <w:rPr/>
      </w:pPr>
    </w:p>
    <w:p w14:paraId="8590BB02">
      <w:pPr>
        <w:pStyle w:val="style0"/>
        <w:rPr>
          <w:lang w:val="en-US"/>
        </w:rPr>
      </w:pPr>
      <w:r>
        <w:rPr>
          <w:lang w:val="en-US"/>
        </w:rPr>
        <w:t>· 数学形式：</w:t>
      </w:r>
    </w:p>
    <w:p w14:paraId="CD7D4B07">
      <w:pPr>
        <w:pStyle w:val="style0"/>
        <w:rPr>
          <w:lang w:val="en-US"/>
        </w:rPr>
      </w:pPr>
      <w:r>
        <w:rPr>
          <w:lang w:val="en-US"/>
        </w:rPr>
        <w:t xml:space="preserve">  \alpha = \frac{2\pi r_e}{\lambda_e} \approx \frac{1}{137.035999084}</w:t>
      </w:r>
    </w:p>
    <w:p w14:paraId="456AE169">
      <w:pPr>
        <w:pStyle w:val="style0"/>
        <w:rPr>
          <w:lang w:val="en-US"/>
        </w:rPr>
      </w:pPr>
      <w:r>
        <w:rPr>
          <w:lang w:val="en-US"/>
        </w:rPr>
        <w:t>· 来源：文档第3.3节“精细结构常数 \alpha 的关联与验证”。</w:t>
      </w:r>
    </w:p>
    <w:p w14:paraId="0B859A03">
      <w:pPr>
        <w:pStyle w:val="style0"/>
        <w:rPr>
          <w:lang w:val="en-US"/>
        </w:rPr>
      </w:pPr>
      <w:r>
        <w:rPr>
          <w:lang w:val="en-US"/>
        </w:rPr>
        <w:t>· 原描述：通过电子经典半径 r_e 和康普顿波长 \lambda_e 推导 \alpha，与CODATA值高度吻合。</w:t>
      </w:r>
    </w:p>
    <w:p w14:paraId="1DD2487F">
      <w:pPr>
        <w:pStyle w:val="style0"/>
        <w:rPr>
          <w:lang w:val="en-US"/>
        </w:rPr>
      </w:pPr>
      <w:r>
        <w:rPr>
          <w:lang w:val="en-US"/>
        </w:rPr>
        <w:t>· 物理意义：表明 \alpha 非独立自由参数，而是由原始场映射涌现。</w:t>
      </w:r>
    </w:p>
    <w:p w14:paraId="6CF3283F">
      <w:pPr>
        <w:pStyle w:val="style0"/>
        <w:rPr/>
      </w:pPr>
    </w:p>
    <w:p w14:paraId="FAF435C2">
      <w:pPr>
        <w:pStyle w:val="style0"/>
        <w:rPr>
          <w:lang w:val="en-US"/>
        </w:rPr>
      </w:pPr>
      <w:r>
        <w:rPr>
          <w:lang w:val="en-US"/>
        </w:rPr>
        <w:t>9. 哈勃常数 H_0 推导</w:t>
      </w:r>
    </w:p>
    <w:p w14:paraId="0C6DB9CE">
      <w:pPr>
        <w:pStyle w:val="style0"/>
        <w:rPr/>
      </w:pPr>
    </w:p>
    <w:p w14:paraId="3CCFB416">
      <w:pPr>
        <w:pStyle w:val="style0"/>
        <w:rPr>
          <w:lang w:val="en-US"/>
        </w:rPr>
      </w:pPr>
      <w:r>
        <w:rPr>
          <w:lang w:val="en-US"/>
        </w:rPr>
        <w:t>· 数学形式：</w:t>
      </w:r>
    </w:p>
    <w:p w14:paraId="62EC4BD2">
      <w:pPr>
        <w:pStyle w:val="style0"/>
        <w:rPr>
          <w:lang w:val="en-US"/>
        </w:rPr>
      </w:pPr>
      <w:r>
        <w:rPr>
          <w:lang w:val="en-US"/>
        </w:rPr>
        <w:t xml:space="preserve">  H_0 = \frac{\gamma}{2} = \frac{c}{2L_P} \cdot \left(\frac{a_e}{4\pi}\right)^{1/2} \approx 67.8 \text{ km/s/Mpc}</w:t>
      </w:r>
    </w:p>
    <w:p w14:paraId="6579E2B6">
      <w:pPr>
        <w:pStyle w:val="style0"/>
        <w:rPr>
          <w:lang w:val="en-US"/>
        </w:rPr>
      </w:pPr>
      <w:r>
        <w:rPr>
          <w:lang w:val="en-US"/>
        </w:rPr>
        <w:t>· 来源：文档第4.5节“哈勃常数 H_0 的理论阐释”。</w:t>
      </w:r>
    </w:p>
    <w:p w14:paraId="ABEA5CE0">
      <w:pPr>
        <w:pStyle w:val="style0"/>
        <w:rPr>
          <w:lang w:val="en-US"/>
        </w:rPr>
      </w:pPr>
      <w:r>
        <w:rPr>
          <w:lang w:val="en-US"/>
        </w:rPr>
        <w:t>· 原描述：从多乐衍生方程中的湮灭系数 \gamma 推导 H_0。</w:t>
      </w:r>
    </w:p>
    <w:p w14:paraId="79EAF961">
      <w:pPr>
        <w:pStyle w:val="style0"/>
        <w:rPr>
          <w:lang w:val="en-US"/>
        </w:rPr>
      </w:pPr>
      <w:r>
        <w:rPr>
          <w:lang w:val="en-US"/>
        </w:rPr>
        <w:t>· 物理意义：将宇宙膨胀速率关联混沌场衍生机制。</w:t>
      </w:r>
    </w:p>
    <w:p w14:paraId="8713A7D5">
      <w:pPr>
        <w:pStyle w:val="style0"/>
        <w:rPr/>
      </w:pPr>
    </w:p>
    <w:p w14:paraId="370CE9C8">
      <w:pPr>
        <w:pStyle w:val="style0"/>
        <w:rPr>
          <w:lang w:val="en-US"/>
        </w:rPr>
      </w:pPr>
      <w:r>
        <w:rPr>
          <w:lang w:val="en-US"/>
        </w:rPr>
        <w:t>10. 量子云理论方程</w:t>
      </w:r>
    </w:p>
    <w:p w14:paraId="68323BC1">
      <w:pPr>
        <w:pStyle w:val="style0"/>
        <w:rPr/>
      </w:pPr>
    </w:p>
    <w:p w14:paraId="667D439B">
      <w:pPr>
        <w:pStyle w:val="style0"/>
        <w:rPr>
          <w:lang w:val="en-US"/>
        </w:rPr>
      </w:pPr>
      <w:r>
        <w:rPr>
          <w:lang w:val="en-US"/>
        </w:rPr>
        <w:t>· 数学形式：</w:t>
      </w:r>
    </w:p>
    <w:p w14:paraId="3665ABF1">
      <w:pPr>
        <w:pStyle w:val="style0"/>
        <w:rPr>
          <w:lang w:val="en-US"/>
        </w:rPr>
      </w:pPr>
      <w:r>
        <w:rPr>
          <w:lang w:val="en-US"/>
        </w:rPr>
        <w:t xml:space="preserve">  · 属性场： \square \Psi + \frac{m^2 c^2}{\hbar^2} \Psi = 0</w:t>
      </w:r>
    </w:p>
    <w:p w14:paraId="E1B4C36E">
      <w:pPr>
        <w:pStyle w:val="style0"/>
        <w:rPr>
          <w:lang w:val="en-US"/>
        </w:rPr>
      </w:pPr>
      <w:r>
        <w:rPr>
          <w:lang w:val="en-US"/>
        </w:rPr>
        <w:t xml:space="preserve">  · 相位场： \Phi = e^{i\phi}, \quad \phi = S/\hbar</w:t>
      </w:r>
    </w:p>
    <w:p w14:paraId="96461BED">
      <w:pPr>
        <w:pStyle w:val="style0"/>
        <w:rPr>
          <w:lang w:val="en-US"/>
        </w:rPr>
      </w:pPr>
      <w:r>
        <w:rPr>
          <w:lang w:val="en-US"/>
        </w:rPr>
        <w:t xml:space="preserve">  · 纠缠关联： E(\mathbf{a}, \mathbf{b}) = -\cos(\theta_{ab}) \cdot \left(1 + \frac{\delta_e S_c}{2\pi}\right)</w:t>
      </w:r>
    </w:p>
    <w:p w14:paraId="8FC2FDA5">
      <w:pPr>
        <w:pStyle w:val="style0"/>
        <w:rPr>
          <w:lang w:val="en-US"/>
        </w:rPr>
      </w:pPr>
      <w:r>
        <w:rPr>
          <w:lang w:val="en-US"/>
        </w:rPr>
        <w:t>· 来源：文档第5.2节“量子云本体论”及第5.3节“量子纠缠”。</w:t>
      </w:r>
    </w:p>
    <w:p w14:paraId="15EC9999">
      <w:pPr>
        <w:pStyle w:val="style0"/>
        <w:rPr>
          <w:lang w:val="en-US"/>
        </w:rPr>
      </w:pPr>
      <w:r>
        <w:rPr>
          <w:lang w:val="en-US"/>
        </w:rPr>
        <w:t>· 原描述：用四元组 \mathbb{C}_Q = \{\Psi, \Phi, \Gamma, \Xi\} 定义量子云，替代点粒子模型。</w:t>
      </w:r>
    </w:p>
    <w:p w14:paraId="275AA24B">
      <w:pPr>
        <w:pStyle w:val="style0"/>
        <w:rPr>
          <w:lang w:val="en-US"/>
        </w:rPr>
      </w:pPr>
      <w:r>
        <w:rPr>
          <w:lang w:val="en-US"/>
        </w:rPr>
        <w:t>· 物理意义：自然解释波粒二象性、纠缠和非定域性。</w:t>
      </w:r>
    </w:p>
    <w:p w14:paraId="2AA78084">
      <w:pPr>
        <w:pStyle w:val="style0"/>
        <w:rPr/>
      </w:pPr>
    </w:p>
    <w:p w14:paraId="1F829CE2">
      <w:pPr>
        <w:pStyle w:val="style0"/>
        <w:rPr>
          <w:lang w:val="en-US"/>
        </w:rPr>
      </w:pPr>
      <w:r>
        <w:rPr>
          <w:lang w:val="en-US"/>
        </w:rPr>
        <w:t>11. 暗物质密度分布</w:t>
      </w:r>
    </w:p>
    <w:p w14:paraId="5615B142">
      <w:pPr>
        <w:pStyle w:val="style0"/>
        <w:rPr/>
      </w:pPr>
    </w:p>
    <w:p w14:paraId="F497CA0A">
      <w:pPr>
        <w:pStyle w:val="style0"/>
        <w:rPr>
          <w:lang w:val="en-US"/>
        </w:rPr>
      </w:pPr>
      <w:r>
        <w:rPr>
          <w:lang w:val="en-US"/>
        </w:rPr>
        <w:t>· 数学形式：</w:t>
      </w:r>
    </w:p>
    <w:p w14:paraId="325C6274">
      <w:pPr>
        <w:pStyle w:val="style0"/>
        <w:rPr>
          <w:lang w:val="en-US"/>
        </w:rPr>
      </w:pPr>
      <w:r>
        <w:rPr>
          <w:lang w:val="en-US"/>
        </w:rPr>
        <w:t xml:space="preserve">  \rho_{\text{DM}}(r) = \rho_0 \exp(-r/r_0)</w:t>
      </w:r>
    </w:p>
    <w:p w14:paraId="8EF896B0">
      <w:pPr>
        <w:pStyle w:val="style0"/>
        <w:rPr>
          <w:lang w:val="en-US"/>
        </w:rPr>
      </w:pPr>
      <w:r>
        <w:rPr>
          <w:lang w:val="en-US"/>
        </w:rPr>
        <w:t>· 来源：文档第6.1节“暗物质的本质”及第6.2节“暗物质尺度 r_0 的预言”。</w:t>
      </w:r>
    </w:p>
    <w:p w14:paraId="6F9CB410">
      <w:pPr>
        <w:pStyle w:val="style0"/>
        <w:rPr>
          <w:lang w:val="en-US"/>
        </w:rPr>
      </w:pPr>
      <w:r>
        <w:rPr>
          <w:lang w:val="en-US"/>
        </w:rPr>
        <w:t>· 原描述：暗物质作为“半成品”拓扑残余，分布呈指数衰减，特征尺度 r_0 由拓扑筛选条件推导。</w:t>
      </w:r>
    </w:p>
    <w:p w14:paraId="368D5FFF">
      <w:pPr>
        <w:pStyle w:val="style0"/>
        <w:rPr>
          <w:lang w:val="en-US"/>
        </w:rPr>
      </w:pPr>
      <w:r>
        <w:rPr>
          <w:lang w:val="en-US"/>
        </w:rPr>
        <w:t>· 物理意义：解释星系旋转曲线平坦化，无需新粒子。</w:t>
      </w:r>
    </w:p>
    <w:p w14:paraId="D422471A">
      <w:pPr>
        <w:pStyle w:val="style0"/>
        <w:rPr/>
      </w:pPr>
    </w:p>
    <w:p w14:paraId="129342CE">
      <w:pPr>
        <w:pStyle w:val="style0"/>
        <w:rPr>
          <w:lang w:val="en-US"/>
        </w:rPr>
      </w:pPr>
      <w:r>
        <w:rPr>
          <w:lang w:val="en-US"/>
        </w:rPr>
        <w:t>12. 黑洞无奇点模型</w:t>
      </w:r>
    </w:p>
    <w:p w14:paraId="EC2C2253">
      <w:pPr>
        <w:pStyle w:val="style0"/>
        <w:rPr/>
      </w:pPr>
    </w:p>
    <w:p w14:paraId="6558444C">
      <w:pPr>
        <w:pStyle w:val="style0"/>
        <w:rPr>
          <w:lang w:val="en-US"/>
        </w:rPr>
      </w:pPr>
      <w:r>
        <w:rPr>
          <w:lang w:val="en-US"/>
        </w:rPr>
        <w:t>· 数学形式：</w:t>
      </w:r>
    </w:p>
    <w:p w14:paraId="37B15B8B">
      <w:pPr>
        <w:pStyle w:val="style0"/>
        <w:rPr>
          <w:lang w:val="en-US"/>
        </w:rPr>
      </w:pPr>
      <w:r>
        <w:rPr>
          <w:lang w:val="en-US"/>
        </w:rPr>
        <w:t xml:space="preserve">  · 能量密度： \rho(r) = \rho_0 \exp(-r/\lambda)</w:t>
      </w:r>
    </w:p>
    <w:p w14:paraId="7396E478">
      <w:pPr>
        <w:pStyle w:val="style0"/>
        <w:rPr>
          <w:lang w:val="en-US"/>
        </w:rPr>
      </w:pPr>
      <w:r>
        <w:rPr>
          <w:lang w:val="en-US"/>
        </w:rPr>
        <w:t xml:space="preserve">  · 特征尺度： \lambda = \frac{L_P}{\sqrt{\delta_e S_c / 4\pi}} \approx 1.683 \times 10^{-33} \text{ m}</w:t>
      </w:r>
    </w:p>
    <w:p w14:paraId="F8608E9A">
      <w:pPr>
        <w:pStyle w:val="style0"/>
        <w:rPr>
          <w:lang w:val="en-US"/>
        </w:rPr>
      </w:pPr>
      <w:r>
        <w:rPr>
          <w:lang w:val="en-US"/>
        </w:rPr>
        <w:t>· 来源：文档第7.3节“黑洞无奇点”。</w:t>
      </w:r>
    </w:p>
    <w:p w14:paraId="E7AC4FC9">
      <w:pPr>
        <w:pStyle w:val="style0"/>
        <w:rPr>
          <w:lang w:val="en-US"/>
        </w:rPr>
      </w:pPr>
      <w:r>
        <w:rPr>
          <w:lang w:val="en-US"/>
        </w:rPr>
        <w:t>· 原描述：黑洞中心密度有限，避免奇点，强能量条件轻微违反。</w:t>
      </w:r>
    </w:p>
    <w:p w14:paraId="5ED26901">
      <w:pPr>
        <w:pStyle w:val="style0"/>
        <w:rPr>
          <w:lang w:val="en-US"/>
        </w:rPr>
      </w:pPr>
      <w:r>
        <w:rPr>
          <w:lang w:val="en-US"/>
        </w:rPr>
        <w:t>· 物理意义：将黑洞与混沌场衍生机制统一。</w:t>
      </w:r>
    </w:p>
    <w:p w14:paraId="7A109F4F">
      <w:pPr>
        <w:pStyle w:val="style0"/>
        <w:rPr/>
      </w:pPr>
    </w:p>
    <w:p w14:paraId="B4B98377">
      <w:pPr>
        <w:pStyle w:val="style0"/>
        <w:rPr>
          <w:lang w:val="en-US"/>
        </w:rPr>
      </w:pPr>
      <w:r>
        <w:rPr>
          <w:lang w:val="en-US"/>
        </w:rPr>
        <w:t>13. 热寂密度计算</w:t>
      </w:r>
    </w:p>
    <w:p w14:paraId="DF465D63">
      <w:pPr>
        <w:pStyle w:val="style0"/>
        <w:rPr/>
      </w:pPr>
    </w:p>
    <w:p w14:paraId="DB2A4537">
      <w:pPr>
        <w:pStyle w:val="style0"/>
        <w:rPr>
          <w:lang w:val="en-US"/>
        </w:rPr>
      </w:pPr>
      <w:r>
        <w:rPr>
          <w:lang w:val="en-US"/>
        </w:rPr>
        <w:t>· 数学形式：</w:t>
      </w:r>
    </w:p>
    <w:p w14:paraId="763349A6">
      <w:pPr>
        <w:pStyle w:val="style0"/>
        <w:rPr>
          <w:lang w:val="en-US"/>
        </w:rPr>
      </w:pPr>
      <w:r>
        <w:rPr>
          <w:lang w:val="en-US"/>
        </w:rPr>
        <w:t xml:space="preserve">  \rho_{\text{heat}} = \frac{\hbar}{c L_P^4} \mathcal{N}_{\text{min}}^{1/2}, \quad \mathcal{N}_{\text{min}} = \frac{\delta_e^2 S_c^2}{4\pi^2}</w:t>
      </w:r>
    </w:p>
    <w:p w14:paraId="FDA2156C">
      <w:pPr>
        <w:pStyle w:val="style0"/>
        <w:rPr>
          <w:lang w:val="en-US"/>
        </w:rPr>
      </w:pPr>
      <w:r>
        <w:rPr>
          <w:lang w:val="en-US"/>
        </w:rPr>
        <w:t>· 来源：文档第8.2节“预言热寂密度 \rho_{\text{heat}}”及第9.3节“热寂密度详细计算”。</w:t>
      </w:r>
    </w:p>
    <w:p w14:paraId="8E7E3C1F">
      <w:pPr>
        <w:pStyle w:val="style0"/>
        <w:rPr>
          <w:lang w:val="en-US"/>
        </w:rPr>
      </w:pPr>
      <w:r>
        <w:rPr>
          <w:lang w:val="en-US"/>
        </w:rPr>
        <w:t>· 原描述：热寂状态对应最小基元数密度 \mathcal{N}_{\text{min}}，能量密度趋于常数。</w:t>
      </w:r>
    </w:p>
    <w:p w14:paraId="0AB24C41">
      <w:pPr>
        <w:pStyle w:val="style0"/>
        <w:rPr>
          <w:lang w:val="en-US"/>
        </w:rPr>
      </w:pPr>
      <w:r>
        <w:rPr>
          <w:lang w:val="en-US"/>
        </w:rPr>
        <w:t>· 物理意义：定义宇宙终极命运，但文档指出计算结果需重新校准。</w:t>
      </w:r>
    </w:p>
    <w:p w14:paraId="69C49CB1">
      <w:pPr>
        <w:pStyle w:val="style0"/>
        <w:rPr/>
      </w:pPr>
    </w:p>
    <w:p w14:paraId="4AA32CBC">
      <w:pPr>
        <w:pStyle w:val="style0"/>
        <w:rPr>
          <w:lang w:val="en-US"/>
        </w:rPr>
      </w:pPr>
      <w:r>
        <w:rPr>
          <w:lang w:val="en-US"/>
        </w:rPr>
        <w:t>14. 映射时空势能常数 K</w:t>
      </w:r>
    </w:p>
    <w:p w14:paraId="5F03E740">
      <w:pPr>
        <w:pStyle w:val="style0"/>
        <w:rPr/>
      </w:pPr>
    </w:p>
    <w:p w14:paraId="3310AA29">
      <w:pPr>
        <w:pStyle w:val="style0"/>
        <w:rPr>
          <w:lang w:val="en-US"/>
        </w:rPr>
      </w:pPr>
      <w:r>
        <w:rPr>
          <w:lang w:val="en-US"/>
        </w:rPr>
        <w:t>· 数学形式：</w:t>
      </w:r>
    </w:p>
    <w:p w14:paraId="830AEB25">
      <w:pPr>
        <w:pStyle w:val="style0"/>
        <w:rPr>
          <w:lang w:val="en-US"/>
        </w:rPr>
      </w:pPr>
      <w:r>
        <w:rPr>
          <w:lang w:val="en-US"/>
        </w:rPr>
        <w:t xml:space="preserve">  K = \frac{\hbar}{2 m_q c r_c} \approx 1.486</w:t>
      </w:r>
    </w:p>
    <w:p w14:paraId="6235E3C7">
      <w:pPr>
        <w:pStyle w:val="style0"/>
        <w:rPr>
          <w:lang w:val="en-US"/>
        </w:rPr>
      </w:pPr>
      <w:r>
        <w:rPr>
          <w:lang w:val="en-US"/>
        </w:rPr>
        <w:t>· 来源：文档第9.1节“映射时空势能常数 K 的完整推导”。</w:t>
      </w:r>
    </w:p>
    <w:p w14:paraId="0A9785C5">
      <w:pPr>
        <w:pStyle w:val="style0"/>
        <w:rPr>
          <w:lang w:val="en-US"/>
        </w:rPr>
      </w:pPr>
      <w:r>
        <w:rPr>
          <w:lang w:val="en-US"/>
        </w:rPr>
        <w:t>· 原描述：从夸克禁闭尺度（微观）和黑洞视界尺度（宏观）双重推导。</w:t>
      </w:r>
    </w:p>
    <w:p w14:paraId="BB64E26B">
      <w:pPr>
        <w:pStyle w:val="style0"/>
        <w:rPr>
          <w:lang w:val="en-US"/>
        </w:rPr>
      </w:pPr>
      <w:r>
        <w:rPr>
          <w:lang w:val="en-US"/>
        </w:rPr>
        <w:t>· 物理意义：表征自旋-原始场相互作用强度，用于μ子氢兰姆位移修正。</w:t>
      </w:r>
    </w:p>
    <w:p w14:paraId="14F45628">
      <w:pPr>
        <w:pStyle w:val="style0"/>
        <w:rPr/>
      </w:pPr>
    </w:p>
    <w:p w14:paraId="42D20F8C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B3D562CC">
      <w:pPr>
        <w:pStyle w:val="style0"/>
        <w:rPr/>
      </w:pPr>
    </w:p>
    <w:p w14:paraId="6D16DBA5">
      <w:pPr>
        <w:pStyle w:val="style0"/>
        <w:rPr>
          <w:lang w:val="en-US"/>
        </w:rPr>
      </w:pPr>
      <w:r>
        <w:rPr>
          <w:lang w:val="en-US"/>
        </w:rPr>
        <w:t>参考文献声明</w:t>
      </w:r>
    </w:p>
    <w:p w14:paraId="1C19F788">
      <w:pPr>
        <w:pStyle w:val="style0"/>
        <w:rPr/>
      </w:pPr>
    </w:p>
    <w:p w14:paraId="582A29F3">
      <w:pPr>
        <w:pStyle w:val="style0"/>
        <w:rPr>
          <w:lang w:val="en-US"/>
        </w:rPr>
      </w:pPr>
      <w:r>
        <w:rPr>
          <w:lang w:val="en-US"/>
        </w:rPr>
        <w:t>文档中引用的实验数据和标准常数均来自公开权威来源，如下：</w:t>
      </w:r>
    </w:p>
    <w:p w14:paraId="93DCC4BC">
      <w:pPr>
        <w:pStyle w:val="style0"/>
        <w:rPr/>
      </w:pPr>
    </w:p>
    <w:p w14:paraId="F5167743">
      <w:pPr>
        <w:pStyle w:val="style0"/>
        <w:rPr>
          <w:lang w:val="en-US"/>
        </w:rPr>
      </w:pPr>
      <w:r>
        <w:rPr>
          <w:lang w:val="en-US"/>
        </w:rPr>
        <w:t>1. 电子反常磁矩 a_e：</w:t>
      </w:r>
    </w:p>
    <w:p w14:paraId="3459F420">
      <w:pPr>
        <w:pStyle w:val="style0"/>
        <w:rPr>
          <w:lang w:val="en-US"/>
        </w:rPr>
      </w:pPr>
      <w:r>
        <w:rPr>
          <w:lang w:val="en-US"/>
        </w:rPr>
        <w:t xml:space="preserve">   · 值： 0.00115965218128</w:t>
      </w:r>
    </w:p>
    <w:p w14:paraId="24C117DB">
      <w:pPr>
        <w:pStyle w:val="style0"/>
        <w:rPr>
          <w:lang w:val="en-US"/>
        </w:rPr>
      </w:pPr>
      <w:r>
        <w:rPr>
          <w:lang w:val="en-US"/>
        </w:rPr>
        <w:t xml:space="preserve">   · 来源：CODATA 2018推荐值（文档第3.2节）。</w:t>
      </w:r>
    </w:p>
    <w:p w14:paraId="65F4BC15">
      <w:pPr>
        <w:pStyle w:val="style0"/>
        <w:rPr>
          <w:lang w:val="en-US"/>
        </w:rPr>
      </w:pPr>
      <w:r>
        <w:rPr>
          <w:lang w:val="en-US"/>
        </w:rPr>
        <w:t>2. 精细结构常数 \alpha：</w:t>
      </w:r>
    </w:p>
    <w:p w14:paraId="C4495D3E">
      <w:pPr>
        <w:pStyle w:val="style0"/>
        <w:rPr>
          <w:lang w:val="en-US"/>
        </w:rPr>
      </w:pPr>
      <w:r>
        <w:rPr>
          <w:lang w:val="en-US"/>
        </w:rPr>
        <w:t xml:space="preserve">   · 值： 1/137.035999084</w:t>
      </w:r>
    </w:p>
    <w:p w14:paraId="B1DC045C">
      <w:pPr>
        <w:pStyle w:val="style0"/>
        <w:rPr>
          <w:lang w:val="en-US"/>
        </w:rPr>
      </w:pPr>
      <w:r>
        <w:rPr>
          <w:lang w:val="en-US"/>
        </w:rPr>
        <w:t xml:space="preserve">   · 来源：CODATA 2018推荐值（文档第3.3节）。</w:t>
      </w:r>
    </w:p>
    <w:p w14:paraId="F7380881">
      <w:pPr>
        <w:pStyle w:val="style0"/>
        <w:rPr>
          <w:lang w:val="en-US"/>
        </w:rPr>
      </w:pPr>
      <w:r>
        <w:rPr>
          <w:lang w:val="en-US"/>
        </w:rPr>
        <w:t>3. 普朗克常数 \hbar、光速 c、引力常数 G：</w:t>
      </w:r>
    </w:p>
    <w:p w14:paraId="D911EAC8">
      <w:pPr>
        <w:pStyle w:val="style0"/>
        <w:rPr>
          <w:lang w:val="en-US"/>
        </w:rPr>
      </w:pPr>
      <w:r>
        <w:rPr>
          <w:lang w:val="en-US"/>
        </w:rPr>
        <w:t xml:space="preserve">   · 值：采用CODATA 2018推荐值（文档全文多处使用）。</w:t>
      </w:r>
    </w:p>
    <w:p w14:paraId="54358AD1">
      <w:pPr>
        <w:pStyle w:val="style0"/>
        <w:rPr>
          <w:lang w:val="en-US"/>
        </w:rPr>
      </w:pPr>
      <w:r>
        <w:rPr>
          <w:lang w:val="en-US"/>
        </w:rPr>
        <w:t>4. μ子氢兰姆位移QED值：</w:t>
      </w:r>
    </w:p>
    <w:p w14:paraId="FD60C8AF">
      <w:pPr>
        <w:pStyle w:val="style0"/>
        <w:rPr>
          <w:lang w:val="en-US"/>
        </w:rPr>
      </w:pPr>
      <w:r>
        <w:rPr>
          <w:lang w:val="en-US"/>
        </w:rPr>
        <w:t xml:space="preserve">   · 值： \Delta E_{\text{QED}} = 8.1726 \text{ meV}</w:t>
      </w:r>
    </w:p>
    <w:p w14:paraId="E7A8966A">
      <w:pPr>
        <w:pStyle w:val="style0"/>
        <w:rPr>
          <w:lang w:val="en-US"/>
        </w:rPr>
      </w:pPr>
      <w:r>
        <w:rPr>
          <w:lang w:val="en-US"/>
        </w:rPr>
        <w:t xml:space="preserve">   · 来源：文档引用自“2020年《Physical Review Letters》某论文”（第10.1节），但未提供具体标题，建议用户补充完整引用。</w:t>
      </w:r>
    </w:p>
    <w:p w14:paraId="4AC345F4">
      <w:pPr>
        <w:pStyle w:val="style0"/>
        <w:rPr>
          <w:lang w:val="en-US"/>
        </w:rPr>
      </w:pPr>
      <w:r>
        <w:rPr>
          <w:lang w:val="en-US"/>
        </w:rPr>
        <w:t>5. 量子纠缠CHSH参数实验：</w:t>
      </w:r>
    </w:p>
    <w:p w14:paraId="D1C40135">
      <w:pPr>
        <w:pStyle w:val="style0"/>
        <w:rPr>
          <w:lang w:val="en-US"/>
        </w:rPr>
      </w:pPr>
      <w:r>
        <w:rPr>
          <w:lang w:val="en-US"/>
        </w:rPr>
        <w:t xml:space="preserve">   · 值： 2.8284 \pm 0.0003</w:t>
      </w:r>
    </w:p>
    <w:p w14:paraId="E9D9B3A5">
      <w:pPr>
        <w:pStyle w:val="style0"/>
        <w:rPr>
          <w:lang w:val="en-US"/>
        </w:rPr>
      </w:pPr>
      <w:r>
        <w:rPr>
          <w:lang w:val="en-US"/>
        </w:rPr>
        <w:t xml:space="preserve">   · 来源：文档提及“2022年某团队的光子纠缠实验”（第4.2节），但未提供具体团队名称，建议用户补充。</w:t>
      </w:r>
    </w:p>
    <w:p w14:paraId="09249144">
      <w:pPr>
        <w:pStyle w:val="style0"/>
        <w:rPr>
          <w:lang w:val="en-US"/>
        </w:rPr>
      </w:pPr>
      <w:r>
        <w:rPr>
          <w:lang w:val="en-US"/>
        </w:rPr>
        <w:t>6. 水星近日点进动观测值：</w:t>
      </w:r>
    </w:p>
    <w:p w14:paraId="F7F9868B">
      <w:pPr>
        <w:pStyle w:val="style0"/>
        <w:rPr>
          <w:lang w:val="en-US"/>
        </w:rPr>
      </w:pPr>
      <w:r>
        <w:rPr>
          <w:lang w:val="en-US"/>
        </w:rPr>
        <w:t xml:space="preserve">   · 值： 43.0 \pm 0.5''/\text{世纪}</w:t>
      </w:r>
    </w:p>
    <w:p w14:paraId="211A6035">
      <w:pPr>
        <w:pStyle w:val="style0"/>
        <w:rPr>
          <w:lang w:val="en-US"/>
        </w:rPr>
      </w:pPr>
      <w:r>
        <w:rPr>
          <w:lang w:val="en-US"/>
        </w:rPr>
        <w:t xml:space="preserve">   · 来源：历史天文观测数据（文档第4.3节）。</w:t>
      </w:r>
    </w:p>
    <w:p w14:paraId="6C23C2EE">
      <w:pPr>
        <w:pStyle w:val="style0"/>
        <w:rPr>
          <w:lang w:val="en-US"/>
        </w:rPr>
      </w:pPr>
      <w:r>
        <w:rPr>
          <w:lang w:val="en-US"/>
        </w:rPr>
        <w:t>7. 宇宙微波背景（CMB）参数 N_{\text{eff}}：</w:t>
      </w:r>
    </w:p>
    <w:p w14:paraId="FA8FFC74">
      <w:pPr>
        <w:pStyle w:val="style0"/>
        <w:rPr>
          <w:lang w:val="en-US"/>
        </w:rPr>
      </w:pPr>
      <w:r>
        <w:rPr>
          <w:lang w:val="en-US"/>
        </w:rPr>
        <w:t xml:space="preserve">   · 值： 3.04 \pm 0.17</w:t>
      </w:r>
    </w:p>
    <w:p w14:paraId="18E7BCA9">
      <w:pPr>
        <w:pStyle w:val="style0"/>
        <w:rPr>
          <w:lang w:val="en-US"/>
        </w:rPr>
      </w:pPr>
      <w:r>
        <w:rPr>
          <w:lang w:val="en-US"/>
        </w:rPr>
        <w:t xml:space="preserve">   · 来源：Planck卫星观测数据（文档第4.4节）。</w:t>
      </w:r>
    </w:p>
    <w:p w14:paraId="847E24C1">
      <w:pPr>
        <w:pStyle w:val="style0"/>
        <w:rPr>
          <w:lang w:val="en-US"/>
        </w:rPr>
      </w:pPr>
      <w:r>
        <w:rPr>
          <w:lang w:val="en-US"/>
        </w:rPr>
        <w:t>8. 哈勃常数 H_0 观测值：</w:t>
      </w:r>
    </w:p>
    <w:p w14:paraId="C66B434D">
      <w:pPr>
        <w:pStyle w:val="style0"/>
        <w:rPr>
          <w:lang w:val="en-US"/>
        </w:rPr>
      </w:pPr>
      <w:r>
        <w:rPr>
          <w:lang w:val="en-US"/>
        </w:rPr>
        <w:t xml:space="preserve">   · 值： 67.4 \pm 0.5 \text{ km/s/Mpc}</w:t>
      </w:r>
    </w:p>
    <w:p w14:paraId="FE36C37D">
      <w:pPr>
        <w:pStyle w:val="style0"/>
        <w:rPr>
          <w:lang w:val="en-US"/>
        </w:rPr>
      </w:pPr>
      <w:r>
        <w:rPr>
          <w:lang w:val="en-US"/>
        </w:rPr>
        <w:t xml:space="preserve">   · 来源：Planck卫星观测数据（文档第4.5节）。</w:t>
      </w:r>
    </w:p>
    <w:p w14:paraId="061C12A6">
      <w:pPr>
        <w:pStyle w:val="style0"/>
        <w:rPr>
          <w:lang w:val="en-US"/>
        </w:rPr>
      </w:pPr>
      <w:r>
        <w:rPr>
          <w:lang w:val="en-US"/>
        </w:rPr>
        <w:t>9. 暗物质晕尺度 r_0：</w:t>
      </w:r>
    </w:p>
    <w:p w14:paraId="D3ECD869">
      <w:pPr>
        <w:pStyle w:val="style0"/>
        <w:rPr>
          <w:lang w:val="en-US"/>
        </w:rPr>
      </w:pPr>
      <w:r>
        <w:rPr>
          <w:lang w:val="en-US"/>
        </w:rPr>
        <w:t xml:space="preserve">   · 值： 8.0 \pm 1.0 \text{ kpc}</w:t>
      </w:r>
    </w:p>
    <w:p w14:paraId="F2BF68C0">
      <w:pPr>
        <w:pStyle w:val="style0"/>
        <w:rPr>
          <w:lang w:val="en-US"/>
        </w:rPr>
      </w:pPr>
      <w:r>
        <w:rPr>
          <w:lang w:val="en-US"/>
        </w:rPr>
        <w:t xml:space="preserve">   · 来源：银河系旋转曲线观测（文档第6.2节）。</w:t>
      </w:r>
    </w:p>
    <w:p w14:paraId="EE1417A6">
      <w:pPr>
        <w:pStyle w:val="style0"/>
        <w:rPr/>
      </w:pPr>
    </w:p>
    <w:p w14:paraId="4193D0BB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6FA1E73A">
      <w:pPr>
        <w:pStyle w:val="style0"/>
        <w:rPr/>
      </w:pPr>
    </w:p>
    <w:p w14:paraId="5F2E982E">
      <w:pPr>
        <w:pStyle w:val="style0"/>
        <w:rPr>
          <w:lang w:val="en-US"/>
        </w:rPr>
      </w:pPr>
      <w:r>
        <w:rPr>
          <w:lang w:val="en-US"/>
        </w:rPr>
        <w:t>说明</w:t>
      </w:r>
    </w:p>
    <w:p w14:paraId="5CF2F648">
      <w:pPr>
        <w:pStyle w:val="style0"/>
        <w:rPr/>
      </w:pPr>
    </w:p>
    <w:p w14:paraId="8AF460AF">
      <w:pPr>
        <w:pStyle w:val="style0"/>
        <w:rPr>
          <w:lang w:val="en-US"/>
        </w:rPr>
      </w:pPr>
      <w:r>
        <w:rPr>
          <w:lang w:val="en-US"/>
        </w:rPr>
        <w:t>· 所有数学模型和公式均源自文档内部构建，未直接引用外部数学理论或论文。</w:t>
      </w:r>
    </w:p>
    <w:p w14:paraId="D70B17C6">
      <w:pPr>
        <w:pStyle w:val="style0"/>
        <w:rPr>
          <w:lang w:val="en-US"/>
        </w:rPr>
      </w:pPr>
      <w:r>
        <w:rPr>
          <w:lang w:val="en-US"/>
        </w:rPr>
        <w:t>· 物理常数和实验数据基于CODATA和主流观测，建议用户在正式发表时补充完整参考文献细节。</w:t>
      </w:r>
    </w:p>
    <w:p w14:paraId="421ADCC4">
      <w:pPr>
        <w:pStyle w:val="style0"/>
        <w:rPr>
          <w:lang w:val="en-US"/>
        </w:rPr>
      </w:pPr>
      <w:r>
        <w:rPr>
          <w:lang w:val="en-US"/>
        </w:rPr>
        <w:t>· 文档强调“常数考古学”方法，以电子反常磁矩为锚点，衍生全部常数体系，无自由参数。</w:t>
      </w:r>
    </w:p>
    <w:p w14:paraId="35112F9B">
      <w:pPr>
        <w:pStyle w:val="style0"/>
        <w:rPr/>
      </w:pPr>
    </w:p>
    <w:p w14:paraId="E466435F">
      <w:pPr>
        <w:pStyle w:val="style0"/>
        <w:rPr/>
      </w:pPr>
      <w:r>
        <w:rPr>
          <w:lang w:val="en-US"/>
        </w:rPr>
        <w:t>此溯源内容可直接用于学术参考或理论验证。如有特定公式或模型需进一步详解，请提供具体指示。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5328</Words>
  <Characters>7936</Characters>
  <Application>WPS Office</Application>
  <Paragraphs>274</Paragraphs>
  <CharactersWithSpaces>8845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2025-11-16T08:48:11Z</dcterms:created>
  <dc:creator>LGE-AN00</dc:creator>
  <lastModifiedBy>LGE-AN00</lastModifiedBy>
  <dcterms:modified xsi:type="dcterms:W3CDTF">2025-11-16T08:49:33Z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0f1cee4b72f3463580345b06133fbf14_21</vt:lpwstr>
  </property>
</Properties>
</file>